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C79D8" w14:textId="77777777" w:rsidR="006A4EBA" w:rsidRDefault="006A4EBA">
      <w:pPr>
        <w:rPr>
          <w:b/>
          <w:u w:val="single"/>
        </w:rPr>
      </w:pPr>
    </w:p>
    <w:p w14:paraId="076B378F" w14:textId="0D6EF5BC" w:rsidR="00F309D9" w:rsidRDefault="00F309D9" w:rsidP="00F309D9">
      <w:r w:rsidRPr="00C94BE7">
        <w:rPr>
          <w:rFonts w:ascii="Arial" w:hAnsi="Arial" w:cs="Arial"/>
          <w:noProof/>
        </w:rPr>
        <mc:AlternateContent>
          <mc:Choice Requires="wps">
            <w:drawing>
              <wp:anchor distT="0" distB="0" distL="114300" distR="114300" simplePos="0" relativeHeight="251659264" behindDoc="0" locked="0" layoutInCell="1" allowOverlap="1" wp14:anchorId="2E50A22C" wp14:editId="1EA08661">
                <wp:simplePos x="0" y="0"/>
                <wp:positionH relativeFrom="column">
                  <wp:posOffset>4577715</wp:posOffset>
                </wp:positionH>
                <wp:positionV relativeFrom="paragraph">
                  <wp:posOffset>13970</wp:posOffset>
                </wp:positionV>
                <wp:extent cx="1600200" cy="2171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A3545" w14:textId="77777777" w:rsidR="00F309D9" w:rsidRPr="00B90918" w:rsidRDefault="00F309D9" w:rsidP="00F309D9">
                            <w:pPr>
                              <w:autoSpaceDE w:val="0"/>
                              <w:autoSpaceDN w:val="0"/>
                              <w:adjustRightInd w:val="0"/>
                              <w:spacing w:after="0" w:line="180" w:lineRule="exact"/>
                              <w:rPr>
                                <w:rFonts w:ascii="Arial" w:hAnsi="Arial" w:cs="Arial"/>
                                <w:b/>
                                <w:sz w:val="16"/>
                                <w:szCs w:val="16"/>
                                <w:lang w:eastAsia="en-GB"/>
                              </w:rPr>
                            </w:pPr>
                            <w:r w:rsidRPr="00B90918">
                              <w:rPr>
                                <w:rFonts w:ascii="Arial" w:hAnsi="Arial" w:cs="Arial"/>
                                <w:b/>
                                <w:color w:val="000000"/>
                                <w:sz w:val="16"/>
                                <w:szCs w:val="16"/>
                                <w:lang w:eastAsia="en-GB"/>
                              </w:rPr>
                              <w:t>Media Relations Office</w:t>
                            </w:r>
                          </w:p>
                          <w:p w14:paraId="138A7641"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Pr>
                                <w:rFonts w:ascii="Arial" w:hAnsi="Arial" w:cs="Arial"/>
                                <w:sz w:val="16"/>
                                <w:szCs w:val="16"/>
                                <w:lang w:eastAsia="en-GB"/>
                              </w:rPr>
                              <w:t>Communications</w:t>
                            </w:r>
                          </w:p>
                          <w:p w14:paraId="41E75B74"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sidRPr="00B90918">
                              <w:rPr>
                                <w:rFonts w:ascii="Arial" w:hAnsi="Arial" w:cs="Arial"/>
                                <w:sz w:val="16"/>
                                <w:szCs w:val="16"/>
                                <w:lang w:eastAsia="en-GB"/>
                              </w:rPr>
                              <w:t>The Open University</w:t>
                            </w:r>
                          </w:p>
                          <w:p w14:paraId="63AC41B0"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sidRPr="00B90918">
                              <w:rPr>
                                <w:rFonts w:ascii="Arial" w:hAnsi="Arial" w:cs="Arial"/>
                                <w:sz w:val="16"/>
                                <w:szCs w:val="16"/>
                                <w:lang w:eastAsia="en-GB"/>
                              </w:rPr>
                              <w:t>Milton Keynes</w:t>
                            </w:r>
                          </w:p>
                          <w:p w14:paraId="6260E0E4" w14:textId="77777777" w:rsidR="00F309D9" w:rsidRPr="00B90918" w:rsidRDefault="00F309D9" w:rsidP="00F309D9">
                            <w:pPr>
                              <w:autoSpaceDE w:val="0"/>
                              <w:autoSpaceDN w:val="0"/>
                              <w:adjustRightInd w:val="0"/>
                              <w:spacing w:after="190" w:line="180" w:lineRule="exact"/>
                              <w:rPr>
                                <w:rFonts w:ascii="Arial" w:hAnsi="Arial" w:cs="Arial"/>
                                <w:sz w:val="16"/>
                                <w:szCs w:val="16"/>
                                <w:lang w:eastAsia="en-GB"/>
                              </w:rPr>
                            </w:pPr>
                            <w:r w:rsidRPr="00B90918">
                              <w:rPr>
                                <w:rFonts w:ascii="Arial" w:hAnsi="Arial" w:cs="Arial"/>
                                <w:sz w:val="16"/>
                                <w:szCs w:val="16"/>
                                <w:lang w:eastAsia="en-GB"/>
                              </w:rPr>
                              <w:t xml:space="preserve">United Kingdom </w:t>
                            </w:r>
                            <w:r w:rsidRPr="00B90918">
                              <w:rPr>
                                <w:rFonts w:ascii="Arial" w:hAnsi="Arial" w:cs="Arial"/>
                                <w:sz w:val="16"/>
                                <w:szCs w:val="16"/>
                                <w:lang w:eastAsia="en-GB"/>
                              </w:rPr>
                              <w:br/>
                              <w:t>MK7 6AA</w:t>
                            </w:r>
                          </w:p>
                          <w:p w14:paraId="39A07082" w14:textId="77777777" w:rsidR="00F309D9" w:rsidRPr="00C37454" w:rsidRDefault="00F309D9" w:rsidP="00F309D9">
                            <w:pPr>
                              <w:tabs>
                                <w:tab w:val="left" w:pos="255"/>
                                <w:tab w:val="left" w:pos="284"/>
                              </w:tabs>
                              <w:autoSpaceDE w:val="0"/>
                              <w:autoSpaceDN w:val="0"/>
                              <w:adjustRightInd w:val="0"/>
                              <w:spacing w:after="0" w:line="180" w:lineRule="exact"/>
                              <w:rPr>
                                <w:rFonts w:ascii="Arial" w:hAnsi="Arial" w:cs="Arial"/>
                                <w:sz w:val="16"/>
                                <w:szCs w:val="16"/>
                                <w:lang w:val="fr-FR" w:eastAsia="en-GB"/>
                              </w:rPr>
                            </w:pPr>
                            <w:proofErr w:type="gramStart"/>
                            <w:r w:rsidRPr="00C37454">
                              <w:rPr>
                                <w:rFonts w:ascii="Arial" w:hAnsi="Arial" w:cs="Arial"/>
                                <w:sz w:val="16"/>
                                <w:szCs w:val="16"/>
                                <w:lang w:val="fr-FR" w:eastAsia="en-GB"/>
                              </w:rPr>
                              <w:t>t</w:t>
                            </w:r>
                            <w:proofErr w:type="gramEnd"/>
                            <w:r w:rsidRPr="00C37454">
                              <w:rPr>
                                <w:rFonts w:ascii="Arial" w:hAnsi="Arial" w:cs="Arial"/>
                                <w:sz w:val="16"/>
                                <w:szCs w:val="16"/>
                                <w:lang w:val="fr-FR" w:eastAsia="en-GB"/>
                              </w:rPr>
                              <w:tab/>
                              <w:t>+44 (0)1908 654316</w:t>
                            </w:r>
                            <w:r w:rsidRPr="00C37454">
                              <w:rPr>
                                <w:rFonts w:ascii="Arial" w:hAnsi="Arial" w:cs="Arial"/>
                                <w:sz w:val="16"/>
                                <w:szCs w:val="16"/>
                                <w:lang w:val="fr-FR" w:eastAsia="en-GB"/>
                              </w:rPr>
                              <w:br/>
                              <w:t>m</w:t>
                            </w:r>
                            <w:r w:rsidRPr="00C37454">
                              <w:rPr>
                                <w:rFonts w:ascii="Arial" w:hAnsi="Arial" w:cs="Arial"/>
                                <w:sz w:val="16"/>
                                <w:szCs w:val="16"/>
                                <w:lang w:val="fr-FR" w:eastAsia="en-GB"/>
                              </w:rPr>
                              <w:tab/>
                              <w:t>+44 (0)7901 515891</w:t>
                            </w:r>
                          </w:p>
                          <w:p w14:paraId="5B08F15C" w14:textId="77777777" w:rsidR="00F309D9" w:rsidRPr="00C37454" w:rsidRDefault="00F309D9" w:rsidP="00F309D9">
                            <w:pPr>
                              <w:tabs>
                                <w:tab w:val="left" w:pos="255"/>
                                <w:tab w:val="left" w:pos="284"/>
                              </w:tabs>
                              <w:autoSpaceDE w:val="0"/>
                              <w:autoSpaceDN w:val="0"/>
                              <w:adjustRightInd w:val="0"/>
                              <w:spacing w:after="0" w:line="180" w:lineRule="exact"/>
                              <w:rPr>
                                <w:rFonts w:ascii="Arial" w:hAnsi="Arial" w:cs="Arial"/>
                                <w:sz w:val="16"/>
                                <w:szCs w:val="16"/>
                                <w:lang w:val="fr-FR" w:eastAsia="en-GB"/>
                              </w:rPr>
                            </w:pPr>
                            <w:proofErr w:type="gramStart"/>
                            <w:r w:rsidRPr="00C37454">
                              <w:rPr>
                                <w:rFonts w:ascii="Arial" w:hAnsi="Arial" w:cs="Arial"/>
                                <w:sz w:val="16"/>
                                <w:szCs w:val="16"/>
                                <w:lang w:val="fr-FR" w:eastAsia="en-GB"/>
                              </w:rPr>
                              <w:t>e</w:t>
                            </w:r>
                            <w:proofErr w:type="gramEnd"/>
                            <w:r w:rsidRPr="00C37454">
                              <w:rPr>
                                <w:rFonts w:ascii="Arial" w:hAnsi="Arial" w:cs="Arial"/>
                                <w:sz w:val="16"/>
                                <w:szCs w:val="16"/>
                                <w:lang w:val="fr-FR" w:eastAsia="en-GB"/>
                              </w:rPr>
                              <w:tab/>
                            </w:r>
                            <w:r w:rsidRPr="00D4351C">
                              <w:rPr>
                                <w:rFonts w:ascii="Arial" w:hAnsi="Arial" w:cs="Arial"/>
                                <w:color w:val="0070C0"/>
                                <w:sz w:val="16"/>
                                <w:szCs w:val="16"/>
                                <w:u w:val="single"/>
                                <w:lang w:val="fr-FR" w:eastAsia="en-GB"/>
                              </w:rPr>
                              <w:t>Press-office@open.ac.uk</w:t>
                            </w:r>
                          </w:p>
                          <w:p w14:paraId="012030DD" w14:textId="77777777" w:rsidR="00F309D9" w:rsidRPr="00D4351C" w:rsidRDefault="00F309D9" w:rsidP="00F309D9">
                            <w:pPr>
                              <w:tabs>
                                <w:tab w:val="left" w:pos="255"/>
                                <w:tab w:val="left" w:pos="284"/>
                              </w:tabs>
                              <w:autoSpaceDE w:val="0"/>
                              <w:autoSpaceDN w:val="0"/>
                              <w:adjustRightInd w:val="0"/>
                              <w:spacing w:after="0" w:line="180" w:lineRule="exact"/>
                              <w:rPr>
                                <w:rFonts w:ascii="Arial" w:hAnsi="Arial" w:cs="Arial"/>
                                <w:color w:val="0070C0"/>
                                <w:sz w:val="16"/>
                                <w:szCs w:val="16"/>
                                <w:lang w:val="fr-FR" w:eastAsia="en-GB"/>
                              </w:rPr>
                            </w:pPr>
                            <w:proofErr w:type="gramStart"/>
                            <w:r w:rsidRPr="00C37454">
                              <w:rPr>
                                <w:rFonts w:ascii="Arial" w:hAnsi="Arial" w:cs="Arial"/>
                                <w:sz w:val="16"/>
                                <w:szCs w:val="16"/>
                                <w:lang w:val="fr-FR" w:eastAsia="en-GB"/>
                              </w:rPr>
                              <w:t>w</w:t>
                            </w:r>
                            <w:proofErr w:type="gramEnd"/>
                            <w:r w:rsidRPr="00C37454">
                              <w:rPr>
                                <w:rFonts w:ascii="Arial" w:hAnsi="Arial" w:cs="Arial"/>
                                <w:sz w:val="16"/>
                                <w:szCs w:val="16"/>
                                <w:lang w:val="fr-FR" w:eastAsia="en-GB"/>
                              </w:rPr>
                              <w:tab/>
                            </w:r>
                            <w:r w:rsidRPr="00C07B91">
                              <w:rPr>
                                <w:rFonts w:ascii="Arial" w:hAnsi="Arial" w:cs="Arial"/>
                                <w:color w:val="0070C0"/>
                                <w:sz w:val="16"/>
                                <w:szCs w:val="16"/>
                                <w:lang w:val="fr-FR" w:eastAsia="en-GB"/>
                              </w:rPr>
                              <w:t>https://ounews.co/</w:t>
                            </w:r>
                          </w:p>
                          <w:p w14:paraId="4AFF4AFA" w14:textId="77777777" w:rsidR="00F309D9" w:rsidRPr="00C37454" w:rsidRDefault="00F309D9" w:rsidP="00F309D9">
                            <w:pPr>
                              <w:rPr>
                                <w:rFonts w:ascii="Arial" w:hAnsi="Arial" w:cs="Arial"/>
                                <w:sz w:val="16"/>
                                <w:szCs w:val="16"/>
                                <w:lang w:val="fr-FR"/>
                              </w:rPr>
                            </w:pPr>
                          </w:p>
                          <w:p w14:paraId="3EEC379B" w14:textId="77777777" w:rsidR="00F309D9" w:rsidRPr="00C37454" w:rsidRDefault="00F309D9" w:rsidP="00F309D9">
                            <w:pPr>
                              <w:spacing w:after="0" w:line="240" w:lineRule="auto"/>
                              <w:rPr>
                                <w:rFonts w:ascii="Arial" w:hAnsi="Arial" w:cs="Arial"/>
                                <w:color w:val="FF00FF"/>
                                <w:sz w:val="16"/>
                                <w:szCs w:val="16"/>
                                <w:lang w:val="fr-FR"/>
                              </w:rPr>
                            </w:pPr>
                          </w:p>
                          <w:p w14:paraId="071E1200" w14:textId="77777777" w:rsidR="00F309D9" w:rsidRPr="00C37454" w:rsidRDefault="00F309D9" w:rsidP="00F309D9">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0A22C" id="_x0000_t202" coordsize="21600,21600" o:spt="202" path="m,l,21600r21600,l21600,xe">
                <v:stroke joinstyle="miter"/>
                <v:path gradientshapeok="t" o:connecttype="rect"/>
              </v:shapetype>
              <v:shape id="Text Box 2" o:spid="_x0000_s1026" type="#_x0000_t202" style="position:absolute;margin-left:360.45pt;margin-top:1.1pt;width:126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9XfgIAABA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" stroked="f">
                <v:textbox>
                  <w:txbxContent>
                    <w:p w14:paraId="666A3545" w14:textId="77777777" w:rsidR="00F309D9" w:rsidRPr="00B90918" w:rsidRDefault="00F309D9" w:rsidP="00F309D9">
                      <w:pPr>
                        <w:autoSpaceDE w:val="0"/>
                        <w:autoSpaceDN w:val="0"/>
                        <w:adjustRightInd w:val="0"/>
                        <w:spacing w:after="0" w:line="180" w:lineRule="exact"/>
                        <w:rPr>
                          <w:rFonts w:ascii="Arial" w:hAnsi="Arial" w:cs="Arial"/>
                          <w:b/>
                          <w:sz w:val="16"/>
                          <w:szCs w:val="16"/>
                          <w:lang w:eastAsia="en-GB"/>
                        </w:rPr>
                      </w:pPr>
                      <w:r w:rsidRPr="00B90918">
                        <w:rPr>
                          <w:rFonts w:ascii="Arial" w:hAnsi="Arial" w:cs="Arial"/>
                          <w:b/>
                          <w:color w:val="000000"/>
                          <w:sz w:val="16"/>
                          <w:szCs w:val="16"/>
                          <w:lang w:eastAsia="en-GB"/>
                        </w:rPr>
                        <w:t>Media Relations Office</w:t>
                      </w:r>
                    </w:p>
                    <w:p w14:paraId="138A7641"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Pr>
                          <w:rFonts w:ascii="Arial" w:hAnsi="Arial" w:cs="Arial"/>
                          <w:sz w:val="16"/>
                          <w:szCs w:val="16"/>
                          <w:lang w:eastAsia="en-GB"/>
                        </w:rPr>
                        <w:t>Communications</w:t>
                      </w:r>
                    </w:p>
                    <w:p w14:paraId="41E75B74"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sidRPr="00B90918">
                        <w:rPr>
                          <w:rFonts w:ascii="Arial" w:hAnsi="Arial" w:cs="Arial"/>
                          <w:sz w:val="16"/>
                          <w:szCs w:val="16"/>
                          <w:lang w:eastAsia="en-GB"/>
                        </w:rPr>
                        <w:t>The Open University</w:t>
                      </w:r>
                    </w:p>
                    <w:p w14:paraId="63AC41B0" w14:textId="77777777" w:rsidR="00F309D9" w:rsidRPr="00B90918" w:rsidRDefault="00F309D9" w:rsidP="00F309D9">
                      <w:pPr>
                        <w:autoSpaceDE w:val="0"/>
                        <w:autoSpaceDN w:val="0"/>
                        <w:adjustRightInd w:val="0"/>
                        <w:spacing w:after="0" w:line="180" w:lineRule="exact"/>
                        <w:rPr>
                          <w:rFonts w:ascii="Arial" w:hAnsi="Arial" w:cs="Arial"/>
                          <w:sz w:val="16"/>
                          <w:szCs w:val="16"/>
                          <w:lang w:eastAsia="en-GB"/>
                        </w:rPr>
                      </w:pPr>
                      <w:r w:rsidRPr="00B90918">
                        <w:rPr>
                          <w:rFonts w:ascii="Arial" w:hAnsi="Arial" w:cs="Arial"/>
                          <w:sz w:val="16"/>
                          <w:szCs w:val="16"/>
                          <w:lang w:eastAsia="en-GB"/>
                        </w:rPr>
                        <w:t>Milton Keynes</w:t>
                      </w:r>
                    </w:p>
                    <w:p w14:paraId="6260E0E4" w14:textId="77777777" w:rsidR="00F309D9" w:rsidRPr="00B90918" w:rsidRDefault="00F309D9" w:rsidP="00F309D9">
                      <w:pPr>
                        <w:autoSpaceDE w:val="0"/>
                        <w:autoSpaceDN w:val="0"/>
                        <w:adjustRightInd w:val="0"/>
                        <w:spacing w:after="190" w:line="180" w:lineRule="exact"/>
                        <w:rPr>
                          <w:rFonts w:ascii="Arial" w:hAnsi="Arial" w:cs="Arial"/>
                          <w:sz w:val="16"/>
                          <w:szCs w:val="16"/>
                          <w:lang w:eastAsia="en-GB"/>
                        </w:rPr>
                      </w:pPr>
                      <w:r w:rsidRPr="00B90918">
                        <w:rPr>
                          <w:rFonts w:ascii="Arial" w:hAnsi="Arial" w:cs="Arial"/>
                          <w:sz w:val="16"/>
                          <w:szCs w:val="16"/>
                          <w:lang w:eastAsia="en-GB"/>
                        </w:rPr>
                        <w:t xml:space="preserve">United Kingdom </w:t>
                      </w:r>
                      <w:r w:rsidRPr="00B90918">
                        <w:rPr>
                          <w:rFonts w:ascii="Arial" w:hAnsi="Arial" w:cs="Arial"/>
                          <w:sz w:val="16"/>
                          <w:szCs w:val="16"/>
                          <w:lang w:eastAsia="en-GB"/>
                        </w:rPr>
                        <w:br/>
                        <w:t>MK7 6AA</w:t>
                      </w:r>
                    </w:p>
                    <w:p w14:paraId="39A07082" w14:textId="77777777" w:rsidR="00F309D9" w:rsidRPr="00C37454" w:rsidRDefault="00F309D9" w:rsidP="00F309D9">
                      <w:pPr>
                        <w:tabs>
                          <w:tab w:val="left" w:pos="255"/>
                          <w:tab w:val="left" w:pos="284"/>
                        </w:tabs>
                        <w:autoSpaceDE w:val="0"/>
                        <w:autoSpaceDN w:val="0"/>
                        <w:adjustRightInd w:val="0"/>
                        <w:spacing w:after="0" w:line="180" w:lineRule="exact"/>
                        <w:rPr>
                          <w:rFonts w:ascii="Arial" w:hAnsi="Arial" w:cs="Arial"/>
                          <w:sz w:val="16"/>
                          <w:szCs w:val="16"/>
                          <w:lang w:val="fr-FR" w:eastAsia="en-GB"/>
                        </w:rPr>
                      </w:pPr>
                      <w:proofErr w:type="gramStart"/>
                      <w:r w:rsidRPr="00C37454">
                        <w:rPr>
                          <w:rFonts w:ascii="Arial" w:hAnsi="Arial" w:cs="Arial"/>
                          <w:sz w:val="16"/>
                          <w:szCs w:val="16"/>
                          <w:lang w:val="fr-FR" w:eastAsia="en-GB"/>
                        </w:rPr>
                        <w:t>t</w:t>
                      </w:r>
                      <w:proofErr w:type="gramEnd"/>
                      <w:r w:rsidRPr="00C37454">
                        <w:rPr>
                          <w:rFonts w:ascii="Arial" w:hAnsi="Arial" w:cs="Arial"/>
                          <w:sz w:val="16"/>
                          <w:szCs w:val="16"/>
                          <w:lang w:val="fr-FR" w:eastAsia="en-GB"/>
                        </w:rPr>
                        <w:tab/>
                        <w:t>+44 (0)1908 654316</w:t>
                      </w:r>
                      <w:r w:rsidRPr="00C37454">
                        <w:rPr>
                          <w:rFonts w:ascii="Arial" w:hAnsi="Arial" w:cs="Arial"/>
                          <w:sz w:val="16"/>
                          <w:szCs w:val="16"/>
                          <w:lang w:val="fr-FR" w:eastAsia="en-GB"/>
                        </w:rPr>
                        <w:br/>
                        <w:t>m</w:t>
                      </w:r>
                      <w:r w:rsidRPr="00C37454">
                        <w:rPr>
                          <w:rFonts w:ascii="Arial" w:hAnsi="Arial" w:cs="Arial"/>
                          <w:sz w:val="16"/>
                          <w:szCs w:val="16"/>
                          <w:lang w:val="fr-FR" w:eastAsia="en-GB"/>
                        </w:rPr>
                        <w:tab/>
                        <w:t>+44 (0)7901 515891</w:t>
                      </w:r>
                    </w:p>
                    <w:p w14:paraId="5B08F15C" w14:textId="77777777" w:rsidR="00F309D9" w:rsidRPr="00C37454" w:rsidRDefault="00F309D9" w:rsidP="00F309D9">
                      <w:pPr>
                        <w:tabs>
                          <w:tab w:val="left" w:pos="255"/>
                          <w:tab w:val="left" w:pos="284"/>
                        </w:tabs>
                        <w:autoSpaceDE w:val="0"/>
                        <w:autoSpaceDN w:val="0"/>
                        <w:adjustRightInd w:val="0"/>
                        <w:spacing w:after="0" w:line="180" w:lineRule="exact"/>
                        <w:rPr>
                          <w:rFonts w:ascii="Arial" w:hAnsi="Arial" w:cs="Arial"/>
                          <w:sz w:val="16"/>
                          <w:szCs w:val="16"/>
                          <w:lang w:val="fr-FR" w:eastAsia="en-GB"/>
                        </w:rPr>
                      </w:pPr>
                      <w:proofErr w:type="gramStart"/>
                      <w:r w:rsidRPr="00C37454">
                        <w:rPr>
                          <w:rFonts w:ascii="Arial" w:hAnsi="Arial" w:cs="Arial"/>
                          <w:sz w:val="16"/>
                          <w:szCs w:val="16"/>
                          <w:lang w:val="fr-FR" w:eastAsia="en-GB"/>
                        </w:rPr>
                        <w:t>e</w:t>
                      </w:r>
                      <w:proofErr w:type="gramEnd"/>
                      <w:r w:rsidRPr="00C37454">
                        <w:rPr>
                          <w:rFonts w:ascii="Arial" w:hAnsi="Arial" w:cs="Arial"/>
                          <w:sz w:val="16"/>
                          <w:szCs w:val="16"/>
                          <w:lang w:val="fr-FR" w:eastAsia="en-GB"/>
                        </w:rPr>
                        <w:tab/>
                      </w:r>
                      <w:r w:rsidRPr="00D4351C">
                        <w:rPr>
                          <w:rFonts w:ascii="Arial" w:hAnsi="Arial" w:cs="Arial"/>
                          <w:color w:val="0070C0"/>
                          <w:sz w:val="16"/>
                          <w:szCs w:val="16"/>
                          <w:u w:val="single"/>
                          <w:lang w:val="fr-FR" w:eastAsia="en-GB"/>
                        </w:rPr>
                        <w:t>Press-office@open.ac.uk</w:t>
                      </w:r>
                    </w:p>
                    <w:p w14:paraId="012030DD" w14:textId="77777777" w:rsidR="00F309D9" w:rsidRPr="00D4351C" w:rsidRDefault="00F309D9" w:rsidP="00F309D9">
                      <w:pPr>
                        <w:tabs>
                          <w:tab w:val="left" w:pos="255"/>
                          <w:tab w:val="left" w:pos="284"/>
                        </w:tabs>
                        <w:autoSpaceDE w:val="0"/>
                        <w:autoSpaceDN w:val="0"/>
                        <w:adjustRightInd w:val="0"/>
                        <w:spacing w:after="0" w:line="180" w:lineRule="exact"/>
                        <w:rPr>
                          <w:rFonts w:ascii="Arial" w:hAnsi="Arial" w:cs="Arial"/>
                          <w:color w:val="0070C0"/>
                          <w:sz w:val="16"/>
                          <w:szCs w:val="16"/>
                          <w:lang w:val="fr-FR" w:eastAsia="en-GB"/>
                        </w:rPr>
                      </w:pPr>
                      <w:proofErr w:type="gramStart"/>
                      <w:r w:rsidRPr="00C37454">
                        <w:rPr>
                          <w:rFonts w:ascii="Arial" w:hAnsi="Arial" w:cs="Arial"/>
                          <w:sz w:val="16"/>
                          <w:szCs w:val="16"/>
                          <w:lang w:val="fr-FR" w:eastAsia="en-GB"/>
                        </w:rPr>
                        <w:t>w</w:t>
                      </w:r>
                      <w:proofErr w:type="gramEnd"/>
                      <w:r w:rsidRPr="00C37454">
                        <w:rPr>
                          <w:rFonts w:ascii="Arial" w:hAnsi="Arial" w:cs="Arial"/>
                          <w:sz w:val="16"/>
                          <w:szCs w:val="16"/>
                          <w:lang w:val="fr-FR" w:eastAsia="en-GB"/>
                        </w:rPr>
                        <w:tab/>
                      </w:r>
                      <w:r w:rsidRPr="00C07B91">
                        <w:rPr>
                          <w:rFonts w:ascii="Arial" w:hAnsi="Arial" w:cs="Arial"/>
                          <w:color w:val="0070C0"/>
                          <w:sz w:val="16"/>
                          <w:szCs w:val="16"/>
                          <w:lang w:val="fr-FR" w:eastAsia="en-GB"/>
                        </w:rPr>
                        <w:t>https://ounews.co/</w:t>
                      </w:r>
                    </w:p>
                    <w:p w14:paraId="4AFF4AFA" w14:textId="77777777" w:rsidR="00F309D9" w:rsidRPr="00C37454" w:rsidRDefault="00F309D9" w:rsidP="00F309D9">
                      <w:pPr>
                        <w:rPr>
                          <w:rFonts w:ascii="Arial" w:hAnsi="Arial" w:cs="Arial"/>
                          <w:sz w:val="16"/>
                          <w:szCs w:val="16"/>
                          <w:lang w:val="fr-FR"/>
                        </w:rPr>
                      </w:pPr>
                    </w:p>
                    <w:p w14:paraId="3EEC379B" w14:textId="77777777" w:rsidR="00F309D9" w:rsidRPr="00C37454" w:rsidRDefault="00F309D9" w:rsidP="00F309D9">
                      <w:pPr>
                        <w:spacing w:after="0" w:line="240" w:lineRule="auto"/>
                        <w:rPr>
                          <w:rFonts w:ascii="Arial" w:hAnsi="Arial" w:cs="Arial"/>
                          <w:color w:val="FF00FF"/>
                          <w:sz w:val="16"/>
                          <w:szCs w:val="16"/>
                          <w:lang w:val="fr-FR"/>
                        </w:rPr>
                      </w:pPr>
                    </w:p>
                    <w:p w14:paraId="071E1200" w14:textId="77777777" w:rsidR="00F309D9" w:rsidRPr="00C37454" w:rsidRDefault="00F309D9" w:rsidP="00F309D9">
                      <w:pPr>
                        <w:rPr>
                          <w:lang w:val="fr-FR"/>
                        </w:rPr>
                      </w:pPr>
                    </w:p>
                  </w:txbxContent>
                </v:textbox>
              </v:shape>
            </w:pict>
          </mc:Fallback>
        </mc:AlternateContent>
      </w:r>
      <w:r>
        <w:rPr>
          <w:noProof/>
        </w:rPr>
        <w:drawing>
          <wp:anchor distT="0" distB="0" distL="114300" distR="114300" simplePos="0" relativeHeight="251660288" behindDoc="0" locked="0" layoutInCell="1" allowOverlap="1" wp14:anchorId="3610671D" wp14:editId="2A6B9561">
            <wp:simplePos x="0" y="0"/>
            <wp:positionH relativeFrom="column">
              <wp:posOffset>1270</wp:posOffset>
            </wp:positionH>
            <wp:positionV relativeFrom="paragraph">
              <wp:posOffset>97790</wp:posOffset>
            </wp:positionV>
            <wp:extent cx="1277620" cy="1181735"/>
            <wp:effectExtent l="0" t="0" r="0" b="0"/>
            <wp:wrapSquare wrapText="bothSides"/>
            <wp:docPr id="3" name="Picture 3" descr="OU_Master_Logo_Dar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_Master_Logo_Dark_Bl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62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F1F0C" w14:textId="77777777" w:rsidR="00F309D9" w:rsidRDefault="00F309D9" w:rsidP="00F309D9">
      <w:pPr>
        <w:rPr>
          <w:rFonts w:ascii="Arial" w:hAnsi="Arial" w:cs="Arial"/>
        </w:rPr>
      </w:pPr>
    </w:p>
    <w:p w14:paraId="0B96EEBF" w14:textId="77777777" w:rsidR="00F309D9" w:rsidRPr="00C94BE7" w:rsidRDefault="00F309D9" w:rsidP="00F309D9">
      <w:pPr>
        <w:rPr>
          <w:rFonts w:ascii="Arial" w:hAnsi="Arial" w:cs="Arial"/>
        </w:rPr>
      </w:pPr>
    </w:p>
    <w:p w14:paraId="3851D1A1" w14:textId="77777777" w:rsidR="00F309D9" w:rsidRPr="00C94BE7" w:rsidRDefault="00F309D9" w:rsidP="00F309D9">
      <w:pPr>
        <w:rPr>
          <w:rFonts w:ascii="Arial" w:hAnsi="Arial" w:cs="Arial"/>
        </w:rPr>
      </w:pPr>
    </w:p>
    <w:p w14:paraId="35E3E8D4" w14:textId="77777777" w:rsidR="00F309D9" w:rsidRDefault="00F309D9" w:rsidP="00F309D9">
      <w:pPr>
        <w:rPr>
          <w:rFonts w:ascii="Arial" w:hAnsi="Arial" w:cs="Arial"/>
        </w:rPr>
      </w:pPr>
    </w:p>
    <w:p w14:paraId="0367D09B" w14:textId="77777777" w:rsidR="00F309D9" w:rsidRPr="00C94BE7" w:rsidRDefault="00F309D9" w:rsidP="00F309D9">
      <w:pPr>
        <w:rPr>
          <w:rFonts w:ascii="Arial" w:hAnsi="Arial" w:cs="Arial"/>
        </w:rPr>
      </w:pPr>
    </w:p>
    <w:p w14:paraId="40BA77A4" w14:textId="77777777" w:rsidR="00F309D9" w:rsidRPr="00C07B91" w:rsidRDefault="00F309D9" w:rsidP="00F309D9">
      <w:pPr>
        <w:spacing w:after="0" w:line="240" w:lineRule="auto"/>
        <w:rPr>
          <w:rFonts w:ascii="Arial" w:hAnsi="Arial" w:cs="Arial"/>
          <w:b/>
          <w:spacing w:val="20"/>
          <w:sz w:val="48"/>
          <w:szCs w:val="48"/>
        </w:rPr>
      </w:pPr>
      <w:r w:rsidRPr="00C07B91">
        <w:rPr>
          <w:rFonts w:ascii="Arial" w:hAnsi="Arial" w:cs="Arial"/>
          <w:b/>
          <w:spacing w:val="20"/>
          <w:sz w:val="48"/>
          <w:szCs w:val="48"/>
        </w:rPr>
        <w:t>MEDIA RELEASE</w:t>
      </w:r>
    </w:p>
    <w:p w14:paraId="2D0C1C63" w14:textId="77777777" w:rsidR="006A4EBA" w:rsidRDefault="006A4EBA">
      <w:pPr>
        <w:rPr>
          <w:b/>
          <w:u w:val="single"/>
        </w:rPr>
      </w:pPr>
    </w:p>
    <w:p w14:paraId="5058ECF9" w14:textId="4A0B42BD" w:rsidR="00B5021A" w:rsidRDefault="006A4EBA">
      <w:pPr>
        <w:rPr>
          <w:b/>
          <w:u w:val="single"/>
        </w:rPr>
      </w:pPr>
      <w:r>
        <w:rPr>
          <w:b/>
          <w:u w:val="single"/>
        </w:rPr>
        <w:t xml:space="preserve">Tuesday, 30 April 2019 </w:t>
      </w:r>
      <w:bookmarkStart w:id="0" w:name="_GoBack"/>
      <w:bookmarkEnd w:id="0"/>
    </w:p>
    <w:p w14:paraId="3E3BE78D" w14:textId="77777777" w:rsidR="00B5021A" w:rsidRDefault="00B5021A">
      <w:pPr>
        <w:rPr>
          <w:b/>
          <w:u w:val="single"/>
        </w:rPr>
      </w:pPr>
    </w:p>
    <w:p w14:paraId="118C863B" w14:textId="7E87E3D2" w:rsidR="000D4A7A" w:rsidRPr="00B5021A" w:rsidRDefault="00B5021A">
      <w:pPr>
        <w:rPr>
          <w:b/>
          <w:sz w:val="28"/>
        </w:rPr>
      </w:pPr>
      <w:r w:rsidRPr="00B5021A">
        <w:rPr>
          <w:b/>
          <w:sz w:val="28"/>
        </w:rPr>
        <w:t xml:space="preserve">Eye witness accuracy affected by background colour in ID parades, research finds </w:t>
      </w:r>
    </w:p>
    <w:p w14:paraId="57064E43" w14:textId="77777777" w:rsidR="000D4A7A" w:rsidRPr="000D4A7A" w:rsidRDefault="000D4A7A" w:rsidP="000D4A7A">
      <w:pPr>
        <w:pStyle w:val="ListParagraph"/>
        <w:numPr>
          <w:ilvl w:val="0"/>
          <w:numId w:val="1"/>
        </w:numPr>
        <w:rPr>
          <w:b/>
        </w:rPr>
      </w:pPr>
      <w:r w:rsidRPr="000D4A7A">
        <w:rPr>
          <w:b/>
        </w:rPr>
        <w:t>ID Parades are a common and powerful way to identify criminals</w:t>
      </w:r>
    </w:p>
    <w:p w14:paraId="27F54F76" w14:textId="61F880B4" w:rsidR="000D4A7A" w:rsidRDefault="000D4A7A" w:rsidP="000D4A7A">
      <w:pPr>
        <w:pStyle w:val="ListParagraph"/>
        <w:numPr>
          <w:ilvl w:val="0"/>
          <w:numId w:val="1"/>
        </w:numPr>
        <w:rPr>
          <w:b/>
        </w:rPr>
      </w:pPr>
      <w:r w:rsidRPr="000D4A7A">
        <w:rPr>
          <w:b/>
        </w:rPr>
        <w:t xml:space="preserve">But </w:t>
      </w:r>
      <w:r w:rsidR="00446D80">
        <w:rPr>
          <w:b/>
        </w:rPr>
        <w:t>background</w:t>
      </w:r>
      <w:r w:rsidR="00854792">
        <w:rPr>
          <w:b/>
        </w:rPr>
        <w:t xml:space="preserve"> </w:t>
      </w:r>
      <w:r w:rsidR="00DD1E8D">
        <w:rPr>
          <w:b/>
        </w:rPr>
        <w:t xml:space="preserve">colour </w:t>
      </w:r>
      <w:r w:rsidRPr="000D4A7A">
        <w:rPr>
          <w:b/>
        </w:rPr>
        <w:t>variations can impact on accuracy of eye witnesses</w:t>
      </w:r>
    </w:p>
    <w:p w14:paraId="08F623A8" w14:textId="30B7EBB8" w:rsidR="000D4A7A" w:rsidRDefault="00B5021A" w:rsidP="00B5021A">
      <w:pPr>
        <w:pStyle w:val="ListParagraph"/>
        <w:numPr>
          <w:ilvl w:val="0"/>
          <w:numId w:val="1"/>
        </w:numPr>
        <w:rPr>
          <w:b/>
        </w:rPr>
      </w:pPr>
      <w:r>
        <w:rPr>
          <w:b/>
        </w:rPr>
        <w:t>Variations in background colour in ID parades can lead to false identification of innocent suspects</w:t>
      </w:r>
    </w:p>
    <w:p w14:paraId="74549C8C" w14:textId="7908ACDC" w:rsidR="00704A8A" w:rsidRPr="000D4A7A" w:rsidRDefault="00DD1E8D" w:rsidP="000D4A7A">
      <w:pPr>
        <w:pStyle w:val="ListParagraph"/>
        <w:numPr>
          <w:ilvl w:val="0"/>
          <w:numId w:val="1"/>
        </w:numPr>
        <w:rPr>
          <w:b/>
        </w:rPr>
      </w:pPr>
      <w:r>
        <w:rPr>
          <w:b/>
        </w:rPr>
        <w:t>People are more accurate at identifying same-race faces</w:t>
      </w:r>
    </w:p>
    <w:p w14:paraId="65C2A9F0" w14:textId="174619F7" w:rsidR="008963BD" w:rsidRDefault="008963BD">
      <w:r>
        <w:t xml:space="preserve">New research has found that slight variations in the </w:t>
      </w:r>
      <w:r w:rsidR="00DD1E8D">
        <w:t>background colours of green screens</w:t>
      </w:r>
      <w:r w:rsidR="000D4A7A">
        <w:t xml:space="preserve"> </w:t>
      </w:r>
      <w:r>
        <w:t xml:space="preserve">used for </w:t>
      </w:r>
      <w:r w:rsidR="000D4A7A">
        <w:t>police identity</w:t>
      </w:r>
      <w:r>
        <w:t xml:space="preserve"> parades can </w:t>
      </w:r>
      <w:r w:rsidR="000D4A7A">
        <w:t>affect</w:t>
      </w:r>
      <w:r>
        <w:t xml:space="preserve"> the accuracy of eye witness identifications</w:t>
      </w:r>
      <w:r w:rsidR="000D4A7A">
        <w:t xml:space="preserve"> and </w:t>
      </w:r>
      <w:r w:rsidR="00DD1E8D">
        <w:t>increase the likelihood of false IDs of innocent suspects.</w:t>
      </w:r>
    </w:p>
    <w:p w14:paraId="77FE4815" w14:textId="0D023C2B" w:rsidR="000D4A7A" w:rsidRDefault="00A36573">
      <w:hyperlink r:id="rId6" w:history="1">
        <w:r w:rsidR="008963BD" w:rsidRPr="000D4A7A">
          <w:rPr>
            <w:rStyle w:val="Hyperlink"/>
          </w:rPr>
          <w:t>Dr Catriona Havard</w:t>
        </w:r>
      </w:hyperlink>
      <w:r w:rsidR="000D4A7A">
        <w:t>, Senior Lecturer in Psychology at</w:t>
      </w:r>
      <w:r w:rsidR="008963BD">
        <w:t xml:space="preserve"> The Open University</w:t>
      </w:r>
      <w:r w:rsidR="000D4A7A">
        <w:t>,</w:t>
      </w:r>
      <w:r w:rsidR="008963BD">
        <w:t xml:space="preserve"> led the research </w:t>
      </w:r>
      <w:r w:rsidR="000D4A7A">
        <w:t xml:space="preserve">which examined the two </w:t>
      </w:r>
      <w:r w:rsidR="005D3B48">
        <w:t>systems</w:t>
      </w:r>
      <w:r w:rsidR="000D4A7A">
        <w:t xml:space="preserve"> that Police Forces in the UK use for virtual identity parades</w:t>
      </w:r>
      <w:r w:rsidR="00704A8A">
        <w:t>.</w:t>
      </w:r>
    </w:p>
    <w:p w14:paraId="71203D0B" w14:textId="758CA70C" w:rsidR="000D4A7A" w:rsidRDefault="000D4A7A">
      <w:r>
        <w:t>Dr Havard said: “</w:t>
      </w:r>
      <w:r w:rsidR="005D3B48">
        <w:t>ID parades are one of the most common ways to identify criminals</w:t>
      </w:r>
      <w:r w:rsidR="00B5021A">
        <w:t>, with police conducting over 100,000 each year</w:t>
      </w:r>
      <w:r w:rsidR="002B4315">
        <w:t xml:space="preserve"> in the UK alone</w:t>
      </w:r>
      <w:r w:rsidR="00B5021A">
        <w:t>,</w:t>
      </w:r>
      <w:r w:rsidR="005D3B48">
        <w:t xml:space="preserve"> and </w:t>
      </w:r>
      <w:r w:rsidR="00B5021A">
        <w:t xml:space="preserve">they </w:t>
      </w:r>
      <w:r w:rsidR="005D3B48">
        <w:t>can be powerful evidence in securing convictions. However, eyewitness evidence is notoriously error prone. Eliminating any elements which might affect accuracy is one way the Police can help reduce false identifications.”</w:t>
      </w:r>
    </w:p>
    <w:p w14:paraId="3D1C58CD" w14:textId="6945B435" w:rsidR="00DD1E8D" w:rsidRDefault="00DD1E8D">
      <w:r>
        <w:t>Researchers ran tests to examine the accuracy of eye witness identifications for own-race and other-race faces and found that people were more accurate in identifying people of the same race as them.  The research also concluded that witnesses are more likely to incorrectly identify an innocent face from a line-up when background screen colours are varied.</w:t>
      </w:r>
    </w:p>
    <w:p w14:paraId="1BE8CE11" w14:textId="1F093430" w:rsidR="00405C25" w:rsidRPr="00452036" w:rsidRDefault="002B4315">
      <w:r>
        <w:t xml:space="preserve">Eyewitness identification is not used only in the UK, but in a number of countries in Europe and the USA. </w:t>
      </w:r>
      <w:r w:rsidR="008E379F">
        <w:t>The</w:t>
      </w:r>
      <w:r w:rsidR="00405C25">
        <w:t xml:space="preserve"> </w:t>
      </w:r>
      <w:hyperlink r:id="rId7" w:history="1">
        <w:r w:rsidR="00405C25" w:rsidRPr="00405C25">
          <w:rPr>
            <w:rStyle w:val="Hyperlink"/>
          </w:rPr>
          <w:t>Innocence Project</w:t>
        </w:r>
      </w:hyperlink>
      <w:r w:rsidR="008E379F">
        <w:t>, which aims to overturn and prevent wrongful convictions, states,</w:t>
      </w:r>
      <w:r w:rsidR="00405C25">
        <w:t xml:space="preserve"> “</w:t>
      </w:r>
      <w:r w:rsidR="00405C25" w:rsidRPr="00DF4045">
        <w:rPr>
          <w:i/>
        </w:rPr>
        <w:t>Mistaken eyewitness identifications contributed to approximately 70% of the more than 350 wrongful convictions in the United States overturned by post-conviction DNA evidence.”</w:t>
      </w:r>
      <w:r w:rsidR="00452036">
        <w:rPr>
          <w:i/>
        </w:rPr>
        <w:t xml:space="preserve"> </w:t>
      </w:r>
      <w:r w:rsidR="00452036">
        <w:t>The Innocen</w:t>
      </w:r>
      <w:r w:rsidR="008E379F">
        <w:t>ce</w:t>
      </w:r>
      <w:r w:rsidR="00452036">
        <w:t xml:space="preserve"> project also suggest</w:t>
      </w:r>
      <w:r w:rsidR="008E379F">
        <w:t>s</w:t>
      </w:r>
      <w:r w:rsidR="00452036">
        <w:t xml:space="preserve"> that a suspect should not stand out from the other members of a lineup in any way</w:t>
      </w:r>
      <w:r w:rsidR="008E379F">
        <w:t>,</w:t>
      </w:r>
      <w:r w:rsidR="00452036">
        <w:t xml:space="preserve"> and that </w:t>
      </w:r>
      <w:r w:rsidR="00452036" w:rsidRPr="00452036">
        <w:t>photographs should be selected that do not br</w:t>
      </w:r>
      <w:r w:rsidR="00452036">
        <w:t>ing unreasonable attention to the suspect.</w:t>
      </w:r>
    </w:p>
    <w:p w14:paraId="7CD2D317" w14:textId="3F23CADD" w:rsidR="00DC69EF" w:rsidRPr="00DC69EF" w:rsidRDefault="00452036">
      <w:pPr>
        <w:rPr>
          <w:b/>
        </w:rPr>
      </w:pPr>
      <w:proofErr w:type="spellStart"/>
      <w:r>
        <w:rPr>
          <w:b/>
        </w:rPr>
        <w:lastRenderedPageBreak/>
        <w:t>Lineup</w:t>
      </w:r>
      <w:proofErr w:type="spellEnd"/>
      <w:r>
        <w:rPr>
          <w:b/>
        </w:rPr>
        <w:t xml:space="preserve"> b</w:t>
      </w:r>
      <w:r w:rsidR="00446D80">
        <w:rPr>
          <w:b/>
        </w:rPr>
        <w:t xml:space="preserve">ackground variations </w:t>
      </w:r>
      <w:r w:rsidR="00DC69EF">
        <w:rPr>
          <w:b/>
        </w:rPr>
        <w:t>are problematic</w:t>
      </w:r>
    </w:p>
    <w:p w14:paraId="3EF9228D" w14:textId="6DD1FF03" w:rsidR="005D3B48" w:rsidRDefault="005D3B48">
      <w:r>
        <w:t xml:space="preserve">Although </w:t>
      </w:r>
      <w:proofErr w:type="spellStart"/>
      <w:r w:rsidR="00446D80">
        <w:t>lineups</w:t>
      </w:r>
      <w:proofErr w:type="spellEnd"/>
      <w:r w:rsidR="00446D80">
        <w:t xml:space="preserve"> </w:t>
      </w:r>
      <w:r>
        <w:t xml:space="preserve">use a standard background, </w:t>
      </w:r>
      <w:r w:rsidR="00405C25">
        <w:t>often a screen or a white wall</w:t>
      </w:r>
      <w:r w:rsidR="002B4315">
        <w:t>,</w:t>
      </w:r>
      <w:r w:rsidR="00405C25">
        <w:t xml:space="preserve"> </w:t>
      </w:r>
      <w:r>
        <w:t xml:space="preserve">variations in lighting and cameras </w:t>
      </w:r>
      <w:r w:rsidR="002B4315">
        <w:t xml:space="preserve">can </w:t>
      </w:r>
      <w:r>
        <w:t xml:space="preserve">result in slight differences in the hues of background for line-up members. </w:t>
      </w:r>
      <w:r w:rsidR="002B4315">
        <w:t xml:space="preserve">Having differences in the background of the lineups can mean that some individuals may stand out more than other individuals. </w:t>
      </w:r>
      <w:r>
        <w:t xml:space="preserve"> </w:t>
      </w:r>
    </w:p>
    <w:p w14:paraId="3CFDB3E7" w14:textId="40A160D9" w:rsidR="00DC69EF" w:rsidRPr="00A423AB" w:rsidRDefault="00A423AB" w:rsidP="008963BD">
      <w:pPr>
        <w:rPr>
          <w:b/>
        </w:rPr>
      </w:pPr>
      <w:r>
        <w:rPr>
          <w:b/>
        </w:rPr>
        <w:t>Findings show different background hues affect identification accuracy</w:t>
      </w:r>
    </w:p>
    <w:p w14:paraId="6BEB75C3" w14:textId="22231728" w:rsidR="00DC69EF" w:rsidRDefault="00DC69EF" w:rsidP="008963BD">
      <w:r>
        <w:t>The research team create</w:t>
      </w:r>
      <w:r w:rsidR="002B4315">
        <w:t>d</w:t>
      </w:r>
      <w:r>
        <w:t xml:space="preserve"> a set of </w:t>
      </w:r>
      <w:r w:rsidR="00704A8A">
        <w:t xml:space="preserve">ten </w:t>
      </w:r>
      <w:r>
        <w:t>images</w:t>
      </w:r>
      <w:r w:rsidR="00704A8A">
        <w:t xml:space="preserve">, five of which had </w:t>
      </w:r>
      <w:r>
        <w:t xml:space="preserve">very slightly different </w:t>
      </w:r>
      <w:r w:rsidR="00704A8A">
        <w:t>green background</w:t>
      </w:r>
      <w:r>
        <w:t xml:space="preserve"> hues.  They showed volunteers a face for five seconds then presented </w:t>
      </w:r>
      <w:r w:rsidR="00A423AB">
        <w:t>the</w:t>
      </w:r>
      <w:r>
        <w:t xml:space="preserve"> ten faces and asked them to identify the original face shown. Only half of the tests included the original face to test whether the eye witness volunteers would falsely identify someone.</w:t>
      </w:r>
    </w:p>
    <w:p w14:paraId="4E28ED5B" w14:textId="67AD4B89" w:rsidR="002B4315" w:rsidRPr="00DF4045" w:rsidRDefault="002B4315" w:rsidP="008963BD">
      <w:pPr>
        <w:rPr>
          <w:b/>
        </w:rPr>
      </w:pPr>
      <w:r w:rsidRPr="002B4315">
        <w:rPr>
          <w:b/>
          <w:noProof/>
          <w:lang w:eastAsia="en-GB"/>
        </w:rPr>
        <w:drawing>
          <wp:inline distT="0" distB="0" distL="0" distR="0" wp14:anchorId="0F6C27A4" wp14:editId="57FAF3A9">
            <wp:extent cx="5731510" cy="3224814"/>
            <wp:effectExtent l="0" t="0" r="2540" b="0"/>
            <wp:docPr id="1" name="Picture 1" descr="C:\Users\ch22572\Dropbox\Papers\my papers\OR_Promat\Procedure_T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22572\Dropbox\Papers\my papers\OR_Promat\Procedure_TP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4814"/>
                    </a:xfrm>
                    <a:prstGeom prst="rect">
                      <a:avLst/>
                    </a:prstGeom>
                    <a:noFill/>
                    <a:ln>
                      <a:noFill/>
                    </a:ln>
                  </pic:spPr>
                </pic:pic>
              </a:graphicData>
            </a:graphic>
          </wp:inline>
        </w:drawing>
      </w:r>
    </w:p>
    <w:p w14:paraId="0D133073" w14:textId="7EF08690" w:rsidR="00A423AB" w:rsidRDefault="00A423AB" w:rsidP="008963BD">
      <w:r>
        <w:t>The findings were:</w:t>
      </w:r>
    </w:p>
    <w:p w14:paraId="4311B9AB" w14:textId="77777777" w:rsidR="00DC69EF" w:rsidRDefault="00DC69EF" w:rsidP="00DC69EF">
      <w:pPr>
        <w:pStyle w:val="ListParagraph"/>
        <w:numPr>
          <w:ilvl w:val="0"/>
          <w:numId w:val="1"/>
        </w:numPr>
      </w:pPr>
      <w:r>
        <w:t>Eye witnesses are better at identifying people the same race as them</w:t>
      </w:r>
    </w:p>
    <w:p w14:paraId="1A0CAA78" w14:textId="792F2905" w:rsidR="00DC69EF" w:rsidRDefault="00B10341" w:rsidP="00DC69EF">
      <w:pPr>
        <w:pStyle w:val="ListParagraph"/>
        <w:numPr>
          <w:ilvl w:val="0"/>
          <w:numId w:val="1"/>
        </w:numPr>
      </w:pPr>
      <w:r>
        <w:t>Half of</w:t>
      </w:r>
      <w:r w:rsidR="00DC69EF">
        <w:t xml:space="preserve"> mistaken identifications were white people incorrectly identifying black people</w:t>
      </w:r>
    </w:p>
    <w:p w14:paraId="72F46CCC" w14:textId="77777777" w:rsidR="00DC69EF" w:rsidRDefault="00DC69EF" w:rsidP="00DC69EF">
      <w:pPr>
        <w:pStyle w:val="ListParagraph"/>
        <w:numPr>
          <w:ilvl w:val="0"/>
          <w:numId w:val="1"/>
        </w:numPr>
      </w:pPr>
      <w:r>
        <w:t xml:space="preserve">When it came to correctly identifying the original face, the varied backgrounds did not make a difference </w:t>
      </w:r>
    </w:p>
    <w:p w14:paraId="37FC0A51" w14:textId="07F2FB0A" w:rsidR="00DC69EF" w:rsidRDefault="00DC69EF" w:rsidP="00DC69EF">
      <w:pPr>
        <w:pStyle w:val="ListParagraph"/>
        <w:numPr>
          <w:ilvl w:val="0"/>
          <w:numId w:val="1"/>
        </w:numPr>
      </w:pPr>
      <w:r>
        <w:t xml:space="preserve">There were more false identifications with the altered coloured backgrounds </w:t>
      </w:r>
    </w:p>
    <w:p w14:paraId="71DBB297" w14:textId="49977F23" w:rsidR="00A423AB" w:rsidRDefault="00A423AB" w:rsidP="00A423AB">
      <w:pPr>
        <w:pStyle w:val="ListParagraph"/>
        <w:numPr>
          <w:ilvl w:val="0"/>
          <w:numId w:val="1"/>
        </w:numPr>
      </w:pPr>
      <w:r>
        <w:t>When people were shown a line-up which didn’t include the perpetrator, regardless of the colour they were likely to pick someone innocent</w:t>
      </w:r>
      <w:r w:rsidR="006C5341">
        <w:t xml:space="preserve"> over a third of the time</w:t>
      </w:r>
      <w:r>
        <w:t>.</w:t>
      </w:r>
    </w:p>
    <w:p w14:paraId="0F9568A1" w14:textId="5AC04C32" w:rsidR="00A423AB" w:rsidRPr="00A423AB" w:rsidRDefault="00A423AB" w:rsidP="00A423AB">
      <w:pPr>
        <w:rPr>
          <w:b/>
        </w:rPr>
      </w:pPr>
      <w:r>
        <w:rPr>
          <w:b/>
        </w:rPr>
        <w:t>Real world implications for police identity parades</w:t>
      </w:r>
    </w:p>
    <w:p w14:paraId="75A5C374" w14:textId="76A9C063" w:rsidR="00A423AB" w:rsidRDefault="00A423AB" w:rsidP="00C624E8">
      <w:r>
        <w:t xml:space="preserve">Dr Havard concludes: </w:t>
      </w:r>
      <w:r w:rsidR="00C624E8">
        <w:t>“</w:t>
      </w:r>
      <w:r>
        <w:t>The findings of this study have real world implications for reducing cases of mistaken identification that could lead to wrongful convictions.  Although there are some factors, such as own-race bias, that can’t be controlled by the police</w:t>
      </w:r>
      <w:r w:rsidR="004A70B8">
        <w:t>,</w:t>
      </w:r>
      <w:r>
        <w:t xml:space="preserve"> other factors such as having uniform line-up backgrounds can be controlled. This will ensure that any line</w:t>
      </w:r>
      <w:r w:rsidR="00B5021A">
        <w:t>-</w:t>
      </w:r>
      <w:r>
        <w:t>up member doesn’t stand out, and reduce false identifications.”</w:t>
      </w:r>
    </w:p>
    <w:p w14:paraId="06D36C81" w14:textId="1E380B4F" w:rsidR="008963BD" w:rsidRDefault="009A5D53">
      <w:r>
        <w:lastRenderedPageBreak/>
        <w:t>The research team was Dr Catriona Havard, The Open University, Dr Martin Thirkettle</w:t>
      </w:r>
      <w:r w:rsidR="00704A8A">
        <w:t>, Sheffield Hallam University, and Dr Stephanie Richter, The Open University.</w:t>
      </w:r>
    </w:p>
    <w:p w14:paraId="671693D0" w14:textId="41E6AA93" w:rsidR="00A423AB" w:rsidRDefault="00A423AB">
      <w:pPr>
        <w:rPr>
          <w:color w:val="000000"/>
        </w:rPr>
      </w:pPr>
      <w:r>
        <w:t>The research</w:t>
      </w:r>
      <w:r w:rsidR="005A1300">
        <w:t xml:space="preserve"> paper </w:t>
      </w:r>
      <w:r w:rsidR="005A1300" w:rsidRPr="005A1300">
        <w:rPr>
          <w:i/>
          <w:color w:val="000000"/>
        </w:rPr>
        <w:t>The effects of changes in background colour on the identification of own and other-race faces</w:t>
      </w:r>
      <w:r>
        <w:t xml:space="preserve"> is published in </w:t>
      </w:r>
      <w:proofErr w:type="spellStart"/>
      <w:r w:rsidR="00B5021A">
        <w:rPr>
          <w:color w:val="000000"/>
        </w:rPr>
        <w:t>i</w:t>
      </w:r>
      <w:proofErr w:type="spellEnd"/>
      <w:r w:rsidR="00B5021A">
        <w:rPr>
          <w:color w:val="000000"/>
        </w:rPr>
        <w:t>-Perception journal</w:t>
      </w:r>
      <w:r w:rsidR="002B4315">
        <w:rPr>
          <w:color w:val="000000"/>
        </w:rPr>
        <w:t xml:space="preserve"> </w:t>
      </w:r>
      <w:hyperlink r:id="rId9" w:history="1">
        <w:r w:rsidR="002B4315">
          <w:rPr>
            <w:rStyle w:val="Hyperlink"/>
          </w:rPr>
          <w:t>https://journals.sagepub.com/doi/10.1177/2041669519843539</w:t>
        </w:r>
      </w:hyperlink>
      <w:r w:rsidR="00B5021A">
        <w:rPr>
          <w:color w:val="000000"/>
        </w:rPr>
        <w:t>.</w:t>
      </w:r>
    </w:p>
    <w:p w14:paraId="576F43B6" w14:textId="62858651" w:rsidR="00B5021A" w:rsidRDefault="00B5021A"/>
    <w:p w14:paraId="377EAC2A" w14:textId="27FEDD2D" w:rsidR="00B5021A" w:rsidRDefault="00B5021A">
      <w:pPr>
        <w:rPr>
          <w:b/>
        </w:rPr>
      </w:pPr>
      <w:r>
        <w:rPr>
          <w:b/>
        </w:rPr>
        <w:t>Notes to Editors</w:t>
      </w:r>
    </w:p>
    <w:p w14:paraId="6E6BEB47" w14:textId="77777777" w:rsidR="00ED7B9F" w:rsidRPr="0011686B" w:rsidRDefault="00ED7B9F" w:rsidP="00ED7B9F">
      <w:pPr>
        <w:rPr>
          <w:b/>
          <w:bCs/>
          <w:sz w:val="24"/>
          <w:szCs w:val="24"/>
          <w:u w:val="single"/>
        </w:rPr>
      </w:pPr>
      <w:r w:rsidRPr="0011686B">
        <w:rPr>
          <w:b/>
          <w:bCs/>
          <w:sz w:val="24"/>
          <w:szCs w:val="24"/>
          <w:u w:val="single"/>
        </w:rPr>
        <w:t xml:space="preserve">About </w:t>
      </w:r>
      <w:proofErr w:type="gramStart"/>
      <w:r w:rsidRPr="0011686B">
        <w:rPr>
          <w:b/>
          <w:bCs/>
          <w:sz w:val="24"/>
          <w:szCs w:val="24"/>
          <w:u w:val="single"/>
        </w:rPr>
        <w:t>The</w:t>
      </w:r>
      <w:proofErr w:type="gramEnd"/>
      <w:r w:rsidRPr="0011686B">
        <w:rPr>
          <w:b/>
          <w:bCs/>
          <w:sz w:val="24"/>
          <w:szCs w:val="24"/>
          <w:u w:val="single"/>
        </w:rPr>
        <w:t xml:space="preserve"> Open University</w:t>
      </w:r>
    </w:p>
    <w:p w14:paraId="24591A75" w14:textId="77777777" w:rsidR="00ED7B9F" w:rsidRPr="00ED7B9F" w:rsidRDefault="00ED7B9F" w:rsidP="00ED7B9F">
      <w:pPr>
        <w:spacing w:after="0" w:line="240" w:lineRule="auto"/>
        <w:rPr>
          <w:sz w:val="18"/>
          <w:szCs w:val="18"/>
        </w:rPr>
      </w:pPr>
      <w:r w:rsidRPr="00ED7B9F">
        <w:rPr>
          <w:sz w:val="18"/>
          <w:szCs w:val="18"/>
        </w:rPr>
        <w:t>The Open University (OU) is the largest academic institution in the UK and a world leader in flexible distance learning. Celebrating its 50</w:t>
      </w:r>
      <w:r w:rsidRPr="00ED7B9F">
        <w:rPr>
          <w:sz w:val="18"/>
          <w:szCs w:val="18"/>
          <w:vertAlign w:val="superscript"/>
        </w:rPr>
        <w:t>th</w:t>
      </w:r>
      <w:r w:rsidRPr="00ED7B9F">
        <w:rPr>
          <w:sz w:val="18"/>
          <w:szCs w:val="18"/>
        </w:rPr>
        <w:t xml:space="preserve"> anniversary in 2019, the university was founded with a clear purpose: to </w:t>
      </w:r>
      <w:proofErr w:type="gramStart"/>
      <w:r w:rsidRPr="00ED7B9F">
        <w:rPr>
          <w:sz w:val="18"/>
          <w:szCs w:val="18"/>
        </w:rPr>
        <w:t>open up</w:t>
      </w:r>
      <w:proofErr w:type="gramEnd"/>
      <w:r w:rsidRPr="00ED7B9F">
        <w:rPr>
          <w:sz w:val="18"/>
          <w:szCs w:val="18"/>
        </w:rPr>
        <w:t xml:space="preserve"> education to all. Since those beginnings in 1969, the OU has taught more than 2 million students worldwide and has over 170,000 current students, including more than 15,000 overseas.</w:t>
      </w:r>
    </w:p>
    <w:p w14:paraId="0958CF2D" w14:textId="77777777" w:rsidR="00ED7B9F" w:rsidRPr="00ED7B9F" w:rsidRDefault="00ED7B9F" w:rsidP="00ED7B9F">
      <w:pPr>
        <w:spacing w:after="0" w:line="240" w:lineRule="auto"/>
        <w:rPr>
          <w:b/>
          <w:bCs/>
          <w:color w:val="000000"/>
          <w:sz w:val="18"/>
          <w:szCs w:val="18"/>
        </w:rPr>
      </w:pPr>
    </w:p>
    <w:p w14:paraId="2F10AE91" w14:textId="77777777" w:rsidR="00ED7B9F" w:rsidRPr="00ED7B9F" w:rsidRDefault="00ED7B9F" w:rsidP="00ED7B9F">
      <w:pPr>
        <w:spacing w:after="0" w:line="240" w:lineRule="auto"/>
        <w:contextualSpacing/>
        <w:rPr>
          <w:sz w:val="18"/>
          <w:szCs w:val="18"/>
        </w:rPr>
      </w:pPr>
      <w:r w:rsidRPr="00ED7B9F">
        <w:rPr>
          <w:sz w:val="18"/>
          <w:szCs w:val="18"/>
        </w:rPr>
        <w:t>Over 75% of students are in full-time or part-time employment, and three out of five FTSE 100 companies have sponsored staff to take OU courses.</w:t>
      </w:r>
    </w:p>
    <w:p w14:paraId="2E05B383" w14:textId="77777777" w:rsidR="00ED7B9F" w:rsidRPr="00ED7B9F" w:rsidRDefault="00ED7B9F" w:rsidP="00ED7B9F">
      <w:pPr>
        <w:spacing w:after="0" w:line="240" w:lineRule="auto"/>
        <w:rPr>
          <w:sz w:val="18"/>
          <w:szCs w:val="18"/>
        </w:rPr>
      </w:pPr>
    </w:p>
    <w:p w14:paraId="2BC48354" w14:textId="77777777" w:rsidR="00ED7B9F" w:rsidRPr="00ED7B9F" w:rsidRDefault="00ED7B9F" w:rsidP="00ED7B9F">
      <w:pPr>
        <w:spacing w:after="0" w:line="240" w:lineRule="auto"/>
        <w:rPr>
          <w:color w:val="000000"/>
          <w:sz w:val="18"/>
          <w:szCs w:val="18"/>
        </w:rPr>
      </w:pPr>
      <w:r w:rsidRPr="00ED7B9F">
        <w:rPr>
          <w:color w:val="000000"/>
          <w:sz w:val="18"/>
          <w:szCs w:val="18"/>
        </w:rPr>
        <w:t>In the latest assessment exercise for university research (Research Excellence Framework, 2014), nearly three quarters (72%) of OU research was assessed as 4 or 3 star – the highest ratings available, awarded to research that is world-leading or internationally excellent. The OU is unique among UK universities having both an access mission and demonstrating research excellence.</w:t>
      </w:r>
    </w:p>
    <w:p w14:paraId="2CEF0615" w14:textId="77777777" w:rsidR="00ED7B9F" w:rsidRPr="00ED7B9F" w:rsidRDefault="00ED7B9F" w:rsidP="00ED7B9F">
      <w:pPr>
        <w:spacing w:after="0" w:line="240" w:lineRule="auto"/>
        <w:rPr>
          <w:sz w:val="18"/>
          <w:szCs w:val="18"/>
        </w:rPr>
      </w:pPr>
    </w:p>
    <w:p w14:paraId="68C921ED" w14:textId="77777777" w:rsidR="00ED7B9F" w:rsidRPr="00ED7B9F" w:rsidRDefault="00ED7B9F" w:rsidP="00ED7B9F">
      <w:pPr>
        <w:spacing w:after="0" w:line="240" w:lineRule="auto"/>
        <w:rPr>
          <w:sz w:val="18"/>
          <w:szCs w:val="18"/>
          <w:lang w:val="en-US"/>
        </w:rPr>
      </w:pPr>
      <w:r w:rsidRPr="00ED7B9F">
        <w:rPr>
          <w:sz w:val="18"/>
          <w:szCs w:val="18"/>
        </w:rPr>
        <w:t xml:space="preserve">The OU has had a unique educational partnership with the BBC since 1971, collaborating on a range of content across TV, radio and digital channels/platforms.  Each year the OU co-produces approximately 35 prime-time TV and radio series such as, </w:t>
      </w:r>
      <w:r w:rsidRPr="00ED7B9F">
        <w:rPr>
          <w:i/>
          <w:sz w:val="18"/>
          <w:szCs w:val="18"/>
        </w:rPr>
        <w:t>Blue Planet II, The Prosecutors and Inside the Foreign Office</w:t>
      </w:r>
      <w:r w:rsidRPr="00ED7B9F">
        <w:rPr>
          <w:sz w:val="18"/>
          <w:szCs w:val="18"/>
        </w:rPr>
        <w:t>.  We achieved more than 351</w:t>
      </w:r>
      <w:r w:rsidRPr="00ED7B9F">
        <w:rPr>
          <w:sz w:val="18"/>
          <w:szCs w:val="18"/>
          <w:lang w:val="en-US"/>
        </w:rPr>
        <w:t xml:space="preserve">m viewing and listening events last year which prompted more than 1.6 million visits to our 17/18 broadcast related content on the OU’s free learning website, </w:t>
      </w:r>
      <w:hyperlink r:id="rId10" w:history="1">
        <w:r w:rsidRPr="00ED7B9F">
          <w:rPr>
            <w:rStyle w:val="Hyperlink"/>
            <w:sz w:val="18"/>
            <w:szCs w:val="18"/>
            <w:lang w:val="en-US"/>
          </w:rPr>
          <w:t>OpenLearn</w:t>
        </w:r>
      </w:hyperlink>
    </w:p>
    <w:p w14:paraId="07277A30" w14:textId="77777777" w:rsidR="00ED7B9F" w:rsidRPr="00ED7B9F" w:rsidRDefault="00ED7B9F" w:rsidP="00ED7B9F">
      <w:pPr>
        <w:spacing w:after="0" w:line="240" w:lineRule="auto"/>
        <w:rPr>
          <w:sz w:val="18"/>
          <w:szCs w:val="18"/>
          <w:lang w:val="en-US"/>
        </w:rPr>
      </w:pPr>
    </w:p>
    <w:p w14:paraId="108724EF" w14:textId="77777777" w:rsidR="00ED7B9F" w:rsidRPr="00ED7B9F" w:rsidRDefault="00ED7B9F" w:rsidP="00ED7B9F">
      <w:pPr>
        <w:pStyle w:val="xxmsonormal"/>
        <w:rPr>
          <w:rFonts w:ascii="Calibri" w:hAnsi="Calibri"/>
          <w:color w:val="000000"/>
          <w:sz w:val="18"/>
          <w:szCs w:val="18"/>
        </w:rPr>
      </w:pPr>
      <w:r w:rsidRPr="00ED7B9F">
        <w:rPr>
          <w:rFonts w:ascii="Calibri" w:hAnsi="Calibri"/>
          <w:color w:val="000000"/>
          <w:sz w:val="18"/>
          <w:szCs w:val="18"/>
        </w:rPr>
        <w:t>Regarded as the UK’s major e-learning institution, the OU is a world leader in developing technology to increase access to education on a global scale. Its vast ‘open content portfolio’ includes free study units, as well as games, videos and academic articles, which have reached over 36 million people.</w:t>
      </w:r>
    </w:p>
    <w:p w14:paraId="2BA09FB8" w14:textId="77777777" w:rsidR="00ED7B9F" w:rsidRPr="00ED7B9F" w:rsidRDefault="00ED7B9F" w:rsidP="00ED7B9F">
      <w:pPr>
        <w:spacing w:after="0" w:line="240" w:lineRule="auto"/>
        <w:rPr>
          <w:sz w:val="18"/>
          <w:szCs w:val="18"/>
        </w:rPr>
      </w:pPr>
    </w:p>
    <w:p w14:paraId="4C1C26D7" w14:textId="77777777" w:rsidR="00ED7B9F" w:rsidRPr="00ED7B9F" w:rsidRDefault="00ED7B9F" w:rsidP="00ED7B9F">
      <w:pPr>
        <w:spacing w:after="0" w:line="240" w:lineRule="auto"/>
        <w:rPr>
          <w:color w:val="1F497D"/>
          <w:sz w:val="18"/>
          <w:szCs w:val="18"/>
        </w:rPr>
      </w:pPr>
      <w:r w:rsidRPr="00ED7B9F">
        <w:rPr>
          <w:sz w:val="18"/>
          <w:szCs w:val="18"/>
        </w:rPr>
        <w:t xml:space="preserve">For further information please visit </w:t>
      </w:r>
      <w:hyperlink r:id="rId11" w:history="1">
        <w:r w:rsidRPr="00ED7B9F">
          <w:rPr>
            <w:rStyle w:val="Hyperlink"/>
            <w:sz w:val="18"/>
            <w:szCs w:val="18"/>
          </w:rPr>
          <w:t>The Open University</w:t>
        </w:r>
      </w:hyperlink>
    </w:p>
    <w:p w14:paraId="6F0AED81" w14:textId="77777777" w:rsidR="00ED7B9F" w:rsidRPr="00812F9D" w:rsidRDefault="00ED7B9F" w:rsidP="00ED7B9F">
      <w:pPr>
        <w:rPr>
          <w:sz w:val="24"/>
          <w:szCs w:val="24"/>
        </w:rPr>
      </w:pPr>
    </w:p>
    <w:p w14:paraId="7777D93E" w14:textId="2DCEE9E4" w:rsidR="00B5021A" w:rsidRDefault="00B5021A">
      <w:pPr>
        <w:rPr>
          <w:b/>
        </w:rPr>
      </w:pPr>
    </w:p>
    <w:p w14:paraId="75EF8A32" w14:textId="77777777" w:rsidR="00ED7B9F" w:rsidRDefault="00ED7B9F">
      <w:pPr>
        <w:rPr>
          <w:b/>
        </w:rPr>
      </w:pPr>
    </w:p>
    <w:p w14:paraId="6DDCF326" w14:textId="77777777" w:rsidR="00B5021A" w:rsidRPr="00B5021A" w:rsidRDefault="00B5021A">
      <w:pPr>
        <w:rPr>
          <w:b/>
        </w:rPr>
      </w:pPr>
    </w:p>
    <w:sectPr w:rsidR="00B5021A" w:rsidRPr="00B50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4001B"/>
    <w:multiLevelType w:val="hybridMultilevel"/>
    <w:tmpl w:val="990E2966"/>
    <w:lvl w:ilvl="0" w:tplc="7EEA35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BD"/>
    <w:rsid w:val="00056369"/>
    <w:rsid w:val="000B5734"/>
    <w:rsid w:val="000D4A7A"/>
    <w:rsid w:val="002B4315"/>
    <w:rsid w:val="00405C25"/>
    <w:rsid w:val="00446D80"/>
    <w:rsid w:val="00452036"/>
    <w:rsid w:val="004A70B8"/>
    <w:rsid w:val="005A1300"/>
    <w:rsid w:val="005D3B48"/>
    <w:rsid w:val="00645ECC"/>
    <w:rsid w:val="006A4EBA"/>
    <w:rsid w:val="006C5341"/>
    <w:rsid w:val="00704A8A"/>
    <w:rsid w:val="00854792"/>
    <w:rsid w:val="008963BD"/>
    <w:rsid w:val="008E379F"/>
    <w:rsid w:val="009A5D53"/>
    <w:rsid w:val="00A423AB"/>
    <w:rsid w:val="00A56DB2"/>
    <w:rsid w:val="00AE073D"/>
    <w:rsid w:val="00B10341"/>
    <w:rsid w:val="00B5021A"/>
    <w:rsid w:val="00B9297B"/>
    <w:rsid w:val="00C624E8"/>
    <w:rsid w:val="00D168ED"/>
    <w:rsid w:val="00DC69EF"/>
    <w:rsid w:val="00DD1E8D"/>
    <w:rsid w:val="00DF4045"/>
    <w:rsid w:val="00ED7B9F"/>
    <w:rsid w:val="00F3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0BDA65"/>
  <w15:chartTrackingRefBased/>
  <w15:docId w15:val="{61C95E90-DBFD-45E5-9DE4-7FBC2F75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A7A"/>
    <w:rPr>
      <w:color w:val="0563C1" w:themeColor="hyperlink"/>
      <w:u w:val="single"/>
    </w:rPr>
  </w:style>
  <w:style w:type="character" w:customStyle="1" w:styleId="UnresolvedMention1">
    <w:name w:val="Unresolved Mention1"/>
    <w:basedOn w:val="DefaultParagraphFont"/>
    <w:uiPriority w:val="99"/>
    <w:semiHidden/>
    <w:unhideWhenUsed/>
    <w:rsid w:val="000D4A7A"/>
    <w:rPr>
      <w:color w:val="605E5C"/>
      <w:shd w:val="clear" w:color="auto" w:fill="E1DFDD"/>
    </w:rPr>
  </w:style>
  <w:style w:type="paragraph" w:styleId="ListParagraph">
    <w:name w:val="List Paragraph"/>
    <w:basedOn w:val="Normal"/>
    <w:uiPriority w:val="34"/>
    <w:qFormat/>
    <w:rsid w:val="000D4A7A"/>
    <w:pPr>
      <w:ind w:left="720"/>
      <w:contextualSpacing/>
    </w:pPr>
  </w:style>
  <w:style w:type="character" w:styleId="CommentReference">
    <w:name w:val="annotation reference"/>
    <w:basedOn w:val="DefaultParagraphFont"/>
    <w:uiPriority w:val="99"/>
    <w:semiHidden/>
    <w:unhideWhenUsed/>
    <w:rsid w:val="000D4A7A"/>
    <w:rPr>
      <w:sz w:val="16"/>
      <w:szCs w:val="16"/>
    </w:rPr>
  </w:style>
  <w:style w:type="paragraph" w:styleId="CommentText">
    <w:name w:val="annotation text"/>
    <w:basedOn w:val="Normal"/>
    <w:link w:val="CommentTextChar"/>
    <w:uiPriority w:val="99"/>
    <w:semiHidden/>
    <w:unhideWhenUsed/>
    <w:rsid w:val="000D4A7A"/>
    <w:pPr>
      <w:spacing w:line="240" w:lineRule="auto"/>
    </w:pPr>
    <w:rPr>
      <w:sz w:val="20"/>
      <w:szCs w:val="20"/>
    </w:rPr>
  </w:style>
  <w:style w:type="character" w:customStyle="1" w:styleId="CommentTextChar">
    <w:name w:val="Comment Text Char"/>
    <w:basedOn w:val="DefaultParagraphFont"/>
    <w:link w:val="CommentText"/>
    <w:uiPriority w:val="99"/>
    <w:semiHidden/>
    <w:rsid w:val="000D4A7A"/>
    <w:rPr>
      <w:sz w:val="20"/>
      <w:szCs w:val="20"/>
    </w:rPr>
  </w:style>
  <w:style w:type="paragraph" w:styleId="CommentSubject">
    <w:name w:val="annotation subject"/>
    <w:basedOn w:val="CommentText"/>
    <w:next w:val="CommentText"/>
    <w:link w:val="CommentSubjectChar"/>
    <w:uiPriority w:val="99"/>
    <w:semiHidden/>
    <w:unhideWhenUsed/>
    <w:rsid w:val="000D4A7A"/>
    <w:rPr>
      <w:b/>
      <w:bCs/>
    </w:rPr>
  </w:style>
  <w:style w:type="character" w:customStyle="1" w:styleId="CommentSubjectChar">
    <w:name w:val="Comment Subject Char"/>
    <w:basedOn w:val="CommentTextChar"/>
    <w:link w:val="CommentSubject"/>
    <w:uiPriority w:val="99"/>
    <w:semiHidden/>
    <w:rsid w:val="000D4A7A"/>
    <w:rPr>
      <w:b/>
      <w:bCs/>
      <w:sz w:val="20"/>
      <w:szCs w:val="20"/>
    </w:rPr>
  </w:style>
  <w:style w:type="paragraph" w:styleId="BalloonText">
    <w:name w:val="Balloon Text"/>
    <w:basedOn w:val="Normal"/>
    <w:link w:val="BalloonTextChar"/>
    <w:uiPriority w:val="99"/>
    <w:semiHidden/>
    <w:unhideWhenUsed/>
    <w:rsid w:val="000D4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7A"/>
    <w:rPr>
      <w:rFonts w:ascii="Segoe UI" w:hAnsi="Segoe UI" w:cs="Segoe UI"/>
      <w:sz w:val="18"/>
      <w:szCs w:val="18"/>
    </w:rPr>
  </w:style>
  <w:style w:type="paragraph" w:customStyle="1" w:styleId="xxmsonormal">
    <w:name w:val="x_xmsonormal"/>
    <w:basedOn w:val="Normal"/>
    <w:uiPriority w:val="99"/>
    <w:rsid w:val="00ED7B9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nocenceprojec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ac.uk/people/ch22572" TargetMode="External"/><Relationship Id="rId11" Type="http://schemas.openxmlformats.org/officeDocument/2006/relationships/hyperlink" Target="http://www.open.ac.uk/" TargetMode="External"/><Relationship Id="rId5" Type="http://schemas.openxmlformats.org/officeDocument/2006/relationships/image" Target="media/image1.png"/><Relationship Id="rId10" Type="http://schemas.openxmlformats.org/officeDocument/2006/relationships/hyperlink" Target="http://www.open.edu/openlearn/tv-radio-events" TargetMode="External"/><Relationship Id="rId4" Type="http://schemas.openxmlformats.org/officeDocument/2006/relationships/webSettings" Target="webSettings.xml"/><Relationship Id="rId9" Type="http://schemas.openxmlformats.org/officeDocument/2006/relationships/hyperlink" Target="https://journals.sagepub.com/doi/10.1177/2041669519843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Kath.Middleditch</dc:creator>
  <cp:keywords/>
  <dc:description/>
  <cp:lastModifiedBy>Kath.Middleditch</cp:lastModifiedBy>
  <cp:revision>2</cp:revision>
  <cp:lastPrinted>2019-04-17T13:20:00Z</cp:lastPrinted>
  <dcterms:created xsi:type="dcterms:W3CDTF">2019-04-29T15:20:00Z</dcterms:created>
  <dcterms:modified xsi:type="dcterms:W3CDTF">2019-04-29T15:20:00Z</dcterms:modified>
</cp:coreProperties>
</file>