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C60586" w14:textId="749560D7" w:rsidR="00B46C76" w:rsidRDefault="00DC1C44" w:rsidP="00185EA0">
      <w:pPr>
        <w:spacing w:line="240" w:lineRule="auto"/>
        <w:rPr>
          <w:b/>
          <w:sz w:val="24"/>
          <w:szCs w:val="24"/>
        </w:rPr>
      </w:pPr>
      <w:r>
        <w:rPr>
          <w:rFonts w:ascii="Times New Roman" w:hAnsi="Times New Roman" w:cs="Times New Roman"/>
          <w:noProof/>
          <w:lang w:eastAsia="en-GB"/>
        </w:rPr>
        <w:drawing>
          <wp:anchor distT="0" distB="0" distL="114300" distR="114300" simplePos="0" relativeHeight="251659264" behindDoc="0" locked="0" layoutInCell="1" allowOverlap="1" wp14:anchorId="181C000E" wp14:editId="0DA49760">
            <wp:simplePos x="0" y="0"/>
            <wp:positionH relativeFrom="page">
              <wp:align>left</wp:align>
            </wp:positionH>
            <wp:positionV relativeFrom="paragraph">
              <wp:posOffset>-907935</wp:posOffset>
            </wp:positionV>
            <wp:extent cx="7564120" cy="1724025"/>
            <wp:effectExtent l="0" t="0" r="0" b="9525"/>
            <wp:wrapNone/>
            <wp:docPr id="1" name="Picture 1" descr="CPRL CMYK  logo for prin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L CMYK  logo for print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4120" cy="1724025"/>
                    </a:xfrm>
                    <a:prstGeom prst="rect">
                      <a:avLst/>
                    </a:prstGeom>
                    <a:noFill/>
                  </pic:spPr>
                </pic:pic>
              </a:graphicData>
            </a:graphic>
            <wp14:sizeRelH relativeFrom="page">
              <wp14:pctWidth>0</wp14:pctWidth>
            </wp14:sizeRelH>
            <wp14:sizeRelV relativeFrom="page">
              <wp14:pctHeight>0</wp14:pctHeight>
            </wp14:sizeRelV>
          </wp:anchor>
        </w:drawing>
      </w:r>
    </w:p>
    <w:p w14:paraId="15E7F25C" w14:textId="0FC430EB" w:rsidR="00DC1C44" w:rsidRDefault="00DC1C44" w:rsidP="00185EA0">
      <w:pPr>
        <w:spacing w:line="240" w:lineRule="auto"/>
        <w:jc w:val="center"/>
        <w:rPr>
          <w:b/>
          <w:sz w:val="28"/>
          <w:szCs w:val="28"/>
        </w:rPr>
      </w:pPr>
    </w:p>
    <w:p w14:paraId="7E497B80" w14:textId="1D40EF71" w:rsidR="00DC1C44" w:rsidRDefault="00DC1C44" w:rsidP="00185EA0">
      <w:pPr>
        <w:spacing w:line="240" w:lineRule="auto"/>
        <w:jc w:val="center"/>
        <w:rPr>
          <w:b/>
          <w:sz w:val="28"/>
          <w:szCs w:val="28"/>
        </w:rPr>
      </w:pPr>
    </w:p>
    <w:p w14:paraId="6413D3A9" w14:textId="3DD94E86" w:rsidR="00DC1C44" w:rsidRDefault="00DC1C44" w:rsidP="00185EA0">
      <w:pPr>
        <w:spacing w:line="240" w:lineRule="auto"/>
        <w:jc w:val="center"/>
        <w:rPr>
          <w:b/>
          <w:sz w:val="28"/>
          <w:szCs w:val="28"/>
        </w:rPr>
      </w:pPr>
    </w:p>
    <w:p w14:paraId="3ACE8CA5" w14:textId="10F8AFBA" w:rsidR="00DD6A12" w:rsidRPr="00A57715" w:rsidRDefault="00FE2803" w:rsidP="00185EA0">
      <w:pPr>
        <w:spacing w:line="240" w:lineRule="auto"/>
        <w:jc w:val="center"/>
        <w:rPr>
          <w:b/>
          <w:sz w:val="28"/>
          <w:szCs w:val="28"/>
        </w:rPr>
      </w:pPr>
      <w:r w:rsidRPr="00A57715">
        <w:rPr>
          <w:b/>
          <w:sz w:val="28"/>
          <w:szCs w:val="28"/>
        </w:rPr>
        <w:t>Registration process for police officers and staff on The Open University’s Postgraduate Certificate in Evidence-Based Practice</w:t>
      </w:r>
    </w:p>
    <w:p w14:paraId="6F43AEB7" w14:textId="77777777" w:rsidR="002F570D" w:rsidRDefault="002F570D" w:rsidP="00185EA0">
      <w:pPr>
        <w:spacing w:line="240" w:lineRule="auto"/>
      </w:pPr>
    </w:p>
    <w:sdt>
      <w:sdtPr>
        <w:rPr>
          <w:rFonts w:asciiTheme="minorHAnsi" w:eastAsiaTheme="minorHAnsi" w:hAnsiTheme="minorHAnsi" w:cstheme="minorBidi"/>
          <w:color w:val="auto"/>
          <w:sz w:val="22"/>
          <w:szCs w:val="22"/>
          <w:lang w:val="en-GB"/>
        </w:rPr>
        <w:id w:val="-515613335"/>
        <w:docPartObj>
          <w:docPartGallery w:val="Table of Contents"/>
          <w:docPartUnique/>
        </w:docPartObj>
      </w:sdtPr>
      <w:sdtEndPr>
        <w:rPr>
          <w:b/>
          <w:bCs/>
          <w:noProof/>
        </w:rPr>
      </w:sdtEndPr>
      <w:sdtContent>
        <w:p w14:paraId="42442199" w14:textId="3B381303" w:rsidR="005C1107" w:rsidRDefault="005C1107">
          <w:pPr>
            <w:pStyle w:val="TOCHeading"/>
          </w:pPr>
          <w:r>
            <w:t>Contents</w:t>
          </w:r>
        </w:p>
        <w:p w14:paraId="2CACCB89" w14:textId="77777777" w:rsidR="004D27E8" w:rsidRDefault="005C1107">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508265637" w:history="1">
            <w:r w:rsidR="004D27E8" w:rsidRPr="00E54E12">
              <w:rPr>
                <w:rStyle w:val="Hyperlink"/>
                <w:noProof/>
              </w:rPr>
              <w:t>Sponsorship</w:t>
            </w:r>
            <w:r w:rsidR="004D27E8">
              <w:rPr>
                <w:noProof/>
                <w:webHidden/>
              </w:rPr>
              <w:tab/>
            </w:r>
            <w:r w:rsidR="004D27E8">
              <w:rPr>
                <w:noProof/>
                <w:webHidden/>
              </w:rPr>
              <w:fldChar w:fldCharType="begin"/>
            </w:r>
            <w:r w:rsidR="004D27E8">
              <w:rPr>
                <w:noProof/>
                <w:webHidden/>
              </w:rPr>
              <w:instrText xml:space="preserve"> PAGEREF _Toc508265637 \h </w:instrText>
            </w:r>
            <w:r w:rsidR="004D27E8">
              <w:rPr>
                <w:noProof/>
                <w:webHidden/>
              </w:rPr>
            </w:r>
            <w:r w:rsidR="004D27E8">
              <w:rPr>
                <w:noProof/>
                <w:webHidden/>
              </w:rPr>
              <w:fldChar w:fldCharType="separate"/>
            </w:r>
            <w:r w:rsidR="004D27E8">
              <w:rPr>
                <w:noProof/>
                <w:webHidden/>
              </w:rPr>
              <w:t>1</w:t>
            </w:r>
            <w:r w:rsidR="004D27E8">
              <w:rPr>
                <w:noProof/>
                <w:webHidden/>
              </w:rPr>
              <w:fldChar w:fldCharType="end"/>
            </w:r>
          </w:hyperlink>
        </w:p>
        <w:p w14:paraId="7C090E3F" w14:textId="77777777" w:rsidR="004D27E8" w:rsidRDefault="00120A66">
          <w:pPr>
            <w:pStyle w:val="TOC1"/>
            <w:tabs>
              <w:tab w:val="right" w:leader="dot" w:pos="9016"/>
            </w:tabs>
            <w:rPr>
              <w:rFonts w:eastAsiaTheme="minorEastAsia"/>
              <w:noProof/>
              <w:lang w:eastAsia="en-GB"/>
            </w:rPr>
          </w:pPr>
          <w:hyperlink w:anchor="_Toc508265638" w:history="1">
            <w:r w:rsidR="004D27E8" w:rsidRPr="00E54E12">
              <w:rPr>
                <w:rStyle w:val="Hyperlink"/>
                <w:noProof/>
              </w:rPr>
              <w:t>Self-funding</w:t>
            </w:r>
            <w:r w:rsidR="004D27E8">
              <w:rPr>
                <w:noProof/>
                <w:webHidden/>
              </w:rPr>
              <w:tab/>
            </w:r>
            <w:r w:rsidR="004D27E8">
              <w:rPr>
                <w:noProof/>
                <w:webHidden/>
              </w:rPr>
              <w:fldChar w:fldCharType="begin"/>
            </w:r>
            <w:r w:rsidR="004D27E8">
              <w:rPr>
                <w:noProof/>
                <w:webHidden/>
              </w:rPr>
              <w:instrText xml:space="preserve"> PAGEREF _Toc508265638 \h </w:instrText>
            </w:r>
            <w:r w:rsidR="004D27E8">
              <w:rPr>
                <w:noProof/>
                <w:webHidden/>
              </w:rPr>
            </w:r>
            <w:r w:rsidR="004D27E8">
              <w:rPr>
                <w:noProof/>
                <w:webHidden/>
              </w:rPr>
              <w:fldChar w:fldCharType="separate"/>
            </w:r>
            <w:r w:rsidR="004D27E8">
              <w:rPr>
                <w:noProof/>
                <w:webHidden/>
              </w:rPr>
              <w:t>3</w:t>
            </w:r>
            <w:r w:rsidR="004D27E8">
              <w:rPr>
                <w:noProof/>
                <w:webHidden/>
              </w:rPr>
              <w:fldChar w:fldCharType="end"/>
            </w:r>
          </w:hyperlink>
        </w:p>
        <w:p w14:paraId="02749208" w14:textId="77777777" w:rsidR="004D27E8" w:rsidRDefault="00120A66">
          <w:pPr>
            <w:pStyle w:val="TOC1"/>
            <w:tabs>
              <w:tab w:val="right" w:leader="dot" w:pos="9016"/>
            </w:tabs>
            <w:rPr>
              <w:rFonts w:eastAsiaTheme="minorEastAsia"/>
              <w:noProof/>
              <w:lang w:eastAsia="en-GB"/>
            </w:rPr>
          </w:pPr>
          <w:hyperlink w:anchor="_Toc508265639" w:history="1">
            <w:r w:rsidR="004D27E8" w:rsidRPr="00E54E12">
              <w:rPr>
                <w:rStyle w:val="Hyperlink"/>
                <w:noProof/>
              </w:rPr>
              <w:t>Cost</w:t>
            </w:r>
            <w:r w:rsidR="004D27E8">
              <w:rPr>
                <w:noProof/>
                <w:webHidden/>
              </w:rPr>
              <w:tab/>
            </w:r>
            <w:r w:rsidR="004D27E8">
              <w:rPr>
                <w:noProof/>
                <w:webHidden/>
              </w:rPr>
              <w:fldChar w:fldCharType="begin"/>
            </w:r>
            <w:r w:rsidR="004D27E8">
              <w:rPr>
                <w:noProof/>
                <w:webHidden/>
              </w:rPr>
              <w:instrText xml:space="preserve"> PAGEREF _Toc508265639 \h </w:instrText>
            </w:r>
            <w:r w:rsidR="004D27E8">
              <w:rPr>
                <w:noProof/>
                <w:webHidden/>
              </w:rPr>
            </w:r>
            <w:r w:rsidR="004D27E8">
              <w:rPr>
                <w:noProof/>
                <w:webHidden/>
              </w:rPr>
              <w:fldChar w:fldCharType="separate"/>
            </w:r>
            <w:r w:rsidR="004D27E8">
              <w:rPr>
                <w:noProof/>
                <w:webHidden/>
              </w:rPr>
              <w:t>4</w:t>
            </w:r>
            <w:r w:rsidR="004D27E8">
              <w:rPr>
                <w:noProof/>
                <w:webHidden/>
              </w:rPr>
              <w:fldChar w:fldCharType="end"/>
            </w:r>
          </w:hyperlink>
        </w:p>
        <w:p w14:paraId="4D12FC38" w14:textId="77777777" w:rsidR="004D27E8" w:rsidRDefault="00120A66">
          <w:pPr>
            <w:pStyle w:val="TOC1"/>
            <w:tabs>
              <w:tab w:val="right" w:leader="dot" w:pos="9016"/>
            </w:tabs>
            <w:rPr>
              <w:rFonts w:eastAsiaTheme="minorEastAsia"/>
              <w:noProof/>
              <w:lang w:eastAsia="en-GB"/>
            </w:rPr>
          </w:pPr>
          <w:hyperlink w:anchor="_Toc508265640" w:history="1">
            <w:r w:rsidR="004D27E8" w:rsidRPr="00E54E12">
              <w:rPr>
                <w:rStyle w:val="Hyperlink"/>
                <w:noProof/>
              </w:rPr>
              <w:t>Timetable for registration</w:t>
            </w:r>
            <w:r w:rsidR="004D27E8">
              <w:rPr>
                <w:noProof/>
                <w:webHidden/>
              </w:rPr>
              <w:tab/>
            </w:r>
            <w:r w:rsidR="004D27E8">
              <w:rPr>
                <w:noProof/>
                <w:webHidden/>
              </w:rPr>
              <w:fldChar w:fldCharType="begin"/>
            </w:r>
            <w:r w:rsidR="004D27E8">
              <w:rPr>
                <w:noProof/>
                <w:webHidden/>
              </w:rPr>
              <w:instrText xml:space="preserve"> PAGEREF _Toc508265640 \h </w:instrText>
            </w:r>
            <w:r w:rsidR="004D27E8">
              <w:rPr>
                <w:noProof/>
                <w:webHidden/>
              </w:rPr>
            </w:r>
            <w:r w:rsidR="004D27E8">
              <w:rPr>
                <w:noProof/>
                <w:webHidden/>
              </w:rPr>
              <w:fldChar w:fldCharType="separate"/>
            </w:r>
            <w:r w:rsidR="004D27E8">
              <w:rPr>
                <w:noProof/>
                <w:webHidden/>
              </w:rPr>
              <w:t>5</w:t>
            </w:r>
            <w:r w:rsidR="004D27E8">
              <w:rPr>
                <w:noProof/>
                <w:webHidden/>
              </w:rPr>
              <w:fldChar w:fldCharType="end"/>
            </w:r>
          </w:hyperlink>
        </w:p>
        <w:p w14:paraId="6C62DCD7" w14:textId="77777777" w:rsidR="004D27E8" w:rsidRDefault="00120A66">
          <w:pPr>
            <w:pStyle w:val="TOC1"/>
            <w:tabs>
              <w:tab w:val="right" w:leader="dot" w:pos="9016"/>
            </w:tabs>
            <w:rPr>
              <w:rFonts w:eastAsiaTheme="minorEastAsia"/>
              <w:noProof/>
              <w:lang w:eastAsia="en-GB"/>
            </w:rPr>
          </w:pPr>
          <w:hyperlink w:anchor="_Toc508265641" w:history="1">
            <w:r w:rsidR="004D27E8" w:rsidRPr="00E54E12">
              <w:rPr>
                <w:rStyle w:val="Hyperlink"/>
                <w:noProof/>
              </w:rPr>
              <w:t>Contact Details</w:t>
            </w:r>
            <w:r w:rsidR="004D27E8">
              <w:rPr>
                <w:noProof/>
                <w:webHidden/>
              </w:rPr>
              <w:tab/>
            </w:r>
            <w:r w:rsidR="004D27E8">
              <w:rPr>
                <w:noProof/>
                <w:webHidden/>
              </w:rPr>
              <w:fldChar w:fldCharType="begin"/>
            </w:r>
            <w:r w:rsidR="004D27E8">
              <w:rPr>
                <w:noProof/>
                <w:webHidden/>
              </w:rPr>
              <w:instrText xml:space="preserve"> PAGEREF _Toc508265641 \h </w:instrText>
            </w:r>
            <w:r w:rsidR="004D27E8">
              <w:rPr>
                <w:noProof/>
                <w:webHidden/>
              </w:rPr>
            </w:r>
            <w:r w:rsidR="004D27E8">
              <w:rPr>
                <w:noProof/>
                <w:webHidden/>
              </w:rPr>
              <w:fldChar w:fldCharType="separate"/>
            </w:r>
            <w:r w:rsidR="004D27E8">
              <w:rPr>
                <w:noProof/>
                <w:webHidden/>
              </w:rPr>
              <w:t>6</w:t>
            </w:r>
            <w:r w:rsidR="004D27E8">
              <w:rPr>
                <w:noProof/>
                <w:webHidden/>
              </w:rPr>
              <w:fldChar w:fldCharType="end"/>
            </w:r>
          </w:hyperlink>
        </w:p>
        <w:p w14:paraId="4AC9C505" w14:textId="448847D2" w:rsidR="005C1107" w:rsidRDefault="005C1107">
          <w:r>
            <w:rPr>
              <w:b/>
              <w:bCs/>
              <w:noProof/>
            </w:rPr>
            <w:fldChar w:fldCharType="end"/>
          </w:r>
        </w:p>
      </w:sdtContent>
    </w:sdt>
    <w:p w14:paraId="2C19345E" w14:textId="77777777" w:rsidR="00E0146C" w:rsidRDefault="00E0146C" w:rsidP="005C1107">
      <w:pPr>
        <w:pStyle w:val="Heading1"/>
      </w:pPr>
      <w:bookmarkStart w:id="0" w:name="_Toc508265637"/>
    </w:p>
    <w:p w14:paraId="610F4FEE" w14:textId="237A49CF" w:rsidR="005C1107" w:rsidRPr="005C1107" w:rsidRDefault="002F570D" w:rsidP="005C1107">
      <w:pPr>
        <w:pStyle w:val="Heading1"/>
      </w:pPr>
      <w:r w:rsidRPr="002F570D">
        <w:t>Sponsorship</w:t>
      </w:r>
      <w:bookmarkEnd w:id="0"/>
      <w:r w:rsidRPr="002F570D">
        <w:t xml:space="preserve"> </w:t>
      </w:r>
    </w:p>
    <w:p w14:paraId="20F65ACD" w14:textId="16A4A2E8" w:rsidR="00B46C76" w:rsidRDefault="00DD6A12" w:rsidP="00185EA0">
      <w:pPr>
        <w:spacing w:line="240" w:lineRule="auto"/>
      </w:pPr>
      <w:r w:rsidRPr="00DD6A12">
        <w:t xml:space="preserve">This </w:t>
      </w:r>
      <w:r w:rsidR="002F570D">
        <w:t xml:space="preserve">part of the </w:t>
      </w:r>
      <w:r w:rsidR="00E96596">
        <w:t>document</w:t>
      </w:r>
      <w:r w:rsidRPr="00DD6A12">
        <w:t xml:space="preserve"> explains how </w:t>
      </w:r>
      <w:r>
        <w:t>your police organisation</w:t>
      </w:r>
      <w:r w:rsidRPr="00DD6A12">
        <w:t xml:space="preserve"> can sponsor students taking </w:t>
      </w:r>
      <w:r w:rsidR="00E96596">
        <w:t xml:space="preserve">The </w:t>
      </w:r>
      <w:r w:rsidRPr="00DD6A12">
        <w:t>Open University</w:t>
      </w:r>
      <w:r w:rsidR="00E96596">
        <w:t xml:space="preserve">’s Postgraduate Certificate in Evidence-Based Practice </w:t>
      </w:r>
      <w:r w:rsidRPr="00DD6A12">
        <w:t>whe</w:t>
      </w:r>
      <w:r w:rsidR="00E96596">
        <w:t>re</w:t>
      </w:r>
      <w:r w:rsidRPr="00DD6A12">
        <w:t xml:space="preserve"> they </w:t>
      </w:r>
      <w:r w:rsidR="00423269">
        <w:t xml:space="preserve">are part of the policing workforce and their </w:t>
      </w:r>
      <w:r w:rsidR="00E96596">
        <w:t>organization is paying</w:t>
      </w:r>
      <w:r w:rsidR="002F570D">
        <w:t xml:space="preserve"> all or part of</w:t>
      </w:r>
      <w:r w:rsidR="00E96596">
        <w:t xml:space="preserve"> their fees.  </w:t>
      </w:r>
      <w:r w:rsidRPr="00DD6A12">
        <w:t xml:space="preserve"> </w:t>
      </w:r>
    </w:p>
    <w:p w14:paraId="31A7DFE9" w14:textId="77777777" w:rsidR="008F16EC" w:rsidRDefault="00646C57" w:rsidP="00185EA0">
      <w:pPr>
        <w:spacing w:line="240" w:lineRule="auto"/>
      </w:pPr>
      <w:r>
        <w:t xml:space="preserve">Information about the Certificate can be found on the website at: </w:t>
      </w:r>
      <w:hyperlink r:id="rId9" w:history="1">
        <w:r w:rsidRPr="00B8048C">
          <w:rPr>
            <w:rStyle w:val="Hyperlink"/>
          </w:rPr>
          <w:t>http://centre-for-policing.open.ac.uk/learning/postgraduate-certificate</w:t>
        </w:r>
      </w:hyperlink>
      <w:r w:rsidR="008F16EC">
        <w:t>.</w:t>
      </w:r>
    </w:p>
    <w:p w14:paraId="72D1B162" w14:textId="20A5ED69" w:rsidR="00646C57" w:rsidRDefault="008F16EC" w:rsidP="00185EA0">
      <w:pPr>
        <w:spacing w:line="240" w:lineRule="auto"/>
      </w:pPr>
      <w:r>
        <w:t>The Certificate is made up of two modules (codes UYP810 and BYP834)</w:t>
      </w:r>
      <w:r w:rsidR="00186B2D">
        <w:t xml:space="preserve"> </w:t>
      </w:r>
      <w:r>
        <w:t xml:space="preserve">and each module requires a separate registration.  </w:t>
      </w:r>
    </w:p>
    <w:p w14:paraId="68B1F1BB" w14:textId="77777777" w:rsidR="00DD6A12" w:rsidRDefault="00DD6A12" w:rsidP="00185EA0">
      <w:pPr>
        <w:spacing w:line="240" w:lineRule="auto"/>
        <w:rPr>
          <w:b/>
          <w:bCs/>
        </w:rPr>
      </w:pPr>
      <w:r w:rsidRPr="00DD6A12">
        <w:rPr>
          <w:b/>
          <w:bCs/>
        </w:rPr>
        <w:t xml:space="preserve">The registration process </w:t>
      </w:r>
    </w:p>
    <w:p w14:paraId="0D9379AA" w14:textId="77777777" w:rsidR="00B46C76" w:rsidRDefault="00B46C76" w:rsidP="00185EA0">
      <w:pPr>
        <w:spacing w:line="240" w:lineRule="auto"/>
        <w:rPr>
          <w:b/>
          <w:bCs/>
        </w:rPr>
      </w:pPr>
      <w:r>
        <w:rPr>
          <w:b/>
          <w:bCs/>
        </w:rPr>
        <w:t xml:space="preserve">Stage 1: Reservation </w:t>
      </w:r>
    </w:p>
    <w:p w14:paraId="3045AD9B" w14:textId="77777777" w:rsidR="005D05BF" w:rsidRDefault="00B46C76" w:rsidP="00185EA0">
      <w:pPr>
        <w:spacing w:line="240" w:lineRule="auto"/>
        <w:rPr>
          <w:bCs/>
        </w:rPr>
      </w:pPr>
      <w:r>
        <w:rPr>
          <w:bCs/>
        </w:rPr>
        <w:t xml:space="preserve">You will </w:t>
      </w:r>
      <w:r w:rsidR="00646C57">
        <w:rPr>
          <w:bCs/>
        </w:rPr>
        <w:t xml:space="preserve">need to </w:t>
      </w:r>
      <w:r>
        <w:rPr>
          <w:bCs/>
        </w:rPr>
        <w:t>notif</w:t>
      </w:r>
      <w:r w:rsidR="00646C57">
        <w:rPr>
          <w:bCs/>
        </w:rPr>
        <w:t>y</w:t>
      </w:r>
      <w:r>
        <w:rPr>
          <w:bCs/>
        </w:rPr>
        <w:t xml:space="preserve"> the </w:t>
      </w:r>
      <w:r w:rsidR="008F16EC">
        <w:rPr>
          <w:bCs/>
        </w:rPr>
        <w:t xml:space="preserve">Student </w:t>
      </w:r>
      <w:r w:rsidR="003D0C33">
        <w:rPr>
          <w:bCs/>
        </w:rPr>
        <w:t xml:space="preserve">Recruitment </w:t>
      </w:r>
      <w:r w:rsidR="008F16EC">
        <w:rPr>
          <w:bCs/>
        </w:rPr>
        <w:t>Corporate Team</w:t>
      </w:r>
      <w:r>
        <w:rPr>
          <w:bCs/>
        </w:rPr>
        <w:t xml:space="preserve"> </w:t>
      </w:r>
      <w:r w:rsidR="008F16EC">
        <w:rPr>
          <w:bCs/>
        </w:rPr>
        <w:t xml:space="preserve">that you wish to sponsor students on this qualification and indicate </w:t>
      </w:r>
      <w:r>
        <w:rPr>
          <w:bCs/>
        </w:rPr>
        <w:t xml:space="preserve">the number of </w:t>
      </w:r>
      <w:r w:rsidR="003D0C33">
        <w:rPr>
          <w:bCs/>
        </w:rPr>
        <w:t>places required</w:t>
      </w:r>
      <w:r w:rsidR="008F16EC">
        <w:rPr>
          <w:bCs/>
        </w:rPr>
        <w:t>.</w:t>
      </w:r>
    </w:p>
    <w:p w14:paraId="6D80EE6A" w14:textId="7C21F264" w:rsidR="00B46C76" w:rsidRPr="005D05BF" w:rsidRDefault="00B46C76" w:rsidP="00185EA0">
      <w:pPr>
        <w:spacing w:line="240" w:lineRule="auto"/>
        <w:rPr>
          <w:bCs/>
        </w:rPr>
      </w:pPr>
      <w:r>
        <w:rPr>
          <w:b/>
          <w:bCs/>
        </w:rPr>
        <w:t xml:space="preserve">Stage 2: Registration </w:t>
      </w:r>
    </w:p>
    <w:p w14:paraId="56CFBCEA" w14:textId="7C3B7A1C" w:rsidR="008F16EC" w:rsidRDefault="004F2DEC" w:rsidP="00185EA0">
      <w:pPr>
        <w:spacing w:line="240" w:lineRule="auto"/>
        <w:rPr>
          <w:bCs/>
        </w:rPr>
      </w:pPr>
      <w:r>
        <w:rPr>
          <w:bCs/>
        </w:rPr>
        <w:t>A corporate registration pack will be created and sent to you for you and the students to complete.</w:t>
      </w:r>
      <w:r w:rsidR="008F16EC">
        <w:rPr>
          <w:bCs/>
        </w:rPr>
        <w:t xml:space="preserve"> You will need to distribute the student registration forms to each student for them to complete</w:t>
      </w:r>
      <w:r w:rsidR="003D0C33">
        <w:rPr>
          <w:bCs/>
        </w:rPr>
        <w:t xml:space="preserve"> and return to you before the final registration date</w:t>
      </w:r>
      <w:r w:rsidR="00C5406B">
        <w:rPr>
          <w:bCs/>
        </w:rPr>
        <w:t>,</w:t>
      </w:r>
      <w:r w:rsidR="003D0C33">
        <w:rPr>
          <w:bCs/>
        </w:rPr>
        <w:t xml:space="preserve"> indicated on the registration documentation</w:t>
      </w:r>
      <w:r w:rsidR="008F16EC">
        <w:rPr>
          <w:bCs/>
        </w:rPr>
        <w:t xml:space="preserve">. </w:t>
      </w:r>
      <w:r w:rsidR="003D0C33">
        <w:rPr>
          <w:bCs/>
        </w:rPr>
        <w:t xml:space="preserve">Once all registration </w:t>
      </w:r>
      <w:r w:rsidR="00C5406B">
        <w:rPr>
          <w:bCs/>
        </w:rPr>
        <w:t>forms</w:t>
      </w:r>
      <w:r w:rsidR="003D0C33">
        <w:rPr>
          <w:bCs/>
        </w:rPr>
        <w:t xml:space="preserve"> have been returned to you, you will need to complete the sponsorship agreement and return </w:t>
      </w:r>
      <w:r w:rsidR="00C5406B">
        <w:rPr>
          <w:bCs/>
        </w:rPr>
        <w:t xml:space="preserve">it, along with the completed registration forms for each student, </w:t>
      </w:r>
      <w:r w:rsidR="003D0C33">
        <w:rPr>
          <w:bCs/>
        </w:rPr>
        <w:t xml:space="preserve">to the address indicated in the pack.  </w:t>
      </w:r>
    </w:p>
    <w:p w14:paraId="6BF36B73" w14:textId="77777777" w:rsidR="004D27E8" w:rsidRDefault="004D27E8">
      <w:pPr>
        <w:rPr>
          <w:bCs/>
        </w:rPr>
      </w:pPr>
      <w:r>
        <w:rPr>
          <w:bCs/>
        </w:rPr>
        <w:br w:type="page"/>
      </w:r>
    </w:p>
    <w:p w14:paraId="064759C3" w14:textId="1E1021F5" w:rsidR="00B46C76" w:rsidRPr="00B46C76" w:rsidRDefault="00B46C76" w:rsidP="00185EA0">
      <w:pPr>
        <w:spacing w:line="240" w:lineRule="auto"/>
        <w:rPr>
          <w:bCs/>
        </w:rPr>
      </w:pPr>
      <w:r>
        <w:rPr>
          <w:bCs/>
        </w:rPr>
        <w:lastRenderedPageBreak/>
        <w:t xml:space="preserve">There are three forms </w:t>
      </w:r>
      <w:r w:rsidR="004F2DEC">
        <w:rPr>
          <w:bCs/>
        </w:rPr>
        <w:t>that need to be completed</w:t>
      </w:r>
      <w:r>
        <w:rPr>
          <w:bCs/>
        </w:rPr>
        <w:t>:</w:t>
      </w:r>
    </w:p>
    <w:p w14:paraId="7A4B4E0D" w14:textId="77777777" w:rsidR="004F2DEC" w:rsidRDefault="00A52F9A" w:rsidP="00185EA0">
      <w:pPr>
        <w:pStyle w:val="ListParagraph"/>
        <w:numPr>
          <w:ilvl w:val="0"/>
          <w:numId w:val="4"/>
        </w:numPr>
        <w:spacing w:line="240" w:lineRule="auto"/>
        <w:rPr>
          <w:b/>
          <w:bCs/>
        </w:rPr>
      </w:pPr>
      <w:r>
        <w:rPr>
          <w:b/>
          <w:bCs/>
        </w:rPr>
        <w:t>Supplementary I</w:t>
      </w:r>
      <w:r w:rsidR="004F2DEC">
        <w:rPr>
          <w:b/>
          <w:bCs/>
        </w:rPr>
        <w:t>nformation form</w:t>
      </w:r>
    </w:p>
    <w:p w14:paraId="4B138035" w14:textId="77777777" w:rsidR="00185EA0" w:rsidRDefault="00185EA0" w:rsidP="00185EA0">
      <w:pPr>
        <w:pStyle w:val="ListParagraph"/>
        <w:spacing w:line="240" w:lineRule="auto"/>
        <w:ind w:left="1440"/>
        <w:rPr>
          <w:b/>
          <w:bCs/>
        </w:rPr>
      </w:pPr>
    </w:p>
    <w:p w14:paraId="35FE3C1D" w14:textId="5EBF88C3" w:rsidR="004F2DEC" w:rsidRPr="00185EA0" w:rsidRDefault="00D551E6" w:rsidP="00185EA0">
      <w:pPr>
        <w:pStyle w:val="ListParagraph"/>
        <w:numPr>
          <w:ilvl w:val="0"/>
          <w:numId w:val="5"/>
        </w:numPr>
        <w:spacing w:line="240" w:lineRule="auto"/>
        <w:rPr>
          <w:bCs/>
        </w:rPr>
      </w:pPr>
      <w:r w:rsidRPr="00185EA0">
        <w:rPr>
          <w:b/>
          <w:bCs/>
        </w:rPr>
        <w:t xml:space="preserve">Standard entry </w:t>
      </w:r>
    </w:p>
    <w:p w14:paraId="7554F3E2" w14:textId="44EE8184" w:rsidR="004F2DEC" w:rsidRDefault="00D551E6" w:rsidP="00185EA0">
      <w:pPr>
        <w:spacing w:line="240" w:lineRule="auto"/>
        <w:ind w:left="720"/>
        <w:rPr>
          <w:bCs/>
        </w:rPr>
      </w:pPr>
      <w:r w:rsidRPr="00185EA0">
        <w:rPr>
          <w:bCs/>
        </w:rPr>
        <w:t xml:space="preserve">Students </w:t>
      </w:r>
      <w:r w:rsidR="005A4DC8" w:rsidRPr="004F2DEC">
        <w:rPr>
          <w:bCs/>
        </w:rPr>
        <w:t xml:space="preserve">who </w:t>
      </w:r>
      <w:r w:rsidR="002D4849">
        <w:rPr>
          <w:bCs/>
        </w:rPr>
        <w:t>hold a UK degree</w:t>
      </w:r>
      <w:r w:rsidR="005A4DC8" w:rsidRPr="004F2DEC">
        <w:rPr>
          <w:bCs/>
        </w:rPr>
        <w:t xml:space="preserve"> </w:t>
      </w:r>
      <w:r w:rsidRPr="00185EA0">
        <w:rPr>
          <w:bCs/>
        </w:rPr>
        <w:t xml:space="preserve">must complete </w:t>
      </w:r>
      <w:r w:rsidR="004F2DEC">
        <w:rPr>
          <w:bCs/>
        </w:rPr>
        <w:t xml:space="preserve">this form </w:t>
      </w:r>
      <w:r w:rsidRPr="00185EA0">
        <w:rPr>
          <w:bCs/>
        </w:rPr>
        <w:t>and send copies of their qualification certificates along with a completed registration agreement</w:t>
      </w:r>
      <w:r w:rsidR="005C7A17">
        <w:rPr>
          <w:bCs/>
        </w:rPr>
        <w:t xml:space="preserve"> to you</w:t>
      </w:r>
      <w:r w:rsidR="004F2DEC">
        <w:rPr>
          <w:bCs/>
        </w:rPr>
        <w:t xml:space="preserve">. This is to confirm students meet the entry requirements and to meet </w:t>
      </w:r>
      <w:r w:rsidR="00A52F9A">
        <w:rPr>
          <w:bCs/>
        </w:rPr>
        <w:t>our</w:t>
      </w:r>
      <w:r w:rsidR="004F2DEC">
        <w:rPr>
          <w:bCs/>
        </w:rPr>
        <w:t xml:space="preserve"> Quality Audit requirements. </w:t>
      </w:r>
      <w:r w:rsidR="005C7A17">
        <w:rPr>
          <w:bCs/>
        </w:rPr>
        <w:t>Once the completed registration forms have been sent to us, n</w:t>
      </w:r>
      <w:r w:rsidR="004F2DEC">
        <w:rPr>
          <w:bCs/>
        </w:rPr>
        <w:t>o furth</w:t>
      </w:r>
      <w:r w:rsidR="00F16796">
        <w:rPr>
          <w:bCs/>
        </w:rPr>
        <w:t xml:space="preserve">er checks will be undertaken </w:t>
      </w:r>
      <w:r w:rsidR="004F2DEC">
        <w:rPr>
          <w:bCs/>
        </w:rPr>
        <w:t xml:space="preserve">where </w:t>
      </w:r>
      <w:r w:rsidR="005C7A17">
        <w:rPr>
          <w:bCs/>
        </w:rPr>
        <w:t>students meet our standard entry requirements.</w:t>
      </w:r>
      <w:r w:rsidR="004F2DEC">
        <w:rPr>
          <w:bCs/>
        </w:rPr>
        <w:t xml:space="preserve"> </w:t>
      </w:r>
      <w:r w:rsidR="00B46C76" w:rsidRPr="004F2DEC">
        <w:rPr>
          <w:bCs/>
        </w:rPr>
        <w:tab/>
      </w:r>
    </w:p>
    <w:p w14:paraId="571D0CA7" w14:textId="410D27B0" w:rsidR="00B46C76" w:rsidRDefault="00A52F9A" w:rsidP="00185EA0">
      <w:pPr>
        <w:spacing w:line="240" w:lineRule="auto"/>
        <w:ind w:left="720"/>
        <w:rPr>
          <w:b/>
          <w:bCs/>
        </w:rPr>
      </w:pPr>
      <w:r>
        <w:rPr>
          <w:b/>
          <w:bCs/>
        </w:rPr>
        <w:t>ii</w:t>
      </w:r>
      <w:r w:rsidR="00D551E6">
        <w:rPr>
          <w:b/>
          <w:bCs/>
        </w:rPr>
        <w:t xml:space="preserve">)           </w:t>
      </w:r>
      <w:r w:rsidR="005C7A17">
        <w:rPr>
          <w:b/>
          <w:bCs/>
        </w:rPr>
        <w:t xml:space="preserve">Non-standard </w:t>
      </w:r>
      <w:r w:rsidR="00B46C76">
        <w:rPr>
          <w:b/>
          <w:bCs/>
        </w:rPr>
        <w:t>entry</w:t>
      </w:r>
    </w:p>
    <w:p w14:paraId="4EA1E790" w14:textId="3296CC39" w:rsidR="00E31F6D" w:rsidRDefault="004F2DEC" w:rsidP="00185EA0">
      <w:pPr>
        <w:spacing w:line="240" w:lineRule="auto"/>
        <w:ind w:left="720"/>
        <w:rPr>
          <w:bCs/>
        </w:rPr>
      </w:pPr>
      <w:r>
        <w:rPr>
          <w:bCs/>
        </w:rPr>
        <w:t>S</w:t>
      </w:r>
      <w:r w:rsidR="00B46C76">
        <w:rPr>
          <w:bCs/>
        </w:rPr>
        <w:t xml:space="preserve">tudents </w:t>
      </w:r>
      <w:r w:rsidR="00014FFF">
        <w:rPr>
          <w:bCs/>
        </w:rPr>
        <w:t xml:space="preserve">who </w:t>
      </w:r>
      <w:r w:rsidR="002D4849">
        <w:rPr>
          <w:bCs/>
        </w:rPr>
        <w:t>do not hold a UK degree</w:t>
      </w:r>
      <w:r w:rsidR="00B46C76">
        <w:rPr>
          <w:bCs/>
        </w:rPr>
        <w:t xml:space="preserve"> will need to complete </w:t>
      </w:r>
      <w:r w:rsidR="00A57715">
        <w:rPr>
          <w:bCs/>
        </w:rPr>
        <w:t>this form</w:t>
      </w:r>
      <w:r w:rsidR="005C7A17">
        <w:rPr>
          <w:bCs/>
        </w:rPr>
        <w:t xml:space="preserve">, </w:t>
      </w:r>
      <w:r w:rsidR="00820C08">
        <w:rPr>
          <w:bCs/>
        </w:rPr>
        <w:t xml:space="preserve">and include any relevant </w:t>
      </w:r>
      <w:r w:rsidR="005C7A17">
        <w:rPr>
          <w:bCs/>
        </w:rPr>
        <w:t>information about work experience or professional qualifications</w:t>
      </w:r>
      <w:r w:rsidR="00A57715">
        <w:rPr>
          <w:bCs/>
        </w:rPr>
        <w:t xml:space="preserve"> </w:t>
      </w:r>
      <w:r w:rsidR="00820C08">
        <w:rPr>
          <w:bCs/>
        </w:rPr>
        <w:t xml:space="preserve">on which the non-standard entry can be assessed.  The form </w:t>
      </w:r>
      <w:r w:rsidR="00A57715">
        <w:rPr>
          <w:bCs/>
        </w:rPr>
        <w:t xml:space="preserve">should be completed and returned to </w:t>
      </w:r>
      <w:r w:rsidR="00820C08">
        <w:rPr>
          <w:bCs/>
        </w:rPr>
        <w:t xml:space="preserve">you </w:t>
      </w:r>
      <w:r w:rsidR="00D551E6">
        <w:rPr>
          <w:bCs/>
        </w:rPr>
        <w:t>along with a registration agreement</w:t>
      </w:r>
      <w:r w:rsidR="00F16796">
        <w:rPr>
          <w:bCs/>
        </w:rPr>
        <w:t xml:space="preserve"> and</w:t>
      </w:r>
      <w:r>
        <w:rPr>
          <w:bCs/>
        </w:rPr>
        <w:t xml:space="preserve"> all other </w:t>
      </w:r>
      <w:r w:rsidR="00A52F9A">
        <w:rPr>
          <w:bCs/>
        </w:rPr>
        <w:t>students’</w:t>
      </w:r>
      <w:r>
        <w:rPr>
          <w:bCs/>
        </w:rPr>
        <w:t xml:space="preserve"> registration documentation</w:t>
      </w:r>
      <w:r w:rsidR="00A57715">
        <w:rPr>
          <w:bCs/>
        </w:rPr>
        <w:t xml:space="preserve">.  </w:t>
      </w:r>
      <w:r w:rsidR="00820C08">
        <w:rPr>
          <w:bCs/>
        </w:rPr>
        <w:t>Once all registration documentation has been received by us, t</w:t>
      </w:r>
      <w:r w:rsidR="00A57715">
        <w:rPr>
          <w:bCs/>
        </w:rPr>
        <w:t xml:space="preserve">he OU Business School will assess the </w:t>
      </w:r>
      <w:r w:rsidR="00185EA0">
        <w:rPr>
          <w:bCs/>
        </w:rPr>
        <w:t>exceptional</w:t>
      </w:r>
      <w:r>
        <w:rPr>
          <w:bCs/>
        </w:rPr>
        <w:t xml:space="preserve"> </w:t>
      </w:r>
      <w:r w:rsidR="00A57715">
        <w:rPr>
          <w:bCs/>
        </w:rPr>
        <w:t xml:space="preserve">entry request and </w:t>
      </w:r>
      <w:r w:rsidR="003D0C33">
        <w:rPr>
          <w:bCs/>
        </w:rPr>
        <w:t xml:space="preserve">the student will be informed </w:t>
      </w:r>
      <w:r w:rsidR="00A57715">
        <w:rPr>
          <w:bCs/>
        </w:rPr>
        <w:t xml:space="preserve">of the decision. </w:t>
      </w:r>
      <w:r>
        <w:rPr>
          <w:bCs/>
        </w:rPr>
        <w:t xml:space="preserve">Where students meet the </w:t>
      </w:r>
      <w:r w:rsidR="00820C08">
        <w:rPr>
          <w:bCs/>
        </w:rPr>
        <w:t xml:space="preserve">non-standard </w:t>
      </w:r>
      <w:r>
        <w:rPr>
          <w:bCs/>
        </w:rPr>
        <w:t xml:space="preserve">entry requirements, Student Recruitment </w:t>
      </w:r>
      <w:r w:rsidR="00A52F9A">
        <w:rPr>
          <w:bCs/>
        </w:rPr>
        <w:t xml:space="preserve">will arrange </w:t>
      </w:r>
      <w:r>
        <w:rPr>
          <w:bCs/>
        </w:rPr>
        <w:t xml:space="preserve">for </w:t>
      </w:r>
      <w:r w:rsidR="00A52F9A">
        <w:rPr>
          <w:bCs/>
        </w:rPr>
        <w:t xml:space="preserve">the students to be </w:t>
      </w:r>
      <w:r>
        <w:rPr>
          <w:bCs/>
        </w:rPr>
        <w:t>regist</w:t>
      </w:r>
      <w:r w:rsidR="00A52F9A">
        <w:rPr>
          <w:bCs/>
        </w:rPr>
        <w:t>ered</w:t>
      </w:r>
      <w:r>
        <w:rPr>
          <w:bCs/>
        </w:rPr>
        <w:t xml:space="preserve">. Copies of all relevant documentation will be placed on the student’s record for Quality Audit purposes. </w:t>
      </w:r>
    </w:p>
    <w:p w14:paraId="62FB16D4" w14:textId="77777777" w:rsidR="00A52F9A" w:rsidRDefault="00A52F9A" w:rsidP="00185EA0">
      <w:pPr>
        <w:pStyle w:val="ListParagraph"/>
        <w:numPr>
          <w:ilvl w:val="0"/>
          <w:numId w:val="4"/>
        </w:numPr>
        <w:spacing w:line="240" w:lineRule="auto"/>
        <w:rPr>
          <w:b/>
        </w:rPr>
      </w:pPr>
      <w:r>
        <w:rPr>
          <w:b/>
        </w:rPr>
        <w:t>Registration Agreement</w:t>
      </w:r>
    </w:p>
    <w:p w14:paraId="55A7A732" w14:textId="5CD30E49" w:rsidR="00A52F9A" w:rsidRPr="00A52F9A" w:rsidRDefault="00A52F9A" w:rsidP="00904116">
      <w:pPr>
        <w:spacing w:line="240" w:lineRule="auto"/>
        <w:ind w:left="720"/>
      </w:pPr>
      <w:r>
        <w:t xml:space="preserve">All students need to complete a registration agreement and send it back to </w:t>
      </w:r>
      <w:r w:rsidR="00C5406B">
        <w:t>you,</w:t>
      </w:r>
      <w:r w:rsidR="003D0C33">
        <w:t xml:space="preserve"> </w:t>
      </w:r>
      <w:r>
        <w:t xml:space="preserve">along with the information outlined in point a) above. </w:t>
      </w:r>
    </w:p>
    <w:p w14:paraId="1BC5FD63" w14:textId="50B39FF6" w:rsidR="00B46C76" w:rsidRPr="00185EA0" w:rsidRDefault="00B46C76" w:rsidP="00185EA0">
      <w:pPr>
        <w:pStyle w:val="ListParagraph"/>
        <w:numPr>
          <w:ilvl w:val="0"/>
          <w:numId w:val="4"/>
        </w:numPr>
        <w:spacing w:line="240" w:lineRule="auto"/>
        <w:rPr>
          <w:b/>
        </w:rPr>
      </w:pPr>
      <w:r w:rsidRPr="00185EA0">
        <w:rPr>
          <w:b/>
        </w:rPr>
        <w:t xml:space="preserve">Sponsorship </w:t>
      </w:r>
      <w:r w:rsidR="00A57715" w:rsidRPr="00185EA0">
        <w:rPr>
          <w:b/>
        </w:rPr>
        <w:t>Agreement</w:t>
      </w:r>
      <w:r w:rsidR="00193890" w:rsidRPr="00185EA0">
        <w:rPr>
          <w:b/>
        </w:rPr>
        <w:t xml:space="preserve">  </w:t>
      </w:r>
    </w:p>
    <w:p w14:paraId="159678BD" w14:textId="109F7D13" w:rsidR="00B46C76" w:rsidRDefault="00B46C76" w:rsidP="00904116">
      <w:pPr>
        <w:spacing w:line="240" w:lineRule="auto"/>
        <w:ind w:left="720"/>
      </w:pPr>
      <w:r w:rsidRPr="00DD6A12">
        <w:t>We want you to be fully aware of what you are agreeing to when you enter into sponsorship arrangements with us, so we have set out the conditions of sponsorship registration on the Sponsorship Agreement itself.</w:t>
      </w:r>
      <w:r w:rsidR="00E747FF">
        <w:t xml:space="preserve"> Further information is available </w:t>
      </w:r>
      <w:r w:rsidR="00DD6472">
        <w:t>o</w:t>
      </w:r>
      <w:r w:rsidR="00E747FF">
        <w:t xml:space="preserve">n the </w:t>
      </w:r>
      <w:r w:rsidR="00DD6472">
        <w:t>‘Checklist’</w:t>
      </w:r>
      <w:r w:rsidR="00E747FF">
        <w:t xml:space="preserve"> sent out with the registration pack.</w:t>
      </w:r>
      <w:r w:rsidRPr="00DD6A12">
        <w:t xml:space="preserve"> We advise you to read them carefully so that any queries can be resolved before you enter into a binding agreement by which you accept liability for fees on your </w:t>
      </w:r>
      <w:r w:rsidR="002D4849">
        <w:t>force</w:t>
      </w:r>
      <w:r w:rsidR="009E1A9B">
        <w:t>’</w:t>
      </w:r>
      <w:r w:rsidR="002D4849">
        <w:t>s</w:t>
      </w:r>
      <w:r w:rsidRPr="00DD6A12">
        <w:t xml:space="preserve"> behalf. </w:t>
      </w:r>
    </w:p>
    <w:p w14:paraId="3254C3F9" w14:textId="268902F2" w:rsidR="00D74AF9" w:rsidRPr="00193890" w:rsidRDefault="00B46C76" w:rsidP="00904116">
      <w:pPr>
        <w:spacing w:line="240" w:lineRule="auto"/>
        <w:ind w:left="720"/>
      </w:pPr>
      <w:r w:rsidRPr="00DD6A12">
        <w:t>Please complete the Sponsorsh</w:t>
      </w:r>
      <w:r w:rsidR="00F16796">
        <w:t>ip Agreement to show the modules</w:t>
      </w:r>
      <w:r w:rsidR="00DD6472">
        <w:t>,</w:t>
      </w:r>
      <w:r w:rsidRPr="00DD6A12">
        <w:t xml:space="preserve"> </w:t>
      </w:r>
      <w:r w:rsidR="00C5406B">
        <w:t xml:space="preserve">the presentation, </w:t>
      </w:r>
      <w:r w:rsidRPr="00DD6A12">
        <w:t>the number of places</w:t>
      </w:r>
      <w:r w:rsidR="00F16796">
        <w:t xml:space="preserve"> </w:t>
      </w:r>
      <w:r w:rsidR="00DD6472">
        <w:t xml:space="preserve">and the </w:t>
      </w:r>
      <w:r w:rsidR="00C5406B">
        <w:t>module fee amount the sponsorship will cover</w:t>
      </w:r>
      <w:r w:rsidRPr="00DD6A12">
        <w:t xml:space="preserve"> </w:t>
      </w:r>
      <w:r w:rsidR="005C7A17">
        <w:t xml:space="preserve">Please note that if any student is paying part or all of the module fee instead, payment details for this will need to be sent to us along with the students registration agreement.  </w:t>
      </w:r>
      <w:r w:rsidR="00D74AF9">
        <w:t xml:space="preserve">If a Purchase Order (PO) number is required for payment of invoices, then this must be raised and the PO number added to the sponsorship agreement before it is returned to us along with all the other registration documentation.  </w:t>
      </w:r>
    </w:p>
    <w:p w14:paraId="63EB17D7" w14:textId="77777777" w:rsidR="00820C08" w:rsidRDefault="00820C08" w:rsidP="00185EA0">
      <w:pPr>
        <w:spacing w:line="240" w:lineRule="auto"/>
      </w:pPr>
    </w:p>
    <w:p w14:paraId="48A29FDC" w14:textId="50C01CBE" w:rsidR="00B46C76" w:rsidRDefault="00B46C76" w:rsidP="00185EA0">
      <w:pPr>
        <w:spacing w:line="240" w:lineRule="auto"/>
      </w:pPr>
      <w:r w:rsidRPr="00DD6A12">
        <w:t>Provided that we receive</w:t>
      </w:r>
      <w:r w:rsidR="00820C08">
        <w:t xml:space="preserve"> all completed registration documentation with payment to cover the full module fees, indi</w:t>
      </w:r>
      <w:r w:rsidR="00AF0F23">
        <w:t>cated in the registration pack,</w:t>
      </w:r>
      <w:r w:rsidRPr="00DD6A12">
        <w:t xml:space="preserve"> </w:t>
      </w:r>
      <w:r w:rsidR="00820C08">
        <w:t xml:space="preserve">and </w:t>
      </w:r>
      <w:r w:rsidRPr="00DD6A12">
        <w:t xml:space="preserve">by the date given in the </w:t>
      </w:r>
      <w:r w:rsidR="00193890">
        <w:t xml:space="preserve">cover email </w:t>
      </w:r>
      <w:r w:rsidR="00820C08">
        <w:t xml:space="preserve">in the registration pack, </w:t>
      </w:r>
      <w:r w:rsidRPr="00DD6A12">
        <w:t>we guarantee that th</w:t>
      </w:r>
      <w:r w:rsidR="00820C08">
        <w:t>e</w:t>
      </w:r>
      <w:r w:rsidRPr="00DD6A12">
        <w:t xml:space="preserve"> places will be available. If you have any difficulty in meeting that date, please contact </w:t>
      </w:r>
      <w:r w:rsidR="008F16EC">
        <w:t xml:space="preserve">Student </w:t>
      </w:r>
      <w:r w:rsidR="00C5406B">
        <w:t>Recruitment (contact details given below)</w:t>
      </w:r>
      <w:r w:rsidRPr="00DD6A12">
        <w:t xml:space="preserve">. </w:t>
      </w:r>
    </w:p>
    <w:p w14:paraId="6EA9E321" w14:textId="5190627A" w:rsidR="00D74AF9" w:rsidRPr="00DD6A12" w:rsidRDefault="00D74AF9" w:rsidP="00D74AF9">
      <w:pPr>
        <w:spacing w:line="240" w:lineRule="auto"/>
      </w:pPr>
      <w:r>
        <w:t xml:space="preserve">Before returning any documentation or payment to us, please refer to the ‘Checklist’ in the registration pack to ensure that you are returning all documentation required for registration.  </w:t>
      </w:r>
      <w:r>
        <w:lastRenderedPageBreak/>
        <w:t>Please note that w</w:t>
      </w:r>
      <w:r w:rsidRPr="00DD6A12">
        <w:t xml:space="preserve">e cannot process Registration Agreements and Sponsorship Agreements separately. </w:t>
      </w:r>
    </w:p>
    <w:p w14:paraId="7FB310D6" w14:textId="751B82AE" w:rsidR="00B46C76" w:rsidRDefault="00193890" w:rsidP="00185EA0">
      <w:pPr>
        <w:spacing w:line="240" w:lineRule="auto"/>
      </w:pPr>
      <w:r w:rsidRPr="00DD6A12">
        <w:t xml:space="preserve">Registration is complete when all </w:t>
      </w:r>
      <w:r w:rsidR="00D74AF9">
        <w:t xml:space="preserve">required registration documents, indicated above, </w:t>
      </w:r>
      <w:r w:rsidRPr="00DD6A12">
        <w:t xml:space="preserve">have reached the University, </w:t>
      </w:r>
      <w:r w:rsidR="00D74AF9">
        <w:t>student</w:t>
      </w:r>
      <w:r w:rsidR="00D74AF9" w:rsidRPr="00DD6A12">
        <w:t xml:space="preserve"> </w:t>
      </w:r>
      <w:r w:rsidRPr="00DD6A12">
        <w:t xml:space="preserve">details have been entered into our database and we have </w:t>
      </w:r>
      <w:r w:rsidR="00D74AF9">
        <w:t>processed</w:t>
      </w:r>
      <w:r w:rsidR="00D74AF9" w:rsidRPr="00DD6A12">
        <w:t xml:space="preserve"> </w:t>
      </w:r>
      <w:r w:rsidRPr="00DD6A12">
        <w:t>payment or a commitment to pay</w:t>
      </w:r>
      <w:r w:rsidR="00D74AF9">
        <w:t xml:space="preserve"> i.e. sponsorship agreement, the full module fee as quoted in the registration pack</w:t>
      </w:r>
      <w:r w:rsidRPr="00DD6A12">
        <w:t xml:space="preserve">. </w:t>
      </w:r>
      <w:r w:rsidR="008F16EC">
        <w:t xml:space="preserve">All of which must happen before the registration close date.  </w:t>
      </w:r>
      <w:r w:rsidR="00D74AF9">
        <w:t>Once registration is complete, y</w:t>
      </w:r>
      <w:r w:rsidRPr="00DD6A12">
        <w:t xml:space="preserve">our students </w:t>
      </w:r>
      <w:r w:rsidR="00D74AF9">
        <w:t>will be sent a confirmation of registration and they will also then gain access to StudentHome and the module website</w:t>
      </w:r>
      <w:r w:rsidRPr="00DD6A12">
        <w:t xml:space="preserve">. </w:t>
      </w:r>
      <w:r w:rsidR="00D74AF9">
        <w:t>Where you have completed a sponsorship agreement to cover full/part-payment of the module fees, y</w:t>
      </w:r>
      <w:r w:rsidRPr="00DD6A12">
        <w:t xml:space="preserve">our organization will </w:t>
      </w:r>
      <w:r w:rsidR="00D74AF9">
        <w:t>be sent an invoice approximately 2 weeks after module start date</w:t>
      </w:r>
      <w:r w:rsidRPr="00DD6A12">
        <w:t xml:space="preserve">, and it must be paid within 30 days of the invoice date. </w:t>
      </w:r>
    </w:p>
    <w:p w14:paraId="5DFAB6B0" w14:textId="77777777" w:rsidR="00E0146C" w:rsidRDefault="00E0146C" w:rsidP="002F570D">
      <w:pPr>
        <w:pStyle w:val="Heading1"/>
      </w:pPr>
      <w:bookmarkStart w:id="1" w:name="_Toc508265638"/>
    </w:p>
    <w:p w14:paraId="7F5E22A7" w14:textId="43CC1315" w:rsidR="002F570D" w:rsidRPr="002F570D" w:rsidRDefault="009D4A9F" w:rsidP="002F570D">
      <w:pPr>
        <w:pStyle w:val="Heading1"/>
      </w:pPr>
      <w:r>
        <w:t>Self-funding</w:t>
      </w:r>
      <w:bookmarkEnd w:id="1"/>
    </w:p>
    <w:p w14:paraId="5649AF32" w14:textId="029D11CF" w:rsidR="002F570D" w:rsidRDefault="002F570D" w:rsidP="002F570D">
      <w:pPr>
        <w:spacing w:line="240" w:lineRule="auto"/>
      </w:pPr>
      <w:r w:rsidRPr="00DD6A12">
        <w:t xml:space="preserve">This </w:t>
      </w:r>
      <w:r>
        <w:t>part of the document</w:t>
      </w:r>
      <w:r w:rsidRPr="00DD6A12">
        <w:t xml:space="preserve"> explains how </w:t>
      </w:r>
      <w:r>
        <w:t>to register for</w:t>
      </w:r>
      <w:r w:rsidRPr="00DD6A12">
        <w:t xml:space="preserve"> </w:t>
      </w:r>
      <w:r>
        <w:t xml:space="preserve">The </w:t>
      </w:r>
      <w:r w:rsidRPr="00DD6A12">
        <w:t>Open University</w:t>
      </w:r>
      <w:r>
        <w:t>’s Postgraduate Certificate in Evidence-Based Practice if you</w:t>
      </w:r>
      <w:r w:rsidR="00EF60F9">
        <w:t>, the student,</w:t>
      </w:r>
      <w:r>
        <w:t xml:space="preserve"> will be covering the cost of the Certificate yourself.  </w:t>
      </w:r>
    </w:p>
    <w:p w14:paraId="63D2EAC7" w14:textId="4A654714" w:rsidR="002F570D" w:rsidRDefault="002F570D" w:rsidP="002F570D">
      <w:pPr>
        <w:spacing w:line="240" w:lineRule="auto"/>
      </w:pPr>
      <w:r>
        <w:t xml:space="preserve">Information about the Certificate can be found on the website at: </w:t>
      </w:r>
      <w:hyperlink r:id="rId10" w:history="1">
        <w:r w:rsidRPr="00B8048C">
          <w:rPr>
            <w:rStyle w:val="Hyperlink"/>
          </w:rPr>
          <w:t>http://centre-for-policing.open.ac.uk/learning/postgraduate-certificate</w:t>
        </w:r>
      </w:hyperlink>
      <w:r w:rsidR="008F16EC">
        <w:rPr>
          <w:rStyle w:val="Hyperlink"/>
        </w:rPr>
        <w:t>.</w:t>
      </w:r>
      <w:r>
        <w:t xml:space="preserve"> </w:t>
      </w:r>
    </w:p>
    <w:p w14:paraId="77D4EF4B" w14:textId="77777777" w:rsidR="004D27E8" w:rsidRDefault="004D27E8" w:rsidP="002F570D">
      <w:pPr>
        <w:spacing w:line="240" w:lineRule="auto"/>
        <w:rPr>
          <w:b/>
          <w:bCs/>
        </w:rPr>
      </w:pPr>
    </w:p>
    <w:p w14:paraId="14BBE5A8" w14:textId="77777777" w:rsidR="002F570D" w:rsidRDefault="002F570D" w:rsidP="002F570D">
      <w:pPr>
        <w:spacing w:line="240" w:lineRule="auto"/>
        <w:rPr>
          <w:b/>
          <w:bCs/>
        </w:rPr>
      </w:pPr>
      <w:r w:rsidRPr="00DD6A12">
        <w:rPr>
          <w:b/>
          <w:bCs/>
        </w:rPr>
        <w:t xml:space="preserve">The registration process </w:t>
      </w:r>
    </w:p>
    <w:p w14:paraId="07661D59" w14:textId="77777777" w:rsidR="002F570D" w:rsidRDefault="002F570D" w:rsidP="002F570D">
      <w:pPr>
        <w:spacing w:line="240" w:lineRule="auto"/>
        <w:rPr>
          <w:b/>
          <w:bCs/>
        </w:rPr>
      </w:pPr>
      <w:r>
        <w:rPr>
          <w:b/>
          <w:bCs/>
        </w:rPr>
        <w:t xml:space="preserve">Stage 1: Reservation </w:t>
      </w:r>
    </w:p>
    <w:p w14:paraId="2958A0AC" w14:textId="01F0F6B7" w:rsidR="002F570D" w:rsidRPr="00B46C76" w:rsidRDefault="002F570D" w:rsidP="002F570D">
      <w:pPr>
        <w:spacing w:line="240" w:lineRule="auto"/>
        <w:rPr>
          <w:bCs/>
        </w:rPr>
      </w:pPr>
      <w:r>
        <w:rPr>
          <w:bCs/>
        </w:rPr>
        <w:t>You will need to notify the Centre for Police Research and Learning of your intention to register.  The Centre needs to record your name</w:t>
      </w:r>
      <w:r w:rsidR="00EF60F9">
        <w:rPr>
          <w:bCs/>
        </w:rPr>
        <w:t xml:space="preserve"> (forenames and surname)</w:t>
      </w:r>
      <w:r>
        <w:rPr>
          <w:bCs/>
        </w:rPr>
        <w:t xml:space="preserve">, email address, telephone number and your highest previous educational level.  If you do not have a formal higher education qualification, you will need to complete the </w:t>
      </w:r>
      <w:r w:rsidR="00EF60F9">
        <w:rPr>
          <w:bCs/>
        </w:rPr>
        <w:t xml:space="preserve">non-standard </w:t>
      </w:r>
      <w:r>
        <w:rPr>
          <w:bCs/>
        </w:rPr>
        <w:t>entry process</w:t>
      </w:r>
      <w:r w:rsidR="00EF60F9">
        <w:rPr>
          <w:bCs/>
        </w:rPr>
        <w:t xml:space="preserve"> indicated above</w:t>
      </w:r>
      <w:r>
        <w:rPr>
          <w:bCs/>
        </w:rPr>
        <w:t xml:space="preserve">.  </w:t>
      </w:r>
    </w:p>
    <w:p w14:paraId="4818A340" w14:textId="77777777" w:rsidR="002F570D" w:rsidRDefault="002F570D" w:rsidP="002F570D">
      <w:pPr>
        <w:spacing w:line="240" w:lineRule="auto"/>
        <w:rPr>
          <w:b/>
          <w:bCs/>
        </w:rPr>
      </w:pPr>
      <w:r>
        <w:rPr>
          <w:b/>
          <w:bCs/>
        </w:rPr>
        <w:t xml:space="preserve">Stage 2: Registration </w:t>
      </w:r>
    </w:p>
    <w:p w14:paraId="743BB400" w14:textId="04FE69E5" w:rsidR="002F570D" w:rsidRDefault="00EF60F9" w:rsidP="002F570D">
      <w:pPr>
        <w:spacing w:line="240" w:lineRule="auto"/>
        <w:ind w:left="720"/>
        <w:rPr>
          <w:bCs/>
        </w:rPr>
      </w:pPr>
      <w:r>
        <w:rPr>
          <w:bCs/>
        </w:rPr>
        <w:t>Once the Centre for Policing has provided Student Recruitment with your personal details indicated above, an individual reserva</w:t>
      </w:r>
      <w:r w:rsidR="00AF0F23">
        <w:rPr>
          <w:bCs/>
        </w:rPr>
        <w:t>tion will be made for you and a</w:t>
      </w:r>
      <w:r w:rsidR="002F570D">
        <w:rPr>
          <w:bCs/>
        </w:rPr>
        <w:t xml:space="preserve"> registration </w:t>
      </w:r>
      <w:r>
        <w:rPr>
          <w:bCs/>
        </w:rPr>
        <w:t xml:space="preserve">pack, including a registration </w:t>
      </w:r>
      <w:r w:rsidR="009D4A9F">
        <w:rPr>
          <w:bCs/>
        </w:rPr>
        <w:t>agreement and information on self-funding options</w:t>
      </w:r>
      <w:r>
        <w:rPr>
          <w:bCs/>
        </w:rPr>
        <w:t>,</w:t>
      </w:r>
      <w:r w:rsidR="002F570D">
        <w:rPr>
          <w:bCs/>
        </w:rPr>
        <w:t xml:space="preserve"> </w:t>
      </w:r>
      <w:r w:rsidR="006B1E58">
        <w:rPr>
          <w:bCs/>
        </w:rPr>
        <w:t>will be sent to you to complete and return to us</w:t>
      </w:r>
      <w:r w:rsidR="002F570D">
        <w:rPr>
          <w:bCs/>
        </w:rPr>
        <w:t>. The following forms will be required:</w:t>
      </w:r>
    </w:p>
    <w:p w14:paraId="5B22A1BF" w14:textId="78402C95" w:rsidR="002F570D" w:rsidRPr="002F570D" w:rsidRDefault="002F570D" w:rsidP="002F570D">
      <w:pPr>
        <w:spacing w:line="240" w:lineRule="auto"/>
        <w:rPr>
          <w:b/>
        </w:rPr>
      </w:pPr>
      <w:r>
        <w:rPr>
          <w:b/>
        </w:rPr>
        <w:t>1</w:t>
      </w:r>
      <w:r>
        <w:rPr>
          <w:b/>
        </w:rPr>
        <w:tab/>
      </w:r>
      <w:r w:rsidRPr="002F570D">
        <w:rPr>
          <w:b/>
        </w:rPr>
        <w:t>Registration Agreement</w:t>
      </w:r>
    </w:p>
    <w:p w14:paraId="5AA3F8D9" w14:textId="03FC159C" w:rsidR="002F570D" w:rsidRPr="00A52F9A" w:rsidRDefault="009D4A9F" w:rsidP="002F570D">
      <w:pPr>
        <w:spacing w:line="240" w:lineRule="auto"/>
        <w:ind w:left="720"/>
      </w:pPr>
      <w:r>
        <w:t>You</w:t>
      </w:r>
      <w:r w:rsidR="002F570D">
        <w:t xml:space="preserve"> need to complete a registration agreement and send it back along with the information outlined in point</w:t>
      </w:r>
      <w:r w:rsidR="006B1E58">
        <w:t xml:space="preserve">s 2 to 5 below.  </w:t>
      </w:r>
      <w:r w:rsidR="002F570D">
        <w:t xml:space="preserve"> </w:t>
      </w:r>
    </w:p>
    <w:p w14:paraId="5F8E7C37" w14:textId="2B63864C" w:rsidR="002F570D" w:rsidRDefault="002F570D" w:rsidP="002F570D">
      <w:pPr>
        <w:spacing w:line="240" w:lineRule="auto"/>
      </w:pPr>
      <w:r>
        <w:rPr>
          <w:b/>
        </w:rPr>
        <w:t>2</w:t>
      </w:r>
      <w:r>
        <w:rPr>
          <w:b/>
        </w:rPr>
        <w:tab/>
      </w:r>
      <w:r w:rsidRPr="002F570D">
        <w:rPr>
          <w:b/>
        </w:rPr>
        <w:t xml:space="preserve">HESA </w:t>
      </w:r>
      <w:r>
        <w:rPr>
          <w:b/>
        </w:rPr>
        <w:t xml:space="preserve">(Higher Educations Statistics Association) </w:t>
      </w:r>
      <w:r w:rsidRPr="002F570D">
        <w:rPr>
          <w:b/>
        </w:rPr>
        <w:t>data collection form</w:t>
      </w:r>
      <w:r>
        <w:t xml:space="preserve"> </w:t>
      </w:r>
    </w:p>
    <w:p w14:paraId="1490DAC7" w14:textId="5B76FC63" w:rsidR="006B1E58" w:rsidRPr="00DD6A12" w:rsidRDefault="006B1E58" w:rsidP="002F570D">
      <w:pPr>
        <w:spacing w:line="240" w:lineRule="auto"/>
      </w:pPr>
      <w:r>
        <w:tab/>
      </w:r>
      <w:r w:rsidR="009D4A9F">
        <w:t>You</w:t>
      </w:r>
      <w:r>
        <w:t xml:space="preserve"> need to complete this form and return with your registration agreement.  </w:t>
      </w:r>
    </w:p>
    <w:p w14:paraId="7DA9469F" w14:textId="71EB0440" w:rsidR="002F570D" w:rsidRPr="002F570D" w:rsidRDefault="002F570D" w:rsidP="002F570D">
      <w:pPr>
        <w:spacing w:line="240" w:lineRule="auto"/>
        <w:rPr>
          <w:b/>
          <w:bCs/>
        </w:rPr>
      </w:pPr>
      <w:r w:rsidRPr="002F570D">
        <w:rPr>
          <w:b/>
          <w:bCs/>
        </w:rPr>
        <w:t>3</w:t>
      </w:r>
      <w:r w:rsidRPr="002F570D">
        <w:rPr>
          <w:b/>
          <w:bCs/>
        </w:rPr>
        <w:tab/>
        <w:t>Supplementary Information form</w:t>
      </w:r>
    </w:p>
    <w:p w14:paraId="24199C4D" w14:textId="77777777" w:rsidR="00EF60F9" w:rsidRPr="00185EA0" w:rsidRDefault="00EF60F9" w:rsidP="00EF60F9">
      <w:pPr>
        <w:pStyle w:val="ListParagraph"/>
        <w:numPr>
          <w:ilvl w:val="0"/>
          <w:numId w:val="5"/>
        </w:numPr>
        <w:spacing w:line="240" w:lineRule="auto"/>
        <w:rPr>
          <w:bCs/>
        </w:rPr>
      </w:pPr>
      <w:r w:rsidRPr="00185EA0">
        <w:rPr>
          <w:b/>
          <w:bCs/>
        </w:rPr>
        <w:t xml:space="preserve">Standard entry </w:t>
      </w:r>
    </w:p>
    <w:p w14:paraId="3BAF87BB" w14:textId="763F7525" w:rsidR="004D27E8" w:rsidRDefault="00EF60F9" w:rsidP="004D27E8">
      <w:pPr>
        <w:spacing w:line="240" w:lineRule="auto"/>
        <w:ind w:left="720"/>
        <w:rPr>
          <w:b/>
          <w:bCs/>
        </w:rPr>
      </w:pPr>
      <w:r w:rsidRPr="00185EA0">
        <w:rPr>
          <w:bCs/>
        </w:rPr>
        <w:t xml:space="preserve">Students </w:t>
      </w:r>
      <w:r w:rsidRPr="004F2DEC">
        <w:rPr>
          <w:bCs/>
        </w:rPr>
        <w:t xml:space="preserve">who </w:t>
      </w:r>
      <w:r>
        <w:rPr>
          <w:bCs/>
        </w:rPr>
        <w:t>hold a UK degree</w:t>
      </w:r>
      <w:r w:rsidRPr="004F2DEC">
        <w:rPr>
          <w:bCs/>
        </w:rPr>
        <w:t xml:space="preserve"> </w:t>
      </w:r>
      <w:r w:rsidRPr="00185EA0">
        <w:rPr>
          <w:bCs/>
        </w:rPr>
        <w:t xml:space="preserve">must complete </w:t>
      </w:r>
      <w:r>
        <w:rPr>
          <w:bCs/>
        </w:rPr>
        <w:t xml:space="preserve">this form </w:t>
      </w:r>
      <w:r w:rsidRPr="00185EA0">
        <w:rPr>
          <w:bCs/>
        </w:rPr>
        <w:t>and send copies of their qualification certificates along with a completed registration agreement</w:t>
      </w:r>
      <w:r>
        <w:rPr>
          <w:bCs/>
        </w:rPr>
        <w:t xml:space="preserve"> to you. This is to confirm students meet the entry requirements and to meet our Quality Audit requirements. </w:t>
      </w:r>
      <w:r>
        <w:rPr>
          <w:bCs/>
        </w:rPr>
        <w:lastRenderedPageBreak/>
        <w:t xml:space="preserve">Once the completed registration forms have been sent to us, no further checks will be undertaken where students meet our standard entry requirements. </w:t>
      </w:r>
      <w:r w:rsidRPr="004F2DEC">
        <w:rPr>
          <w:bCs/>
        </w:rPr>
        <w:tab/>
      </w:r>
    </w:p>
    <w:p w14:paraId="47D5A253" w14:textId="746E0480" w:rsidR="00EF60F9" w:rsidRDefault="00EF60F9" w:rsidP="00EF60F9">
      <w:pPr>
        <w:spacing w:line="240" w:lineRule="auto"/>
        <w:ind w:left="720"/>
        <w:rPr>
          <w:b/>
          <w:bCs/>
        </w:rPr>
      </w:pPr>
      <w:r>
        <w:rPr>
          <w:b/>
          <w:bCs/>
        </w:rPr>
        <w:t>ii)           Non-standard entry</w:t>
      </w:r>
    </w:p>
    <w:p w14:paraId="58A6A253" w14:textId="1B9C86B3" w:rsidR="0029400E" w:rsidRDefault="00EF60F9" w:rsidP="002F570D">
      <w:pPr>
        <w:spacing w:line="240" w:lineRule="auto"/>
        <w:ind w:left="720"/>
        <w:rPr>
          <w:bCs/>
        </w:rPr>
      </w:pPr>
      <w:r>
        <w:rPr>
          <w:bCs/>
        </w:rPr>
        <w:t xml:space="preserve">Students who do not hold a UK degree will need to complete this form, and include any relevant information about work experience or professional qualifications on which the non-standard entry can be assessed.  The form should be completed and returned to you along with a registration agreement and all other students’ registration documentation.  Once all registration documentation has been received by us, the OU Business School will assess the exceptional entry request and the student will be informed of the decision. Where students meet the non-standard entry requirements, Student Recruitment will arrange for the students to be registered. Copies of all relevant documentation will be placed on the student’s record for Quality Audit purposes. </w:t>
      </w:r>
    </w:p>
    <w:p w14:paraId="10472750" w14:textId="256E56B4" w:rsidR="002F570D" w:rsidRDefault="002F570D" w:rsidP="00185EA0">
      <w:pPr>
        <w:spacing w:line="240" w:lineRule="auto"/>
        <w:rPr>
          <w:b/>
        </w:rPr>
      </w:pPr>
      <w:r w:rsidRPr="002F570D">
        <w:rPr>
          <w:b/>
        </w:rPr>
        <w:t>4</w:t>
      </w:r>
      <w:r w:rsidRPr="002F570D">
        <w:rPr>
          <w:b/>
        </w:rPr>
        <w:tab/>
        <w:t xml:space="preserve">Confirmation </w:t>
      </w:r>
      <w:r>
        <w:rPr>
          <w:b/>
        </w:rPr>
        <w:t xml:space="preserve">that you are a </w:t>
      </w:r>
      <w:r w:rsidRPr="002F570D">
        <w:rPr>
          <w:b/>
        </w:rPr>
        <w:t xml:space="preserve">member of a policing organisation </w:t>
      </w:r>
    </w:p>
    <w:p w14:paraId="5ABA54DB" w14:textId="5EE83720" w:rsidR="00255B27" w:rsidRPr="002F570D" w:rsidRDefault="006B1E58" w:rsidP="002F570D">
      <w:pPr>
        <w:spacing w:line="240" w:lineRule="auto"/>
        <w:ind w:left="720"/>
      </w:pPr>
      <w:r>
        <w:t xml:space="preserve">As registration </w:t>
      </w:r>
      <w:r w:rsidR="002F570D">
        <w:t>is only available to officers and staff.  You will be asked to provide written confirmation from your line manager</w:t>
      </w:r>
      <w:r>
        <w:t xml:space="preserve"> that you are part of the policing workforce</w:t>
      </w:r>
      <w:r w:rsidR="002F570D">
        <w:t xml:space="preserve">. </w:t>
      </w:r>
    </w:p>
    <w:p w14:paraId="604A08CF" w14:textId="6FFB5F61" w:rsidR="002F570D" w:rsidRDefault="002F570D" w:rsidP="00185EA0">
      <w:pPr>
        <w:spacing w:line="240" w:lineRule="auto"/>
        <w:rPr>
          <w:b/>
        </w:rPr>
      </w:pPr>
      <w:r w:rsidRPr="002F570D">
        <w:rPr>
          <w:b/>
        </w:rPr>
        <w:t>5</w:t>
      </w:r>
      <w:r w:rsidRPr="002F570D">
        <w:rPr>
          <w:b/>
        </w:rPr>
        <w:tab/>
      </w:r>
      <w:r w:rsidR="005C1107">
        <w:rPr>
          <w:b/>
        </w:rPr>
        <w:t>Agreement to share data with the relevant police force</w:t>
      </w:r>
    </w:p>
    <w:p w14:paraId="1923081F" w14:textId="1011756B" w:rsidR="005C1107" w:rsidRPr="005C1107" w:rsidRDefault="005C1107" w:rsidP="005C1107">
      <w:pPr>
        <w:spacing w:line="240" w:lineRule="auto"/>
        <w:ind w:left="720"/>
      </w:pPr>
      <w:r>
        <w:t xml:space="preserve">Forces have expressed an interest in receiving data and information about the outcomes of study.  You will be asked </w:t>
      </w:r>
      <w:r w:rsidR="00EF60F9">
        <w:t xml:space="preserve">to complete an additional ‘Data Release’ form to confirm </w:t>
      </w:r>
      <w:r>
        <w:t>you agree to share your data</w:t>
      </w:r>
      <w:r w:rsidR="00EF60F9">
        <w:t xml:space="preserve"> i.e. Module results,</w:t>
      </w:r>
      <w:r>
        <w:t xml:space="preserve"> with your force.  </w:t>
      </w:r>
    </w:p>
    <w:p w14:paraId="7B7E0C44" w14:textId="77777777" w:rsidR="00E0146C" w:rsidRDefault="00E0146C" w:rsidP="002F570D">
      <w:pPr>
        <w:pStyle w:val="Heading1"/>
      </w:pPr>
      <w:bookmarkStart w:id="2" w:name="_Toc508265639"/>
    </w:p>
    <w:p w14:paraId="2E9A42BF" w14:textId="4B3983EB" w:rsidR="002F570D" w:rsidRDefault="002F570D" w:rsidP="002F570D">
      <w:pPr>
        <w:pStyle w:val="Heading1"/>
      </w:pPr>
      <w:r>
        <w:t>Cost</w:t>
      </w:r>
      <w:bookmarkEnd w:id="2"/>
      <w:r>
        <w:t xml:space="preserve"> </w:t>
      </w:r>
    </w:p>
    <w:p w14:paraId="29AA80BE" w14:textId="27E69FD1" w:rsidR="005C1107" w:rsidRPr="005C1107" w:rsidRDefault="005C1107" w:rsidP="005C1107">
      <w:pPr>
        <w:spacing w:line="240" w:lineRule="auto"/>
        <w:rPr>
          <w:bCs/>
        </w:rPr>
      </w:pPr>
      <w:r w:rsidRPr="005C1107">
        <w:rPr>
          <w:bCs/>
        </w:rPr>
        <w:t>Module costs</w:t>
      </w:r>
      <w:r w:rsidR="00186B2D">
        <w:rPr>
          <w:bCs/>
        </w:rPr>
        <w:t xml:space="preserve"> </w:t>
      </w:r>
      <w:r w:rsidR="008E4823">
        <w:rPr>
          <w:bCs/>
        </w:rPr>
        <w:t>for 2019/20</w:t>
      </w:r>
      <w:r w:rsidRPr="005C1107">
        <w:rPr>
          <w:bCs/>
        </w:rPr>
        <w:t>:</w:t>
      </w:r>
    </w:p>
    <w:p w14:paraId="0D19D1E4" w14:textId="1B458257" w:rsidR="005C1107" w:rsidRPr="005C1107" w:rsidRDefault="005C1107" w:rsidP="005C1107">
      <w:pPr>
        <w:spacing w:line="240" w:lineRule="auto"/>
        <w:rPr>
          <w:bCs/>
        </w:rPr>
      </w:pPr>
      <w:r w:rsidRPr="005C1107">
        <w:rPr>
          <w:bCs/>
        </w:rPr>
        <w:t xml:space="preserve">UYP810 </w:t>
      </w:r>
      <w:r w:rsidRPr="005C1107">
        <w:rPr>
          <w:bCs/>
          <w:i/>
        </w:rPr>
        <w:t>Continuing professional development in practice</w:t>
      </w:r>
      <w:r>
        <w:rPr>
          <w:bCs/>
        </w:rPr>
        <w:t xml:space="preserve"> </w:t>
      </w:r>
      <w:r w:rsidR="000E469C">
        <w:t>£1,085</w:t>
      </w:r>
    </w:p>
    <w:p w14:paraId="3A17E4D1" w14:textId="471E56E2" w:rsidR="005C1107" w:rsidRPr="00E2061C" w:rsidRDefault="005C1107" w:rsidP="00E2061C">
      <w:r w:rsidRPr="005C1107">
        <w:rPr>
          <w:bCs/>
        </w:rPr>
        <w:t xml:space="preserve">BYP834 </w:t>
      </w:r>
      <w:r w:rsidRPr="005C1107">
        <w:rPr>
          <w:bCs/>
          <w:i/>
        </w:rPr>
        <w:t>Evidence-based professional learning</w:t>
      </w:r>
      <w:r w:rsidR="00367522">
        <w:rPr>
          <w:bCs/>
        </w:rPr>
        <w:t xml:space="preserve"> </w:t>
      </w:r>
      <w:r w:rsidR="00E2061C">
        <w:t xml:space="preserve">£2,155 </w:t>
      </w:r>
    </w:p>
    <w:p w14:paraId="1692061C" w14:textId="35F3CA9A" w:rsidR="008F16EC" w:rsidRPr="005C1107" w:rsidRDefault="008F16EC" w:rsidP="005C1107">
      <w:pPr>
        <w:spacing w:line="240" w:lineRule="auto"/>
        <w:rPr>
          <w:bCs/>
        </w:rPr>
      </w:pPr>
      <w:r>
        <w:rPr>
          <w:bCs/>
        </w:rPr>
        <w:t xml:space="preserve">You will register </w:t>
      </w:r>
      <w:r w:rsidR="00367522">
        <w:rPr>
          <w:bCs/>
        </w:rPr>
        <w:t xml:space="preserve">and pay </w:t>
      </w:r>
      <w:r>
        <w:rPr>
          <w:bCs/>
        </w:rPr>
        <w:t xml:space="preserve">separately for each module.  </w:t>
      </w:r>
    </w:p>
    <w:p w14:paraId="189237BB" w14:textId="2F53331C" w:rsidR="00186B2D" w:rsidRDefault="00186B2D" w:rsidP="005C1107">
      <w:pPr>
        <w:spacing w:line="240" w:lineRule="auto"/>
        <w:rPr>
          <w:bCs/>
        </w:rPr>
      </w:pPr>
      <w:r>
        <w:rPr>
          <w:bCs/>
        </w:rPr>
        <w:t xml:space="preserve">Total Certificate cost </w:t>
      </w:r>
      <w:r w:rsidRPr="00E2061C">
        <w:rPr>
          <w:bCs/>
        </w:rPr>
        <w:t>was</w:t>
      </w:r>
      <w:r w:rsidR="00367522" w:rsidRPr="00E2061C">
        <w:rPr>
          <w:bCs/>
        </w:rPr>
        <w:t xml:space="preserve"> £3</w:t>
      </w:r>
      <w:r w:rsidR="00E2061C" w:rsidRPr="00E2061C">
        <w:rPr>
          <w:bCs/>
        </w:rPr>
        <w:t>,240</w:t>
      </w:r>
      <w:r w:rsidR="005C1107" w:rsidRPr="00E2061C">
        <w:rPr>
          <w:bCs/>
        </w:rPr>
        <w:t>.</w:t>
      </w:r>
      <w:r w:rsidR="005C1107" w:rsidRPr="005C1107">
        <w:rPr>
          <w:bCs/>
        </w:rPr>
        <w:t xml:space="preserve"> </w:t>
      </w:r>
    </w:p>
    <w:p w14:paraId="3DE769EC" w14:textId="4A1EF659" w:rsidR="005C1107" w:rsidRPr="004D27E8" w:rsidRDefault="000B0FC3" w:rsidP="004D27E8">
      <w:pPr>
        <w:spacing w:line="240" w:lineRule="auto"/>
        <w:rPr>
          <w:bCs/>
        </w:rPr>
      </w:pPr>
      <w:r w:rsidRPr="000B0FC3">
        <w:rPr>
          <w:rFonts w:cs="Arial"/>
        </w:rPr>
        <w:t xml:space="preserve">The prices given here </w:t>
      </w:r>
      <w:r>
        <w:rPr>
          <w:rFonts w:cs="Arial"/>
        </w:rPr>
        <w:t xml:space="preserve">reflect </w:t>
      </w:r>
      <w:r w:rsidRPr="000B0FC3">
        <w:rPr>
          <w:rFonts w:cs="Arial"/>
        </w:rPr>
        <w:t xml:space="preserve">UK prices and any students who </w:t>
      </w:r>
      <w:r>
        <w:rPr>
          <w:rFonts w:cs="Arial"/>
        </w:rPr>
        <w:t>do not</w:t>
      </w:r>
      <w:r w:rsidRPr="000B0FC3">
        <w:rPr>
          <w:rFonts w:cs="Arial"/>
        </w:rPr>
        <w:t xml:space="preserve"> meet the </w:t>
      </w:r>
      <w:r w:rsidR="00367522">
        <w:rPr>
          <w:rFonts w:cs="Arial"/>
        </w:rPr>
        <w:t>UK Home Student criteria</w:t>
      </w:r>
      <w:r w:rsidRPr="000B0FC3">
        <w:rPr>
          <w:rFonts w:cs="Arial"/>
        </w:rPr>
        <w:t xml:space="preserve"> (i.e. </w:t>
      </w:r>
      <w:r>
        <w:rPr>
          <w:rFonts w:cs="Arial"/>
        </w:rPr>
        <w:t xml:space="preserve">currently those </w:t>
      </w:r>
      <w:r w:rsidR="00367522">
        <w:rPr>
          <w:rFonts w:cs="Arial"/>
        </w:rPr>
        <w:t xml:space="preserve">who are resident in the UK at the start of the relevant academic year and </w:t>
      </w:r>
      <w:r w:rsidRPr="000B0FC3">
        <w:rPr>
          <w:rFonts w:cs="Arial"/>
        </w:rPr>
        <w:t xml:space="preserve">have been in the </w:t>
      </w:r>
      <w:r w:rsidR="00367522">
        <w:rPr>
          <w:rFonts w:cs="Arial"/>
        </w:rPr>
        <w:t>UK/</w:t>
      </w:r>
      <w:r w:rsidRPr="000B0FC3">
        <w:rPr>
          <w:rFonts w:cs="Arial"/>
        </w:rPr>
        <w:t xml:space="preserve">EU for </w:t>
      </w:r>
      <w:r w:rsidR="00367522">
        <w:rPr>
          <w:rFonts w:cs="Arial"/>
        </w:rPr>
        <w:t xml:space="preserve">at least the last </w:t>
      </w:r>
      <w:r w:rsidRPr="000B0FC3">
        <w:rPr>
          <w:rFonts w:cs="Arial"/>
        </w:rPr>
        <w:t xml:space="preserve">3 years) will </w:t>
      </w:r>
      <w:r>
        <w:rPr>
          <w:rFonts w:cs="Arial"/>
        </w:rPr>
        <w:t>be subject to an</w:t>
      </w:r>
      <w:r w:rsidRPr="000B0FC3">
        <w:rPr>
          <w:rFonts w:cs="Arial"/>
        </w:rPr>
        <w:t xml:space="preserve"> additional fee.</w:t>
      </w:r>
      <w:r w:rsidR="00367522">
        <w:rPr>
          <w:rFonts w:cs="Arial"/>
        </w:rPr>
        <w:t xml:space="preserve">  For more information, see our Essential Documents -</w:t>
      </w:r>
      <w:hyperlink r:id="rId11" w:history="1">
        <w:r w:rsidR="00367522" w:rsidRPr="00C9153B">
          <w:rPr>
            <w:rStyle w:val="Hyperlink"/>
            <w:rFonts w:cs="Arial"/>
          </w:rPr>
          <w:t>http://www.open.ac.uk/students/charter/essential-documents</w:t>
        </w:r>
      </w:hyperlink>
    </w:p>
    <w:p w14:paraId="0E381E5A" w14:textId="4FF532C7" w:rsidR="0029400E" w:rsidRDefault="0029400E" w:rsidP="00186B2D">
      <w:r>
        <w:t xml:space="preserve">In summary, </w:t>
      </w:r>
    </w:p>
    <w:p w14:paraId="2FDBFB1A" w14:textId="7F3C80C1" w:rsidR="00352C97" w:rsidRPr="0029400E" w:rsidRDefault="00352C97" w:rsidP="00352C97">
      <w:pPr>
        <w:pStyle w:val="ListParagraph"/>
        <w:numPr>
          <w:ilvl w:val="0"/>
          <w:numId w:val="7"/>
        </w:numPr>
        <w:rPr>
          <w:rFonts w:ascii="Calibri" w:hAnsi="Calibri"/>
        </w:rPr>
      </w:pPr>
      <w:r w:rsidRPr="0029400E">
        <w:rPr>
          <w:rFonts w:ascii="Calibri" w:hAnsi="Calibri"/>
        </w:rPr>
        <w:t xml:space="preserve">UPY810 </w:t>
      </w:r>
      <w:r w:rsidR="007A1CE4" w:rsidRPr="0029400E">
        <w:rPr>
          <w:rFonts w:ascii="Calibri" w:hAnsi="Calibri"/>
        </w:rPr>
        <w:t>1</w:t>
      </w:r>
      <w:r w:rsidR="008E4823">
        <w:rPr>
          <w:rFonts w:ascii="Calibri" w:hAnsi="Calibri"/>
        </w:rPr>
        <w:t>9</w:t>
      </w:r>
      <w:r w:rsidR="007A1CE4" w:rsidRPr="0029400E">
        <w:rPr>
          <w:rFonts w:ascii="Calibri" w:hAnsi="Calibri"/>
        </w:rPr>
        <w:t xml:space="preserve">K </w:t>
      </w:r>
      <w:r>
        <w:rPr>
          <w:rFonts w:ascii="Calibri" w:hAnsi="Calibri"/>
        </w:rPr>
        <w:t xml:space="preserve">(November </w:t>
      </w:r>
      <w:r w:rsidR="007A1CE4">
        <w:rPr>
          <w:rFonts w:ascii="Calibri" w:hAnsi="Calibri"/>
        </w:rPr>
        <w:t>201</w:t>
      </w:r>
      <w:r w:rsidR="008E4823">
        <w:rPr>
          <w:rFonts w:ascii="Calibri" w:hAnsi="Calibri"/>
        </w:rPr>
        <w:t>9</w:t>
      </w:r>
      <w:r>
        <w:rPr>
          <w:rFonts w:ascii="Calibri" w:hAnsi="Calibri"/>
        </w:rPr>
        <w:t xml:space="preserve">) </w:t>
      </w:r>
      <w:r w:rsidR="007A1CE4">
        <w:rPr>
          <w:rFonts w:ascii="Calibri" w:hAnsi="Calibri"/>
        </w:rPr>
        <w:t xml:space="preserve">will </w:t>
      </w:r>
      <w:r w:rsidRPr="0029400E">
        <w:rPr>
          <w:rFonts w:ascii="Calibri" w:hAnsi="Calibri"/>
        </w:rPr>
        <w:t xml:space="preserve">open for </w:t>
      </w:r>
      <w:r>
        <w:rPr>
          <w:rFonts w:ascii="Calibri" w:hAnsi="Calibri"/>
        </w:rPr>
        <w:t>registrations</w:t>
      </w:r>
      <w:r w:rsidR="007A1CE4">
        <w:rPr>
          <w:rFonts w:ascii="Calibri" w:hAnsi="Calibri"/>
        </w:rPr>
        <w:t xml:space="preserve"> on 21</w:t>
      </w:r>
      <w:r w:rsidR="007A1CE4" w:rsidRPr="00904116">
        <w:rPr>
          <w:rFonts w:ascii="Calibri" w:hAnsi="Calibri"/>
          <w:vertAlign w:val="superscript"/>
        </w:rPr>
        <w:t>st</w:t>
      </w:r>
      <w:r w:rsidR="008E4823">
        <w:rPr>
          <w:rFonts w:ascii="Calibri" w:hAnsi="Calibri"/>
        </w:rPr>
        <w:t xml:space="preserve"> March 2019</w:t>
      </w:r>
      <w:r>
        <w:rPr>
          <w:rFonts w:ascii="Calibri" w:hAnsi="Calibri"/>
        </w:rPr>
        <w:t xml:space="preserve">.  Registrations close </w:t>
      </w:r>
      <w:r w:rsidR="00AF0F23">
        <w:rPr>
          <w:rFonts w:ascii="Calibri" w:hAnsi="Calibri"/>
        </w:rPr>
        <w:t xml:space="preserve">on </w:t>
      </w:r>
      <w:r w:rsidR="008E4823">
        <w:rPr>
          <w:rFonts w:ascii="Calibri" w:hAnsi="Calibri"/>
        </w:rPr>
        <w:t>30</w:t>
      </w:r>
      <w:r w:rsidR="008E4823" w:rsidRPr="008E4823">
        <w:rPr>
          <w:rFonts w:ascii="Calibri" w:hAnsi="Calibri"/>
          <w:vertAlign w:val="superscript"/>
        </w:rPr>
        <w:t>th</w:t>
      </w:r>
      <w:r w:rsidR="008E4823">
        <w:rPr>
          <w:rFonts w:ascii="Calibri" w:hAnsi="Calibri"/>
        </w:rPr>
        <w:t xml:space="preserve"> August 2019</w:t>
      </w:r>
      <w:r>
        <w:rPr>
          <w:rFonts w:ascii="Calibri" w:hAnsi="Calibri"/>
        </w:rPr>
        <w:t xml:space="preserve">. </w:t>
      </w:r>
    </w:p>
    <w:p w14:paraId="1E38A7DC" w14:textId="761F8633" w:rsidR="00E0146C" w:rsidRPr="00E2061C" w:rsidRDefault="008E4823" w:rsidP="00E2061C">
      <w:pPr>
        <w:pStyle w:val="ListParagraph"/>
        <w:numPr>
          <w:ilvl w:val="0"/>
          <w:numId w:val="7"/>
        </w:numPr>
        <w:rPr>
          <w:rFonts w:ascii="Calibri" w:hAnsi="Calibri"/>
        </w:rPr>
      </w:pPr>
      <w:r>
        <w:rPr>
          <w:rFonts w:ascii="Calibri" w:hAnsi="Calibri"/>
        </w:rPr>
        <w:t>BYP834 20</w:t>
      </w:r>
      <w:r w:rsidR="00186B2D" w:rsidRPr="0029400E">
        <w:rPr>
          <w:rFonts w:ascii="Calibri" w:hAnsi="Calibri"/>
        </w:rPr>
        <w:t xml:space="preserve">E </w:t>
      </w:r>
      <w:r>
        <w:rPr>
          <w:rFonts w:ascii="Calibri" w:hAnsi="Calibri"/>
        </w:rPr>
        <w:t>(May 2020</w:t>
      </w:r>
      <w:r w:rsidR="0029400E" w:rsidRPr="0029400E">
        <w:rPr>
          <w:rFonts w:ascii="Calibri" w:hAnsi="Calibri"/>
        </w:rPr>
        <w:t xml:space="preserve">) </w:t>
      </w:r>
      <w:r w:rsidR="007A1CE4">
        <w:rPr>
          <w:rFonts w:ascii="Calibri" w:hAnsi="Calibri"/>
        </w:rPr>
        <w:t xml:space="preserve">will </w:t>
      </w:r>
      <w:r w:rsidR="00186B2D" w:rsidRPr="0029400E">
        <w:rPr>
          <w:rFonts w:ascii="Calibri" w:hAnsi="Calibri"/>
        </w:rPr>
        <w:t>open f</w:t>
      </w:r>
      <w:r>
        <w:rPr>
          <w:rFonts w:ascii="Calibri" w:hAnsi="Calibri"/>
        </w:rPr>
        <w:t>or pre-reservations on 1</w:t>
      </w:r>
      <w:r w:rsidR="00E2061C" w:rsidRPr="00E2061C">
        <w:rPr>
          <w:rFonts w:ascii="Calibri" w:hAnsi="Calibri"/>
          <w:vertAlign w:val="superscript"/>
        </w:rPr>
        <w:t>st</w:t>
      </w:r>
      <w:r w:rsidRPr="00E2061C">
        <w:rPr>
          <w:rFonts w:ascii="Calibri" w:hAnsi="Calibri"/>
        </w:rPr>
        <w:t xml:space="preserve"> April 19</w:t>
      </w:r>
      <w:r w:rsidR="00186B2D" w:rsidRPr="00E2061C">
        <w:rPr>
          <w:rFonts w:ascii="Calibri" w:hAnsi="Calibri"/>
        </w:rPr>
        <w:t xml:space="preserve"> </w:t>
      </w:r>
      <w:r w:rsidR="00352C97" w:rsidRPr="00E2061C">
        <w:rPr>
          <w:rFonts w:ascii="Calibri" w:hAnsi="Calibri"/>
        </w:rPr>
        <w:t xml:space="preserve">and for </w:t>
      </w:r>
      <w:r w:rsidR="00186B2D" w:rsidRPr="00E2061C">
        <w:rPr>
          <w:rFonts w:ascii="Calibri" w:hAnsi="Calibri"/>
        </w:rPr>
        <w:t>actu</w:t>
      </w:r>
      <w:r w:rsidRPr="00E2061C">
        <w:rPr>
          <w:rFonts w:ascii="Calibri" w:hAnsi="Calibri"/>
        </w:rPr>
        <w:t>a</w:t>
      </w:r>
      <w:r w:rsidR="00120A66">
        <w:rPr>
          <w:rFonts w:ascii="Calibri" w:hAnsi="Calibri"/>
        </w:rPr>
        <w:t>l reservations on 30 August 2019</w:t>
      </w:r>
      <w:bookmarkStart w:id="3" w:name="_GoBack"/>
      <w:bookmarkEnd w:id="3"/>
      <w:r w:rsidR="00186B2D" w:rsidRPr="00E2061C">
        <w:rPr>
          <w:rFonts w:ascii="Calibri" w:hAnsi="Calibri"/>
        </w:rPr>
        <w:t>.</w:t>
      </w:r>
      <w:r w:rsidR="00352C97" w:rsidRPr="00E2061C">
        <w:rPr>
          <w:rFonts w:ascii="Calibri" w:hAnsi="Calibri"/>
        </w:rPr>
        <w:t xml:space="preserve">  </w:t>
      </w:r>
    </w:p>
    <w:p w14:paraId="10B56FDF" w14:textId="5DD75A50" w:rsidR="00352C97" w:rsidRDefault="00352C97" w:rsidP="00352C97">
      <w:pPr>
        <w:rPr>
          <w:rFonts w:ascii="Calibri" w:hAnsi="Calibri"/>
        </w:rPr>
      </w:pPr>
      <w:r>
        <w:rPr>
          <w:rFonts w:ascii="Calibri" w:hAnsi="Calibri"/>
        </w:rPr>
        <w:t xml:space="preserve">The fee for the Certificate </w:t>
      </w:r>
      <w:r w:rsidR="008E4823">
        <w:rPr>
          <w:rFonts w:ascii="Calibri" w:hAnsi="Calibri"/>
        </w:rPr>
        <w:t>in 2019/20</w:t>
      </w:r>
      <w:r w:rsidR="003D63D1">
        <w:rPr>
          <w:rFonts w:ascii="Calibri" w:hAnsi="Calibri"/>
        </w:rPr>
        <w:t xml:space="preserve"> for students eligible to pay the UK standard fee </w:t>
      </w:r>
      <w:r>
        <w:rPr>
          <w:rFonts w:ascii="Calibri" w:hAnsi="Calibri"/>
        </w:rPr>
        <w:t xml:space="preserve">is </w:t>
      </w:r>
    </w:p>
    <w:p w14:paraId="5F7D0137" w14:textId="053E5E05" w:rsidR="004D27E8" w:rsidRDefault="00352C97" w:rsidP="00E0146C">
      <w:pPr>
        <w:spacing w:after="0" w:line="276" w:lineRule="auto"/>
        <w:rPr>
          <w:rFonts w:asciiTheme="majorHAnsi" w:eastAsiaTheme="majorEastAsia" w:hAnsiTheme="majorHAnsi" w:cstheme="majorBidi"/>
          <w:color w:val="2E74B5" w:themeColor="accent1" w:themeShade="BF"/>
          <w:sz w:val="32"/>
          <w:szCs w:val="32"/>
        </w:rPr>
      </w:pPr>
      <w:r w:rsidRPr="00E2061C">
        <w:rPr>
          <w:rFonts w:ascii="Calibri" w:hAnsi="Calibri"/>
        </w:rPr>
        <w:t>UYP810 £</w:t>
      </w:r>
      <w:r w:rsidR="003D63D1" w:rsidRPr="00E2061C">
        <w:rPr>
          <w:rFonts w:ascii="Calibri" w:hAnsi="Calibri"/>
        </w:rPr>
        <w:t>1</w:t>
      </w:r>
      <w:r w:rsidR="00E2061C" w:rsidRPr="00E2061C">
        <w:rPr>
          <w:rFonts w:ascii="Calibri" w:hAnsi="Calibri"/>
        </w:rPr>
        <w:t>,</w:t>
      </w:r>
      <w:r w:rsidR="003D63D1" w:rsidRPr="00E2061C">
        <w:rPr>
          <w:rFonts w:ascii="Calibri" w:hAnsi="Calibri"/>
        </w:rPr>
        <w:t>085</w:t>
      </w:r>
      <w:r w:rsidRPr="00E2061C">
        <w:rPr>
          <w:rFonts w:ascii="Calibri" w:hAnsi="Calibri"/>
        </w:rPr>
        <w:t>.00 / BYP834 £</w:t>
      </w:r>
      <w:r w:rsidR="00E2061C" w:rsidRPr="00E2061C">
        <w:rPr>
          <w:rFonts w:ascii="Calibri" w:hAnsi="Calibri"/>
        </w:rPr>
        <w:t>2,15</w:t>
      </w:r>
      <w:r w:rsidR="003D63D1" w:rsidRPr="00E2061C">
        <w:rPr>
          <w:rFonts w:ascii="Calibri" w:hAnsi="Calibri"/>
        </w:rPr>
        <w:t>5</w:t>
      </w:r>
      <w:r w:rsidRPr="00E2061C">
        <w:rPr>
          <w:rFonts w:ascii="Calibri" w:hAnsi="Calibri"/>
        </w:rPr>
        <w:t>.00 so a total of £</w:t>
      </w:r>
      <w:r w:rsidR="003D63D1" w:rsidRPr="00E2061C">
        <w:rPr>
          <w:rFonts w:ascii="Calibri" w:hAnsi="Calibri"/>
        </w:rPr>
        <w:t>3</w:t>
      </w:r>
      <w:r w:rsidR="00E2061C" w:rsidRPr="00E2061C">
        <w:rPr>
          <w:rFonts w:ascii="Calibri" w:hAnsi="Calibri"/>
        </w:rPr>
        <w:t>,24</w:t>
      </w:r>
      <w:r w:rsidR="003D63D1" w:rsidRPr="00E2061C">
        <w:rPr>
          <w:rFonts w:ascii="Calibri" w:hAnsi="Calibri"/>
        </w:rPr>
        <w:t>0</w:t>
      </w:r>
      <w:r w:rsidRPr="00352C97">
        <w:rPr>
          <w:rFonts w:ascii="Calibri" w:hAnsi="Calibri"/>
        </w:rPr>
        <w:t xml:space="preserve"> </w:t>
      </w:r>
      <w:bookmarkStart w:id="4" w:name="_Toc508265640"/>
      <w:r w:rsidR="004D27E8">
        <w:br w:type="page"/>
      </w:r>
    </w:p>
    <w:p w14:paraId="64C86604" w14:textId="0DC87D56" w:rsidR="00646C57" w:rsidRDefault="00646C57" w:rsidP="002F570D">
      <w:pPr>
        <w:pStyle w:val="Heading1"/>
      </w:pPr>
      <w:r w:rsidRPr="002F570D">
        <w:lastRenderedPageBreak/>
        <w:t>Timetable for registration</w:t>
      </w:r>
      <w:bookmarkEnd w:id="4"/>
      <w:r w:rsidRPr="002F570D">
        <w:t xml:space="preserve"> </w:t>
      </w:r>
    </w:p>
    <w:p w14:paraId="5E81F362" w14:textId="77777777" w:rsidR="00E0146C" w:rsidRPr="00E0146C" w:rsidRDefault="00E0146C" w:rsidP="00E0146C"/>
    <w:tbl>
      <w:tblPr>
        <w:tblStyle w:val="TableGrid"/>
        <w:tblW w:w="5000" w:type="pct"/>
        <w:tblLook w:val="04A0" w:firstRow="1" w:lastRow="0" w:firstColumn="1" w:lastColumn="0" w:noHBand="0" w:noVBand="1"/>
      </w:tblPr>
      <w:tblGrid>
        <w:gridCol w:w="5666"/>
        <w:gridCol w:w="3350"/>
      </w:tblGrid>
      <w:tr w:rsidR="00646C57" w14:paraId="70BEC077" w14:textId="77777777" w:rsidTr="009E463C">
        <w:tc>
          <w:tcPr>
            <w:tcW w:w="3142" w:type="pct"/>
          </w:tcPr>
          <w:p w14:paraId="60D865A4" w14:textId="77777777" w:rsidR="00646C57" w:rsidRDefault="00646C57" w:rsidP="00185EA0">
            <w:pPr>
              <w:rPr>
                <w:b/>
                <w:bCs/>
              </w:rPr>
            </w:pPr>
          </w:p>
        </w:tc>
        <w:tc>
          <w:tcPr>
            <w:tcW w:w="1858" w:type="pct"/>
          </w:tcPr>
          <w:p w14:paraId="68C028FB" w14:textId="3F8F76F9" w:rsidR="00646C57" w:rsidRDefault="008E4823" w:rsidP="008F16EC">
            <w:pPr>
              <w:rPr>
                <w:b/>
                <w:bCs/>
              </w:rPr>
            </w:pPr>
            <w:r>
              <w:rPr>
                <w:b/>
                <w:bCs/>
              </w:rPr>
              <w:t>2019/20</w:t>
            </w:r>
            <w:r w:rsidR="00186B2D">
              <w:rPr>
                <w:b/>
                <w:bCs/>
              </w:rPr>
              <w:t xml:space="preserve"> deadlines</w:t>
            </w:r>
          </w:p>
        </w:tc>
      </w:tr>
      <w:tr w:rsidR="00186B2D" w14:paraId="362C00EB" w14:textId="77777777" w:rsidTr="009E463C">
        <w:tc>
          <w:tcPr>
            <w:tcW w:w="3142" w:type="pct"/>
          </w:tcPr>
          <w:p w14:paraId="386507BD" w14:textId="603FB51B" w:rsidR="00186B2D" w:rsidRPr="00186B2D" w:rsidRDefault="00186B2D" w:rsidP="00186B2D">
            <w:pPr>
              <w:spacing w:line="276" w:lineRule="auto"/>
              <w:rPr>
                <w:rFonts w:ascii="Calibri" w:hAnsi="Calibri"/>
              </w:rPr>
            </w:pPr>
            <w:r w:rsidRPr="00186B2D">
              <w:rPr>
                <w:rFonts w:ascii="Calibri" w:hAnsi="Calibri"/>
              </w:rPr>
              <w:t xml:space="preserve">UYP810 </w:t>
            </w:r>
            <w:r>
              <w:rPr>
                <w:rFonts w:ascii="Calibri" w:hAnsi="Calibri"/>
              </w:rPr>
              <w:t xml:space="preserve">in </w:t>
            </w:r>
            <w:r w:rsidRPr="00186B2D">
              <w:rPr>
                <w:rFonts w:ascii="Calibri" w:hAnsi="Calibri"/>
              </w:rPr>
              <w:t xml:space="preserve">November </w:t>
            </w:r>
            <w:r w:rsidR="008E4823">
              <w:rPr>
                <w:rFonts w:ascii="Calibri" w:hAnsi="Calibri"/>
              </w:rPr>
              <w:t>2019</w:t>
            </w:r>
            <w:r w:rsidR="003D63D1">
              <w:rPr>
                <w:rFonts w:ascii="Calibri" w:hAnsi="Calibri"/>
              </w:rPr>
              <w:t xml:space="preserve"> </w:t>
            </w:r>
            <w:r>
              <w:rPr>
                <w:rFonts w:ascii="Calibri" w:hAnsi="Calibri"/>
              </w:rPr>
              <w:t xml:space="preserve">and </w:t>
            </w:r>
          </w:p>
          <w:p w14:paraId="40778871" w14:textId="542F5164" w:rsidR="00186B2D" w:rsidRPr="00186B2D" w:rsidRDefault="00186B2D" w:rsidP="003D63D1">
            <w:pPr>
              <w:spacing w:line="276" w:lineRule="auto"/>
              <w:rPr>
                <w:rFonts w:ascii="Calibri" w:hAnsi="Calibri"/>
              </w:rPr>
            </w:pPr>
            <w:r w:rsidRPr="00186B2D">
              <w:rPr>
                <w:rFonts w:ascii="Calibri" w:hAnsi="Calibri"/>
              </w:rPr>
              <w:t xml:space="preserve">BYP834 </w:t>
            </w:r>
            <w:r>
              <w:rPr>
                <w:rFonts w:ascii="Calibri" w:hAnsi="Calibri"/>
              </w:rPr>
              <w:t xml:space="preserve">in </w:t>
            </w:r>
            <w:r w:rsidRPr="00186B2D">
              <w:rPr>
                <w:rFonts w:ascii="Calibri" w:hAnsi="Calibri"/>
              </w:rPr>
              <w:t xml:space="preserve">May </w:t>
            </w:r>
            <w:r w:rsidR="008E4823">
              <w:rPr>
                <w:rFonts w:ascii="Calibri" w:hAnsi="Calibri"/>
              </w:rPr>
              <w:t>2020</w:t>
            </w:r>
          </w:p>
        </w:tc>
        <w:tc>
          <w:tcPr>
            <w:tcW w:w="1858" w:type="pct"/>
          </w:tcPr>
          <w:p w14:paraId="37CC1971" w14:textId="0FBC3402" w:rsidR="00352C97" w:rsidRPr="00352C97" w:rsidRDefault="00352C97" w:rsidP="00352C97">
            <w:pPr>
              <w:rPr>
                <w:rFonts w:ascii="Calibri" w:hAnsi="Calibri"/>
              </w:rPr>
            </w:pPr>
            <w:r w:rsidRPr="00352C97">
              <w:rPr>
                <w:rFonts w:ascii="Calibri" w:hAnsi="Calibri"/>
              </w:rPr>
              <w:t xml:space="preserve">UPY810 </w:t>
            </w:r>
            <w:r w:rsidR="003D63D1" w:rsidRPr="00352C97">
              <w:rPr>
                <w:rFonts w:ascii="Calibri" w:hAnsi="Calibri"/>
              </w:rPr>
              <w:t>1</w:t>
            </w:r>
            <w:r w:rsidR="008E4823">
              <w:rPr>
                <w:rFonts w:ascii="Calibri" w:hAnsi="Calibri"/>
              </w:rPr>
              <w:t>9</w:t>
            </w:r>
            <w:r w:rsidR="003D63D1" w:rsidRPr="00352C97">
              <w:rPr>
                <w:rFonts w:ascii="Calibri" w:hAnsi="Calibri"/>
              </w:rPr>
              <w:t xml:space="preserve">K </w:t>
            </w:r>
            <w:r w:rsidRPr="00352C97">
              <w:rPr>
                <w:rFonts w:ascii="Calibri" w:hAnsi="Calibri"/>
              </w:rPr>
              <w:t xml:space="preserve">(November </w:t>
            </w:r>
            <w:r w:rsidR="003D63D1" w:rsidRPr="00352C97">
              <w:rPr>
                <w:rFonts w:ascii="Calibri" w:hAnsi="Calibri"/>
              </w:rPr>
              <w:t>201</w:t>
            </w:r>
            <w:r w:rsidR="008E4823">
              <w:rPr>
                <w:rFonts w:ascii="Calibri" w:hAnsi="Calibri"/>
              </w:rPr>
              <w:t>9</w:t>
            </w:r>
            <w:r w:rsidRPr="00352C97">
              <w:rPr>
                <w:rFonts w:ascii="Calibri" w:hAnsi="Calibri"/>
              </w:rPr>
              <w:t xml:space="preserve">) is open for registrations.  Registrations close </w:t>
            </w:r>
            <w:r w:rsidR="008E4823">
              <w:rPr>
                <w:rFonts w:ascii="Calibri" w:hAnsi="Calibri"/>
              </w:rPr>
              <w:t>30 August 2019</w:t>
            </w:r>
          </w:p>
          <w:p w14:paraId="2BF8E622" w14:textId="0C2297EB" w:rsidR="00352C97" w:rsidRPr="00352C97" w:rsidRDefault="008E4823" w:rsidP="00352C97">
            <w:pPr>
              <w:rPr>
                <w:rFonts w:ascii="Calibri" w:hAnsi="Calibri"/>
              </w:rPr>
            </w:pPr>
            <w:r>
              <w:rPr>
                <w:rFonts w:ascii="Calibri" w:hAnsi="Calibri"/>
              </w:rPr>
              <w:t>BYP834 20E (May 2020</w:t>
            </w:r>
            <w:r w:rsidR="00352C97" w:rsidRPr="00352C97">
              <w:rPr>
                <w:rFonts w:ascii="Calibri" w:hAnsi="Calibri"/>
              </w:rPr>
              <w:t>) is open</w:t>
            </w:r>
            <w:r w:rsidR="00904116">
              <w:rPr>
                <w:rFonts w:ascii="Calibri" w:hAnsi="Calibri"/>
              </w:rPr>
              <w:t xml:space="preserve"> for pre-reservations on 1 April</w:t>
            </w:r>
            <w:r w:rsidR="001924B3">
              <w:rPr>
                <w:rFonts w:ascii="Calibri" w:hAnsi="Calibri"/>
              </w:rPr>
              <w:t xml:space="preserve"> 18</w:t>
            </w:r>
            <w:r w:rsidR="00352C97" w:rsidRPr="00352C97">
              <w:rPr>
                <w:rFonts w:ascii="Calibri" w:hAnsi="Calibri"/>
              </w:rPr>
              <w:t xml:space="preserve"> and for actua</w:t>
            </w:r>
            <w:r w:rsidR="001924B3">
              <w:rPr>
                <w:rFonts w:ascii="Calibri" w:hAnsi="Calibri"/>
              </w:rPr>
              <w:t>l reservations on 30 August 2018</w:t>
            </w:r>
            <w:r w:rsidR="00352C97" w:rsidRPr="00352C97">
              <w:rPr>
                <w:rFonts w:ascii="Calibri" w:hAnsi="Calibri"/>
              </w:rPr>
              <w:t>.  Registr</w:t>
            </w:r>
            <w:r>
              <w:rPr>
                <w:rFonts w:ascii="Calibri" w:hAnsi="Calibri"/>
              </w:rPr>
              <w:t>ation will close on the 05</w:t>
            </w:r>
            <w:r w:rsidR="00904116">
              <w:rPr>
                <w:rFonts w:ascii="Calibri" w:hAnsi="Calibri"/>
              </w:rPr>
              <w:t xml:space="preserve"> March</w:t>
            </w:r>
            <w:r>
              <w:rPr>
                <w:rFonts w:ascii="Calibri" w:hAnsi="Calibri"/>
              </w:rPr>
              <w:t xml:space="preserve"> 2020</w:t>
            </w:r>
            <w:r w:rsidR="00352C97" w:rsidRPr="00352C97">
              <w:rPr>
                <w:rFonts w:ascii="Calibri" w:hAnsi="Calibri"/>
              </w:rPr>
              <w:t xml:space="preserve">.  </w:t>
            </w:r>
          </w:p>
          <w:p w14:paraId="44BA3264" w14:textId="77777777" w:rsidR="00186B2D" w:rsidRDefault="00186B2D" w:rsidP="00185EA0">
            <w:pPr>
              <w:rPr>
                <w:bCs/>
              </w:rPr>
            </w:pPr>
          </w:p>
        </w:tc>
      </w:tr>
      <w:tr w:rsidR="00646C57" w14:paraId="4998305D" w14:textId="77777777" w:rsidTr="009E463C">
        <w:tc>
          <w:tcPr>
            <w:tcW w:w="3142" w:type="pct"/>
          </w:tcPr>
          <w:p w14:paraId="1500FC54" w14:textId="55D44F61" w:rsidR="00646C57" w:rsidRDefault="005A3D57" w:rsidP="005A3D57">
            <w:pPr>
              <w:rPr>
                <w:bCs/>
              </w:rPr>
            </w:pPr>
            <w:r>
              <w:rPr>
                <w:bCs/>
              </w:rPr>
              <w:t>Organisations</w:t>
            </w:r>
            <w:r w:rsidR="00646C57" w:rsidRPr="00646C57">
              <w:rPr>
                <w:bCs/>
              </w:rPr>
              <w:t xml:space="preserve"> </w:t>
            </w:r>
            <w:r>
              <w:rPr>
                <w:bCs/>
              </w:rPr>
              <w:t xml:space="preserve">(through the named contact) </w:t>
            </w:r>
            <w:r w:rsidR="00646C57" w:rsidRPr="00646C57">
              <w:rPr>
                <w:bCs/>
              </w:rPr>
              <w:t xml:space="preserve">to advise </w:t>
            </w:r>
            <w:r w:rsidR="008F16EC">
              <w:rPr>
                <w:bCs/>
              </w:rPr>
              <w:t>Student Registration</w:t>
            </w:r>
            <w:r w:rsidR="00646C57" w:rsidRPr="00646C57">
              <w:rPr>
                <w:bCs/>
              </w:rPr>
              <w:t xml:space="preserve"> of number o</w:t>
            </w:r>
            <w:r>
              <w:rPr>
                <w:bCs/>
              </w:rPr>
              <w:t>f students they wish to sponsor, to advise student name, email, telephone number and whether students already hold a UK degree</w:t>
            </w:r>
            <w:r w:rsidR="005C1107">
              <w:rPr>
                <w:bCs/>
              </w:rPr>
              <w:t>.</w:t>
            </w:r>
          </w:p>
          <w:p w14:paraId="61DCDA30" w14:textId="77777777" w:rsidR="005C1107" w:rsidRDefault="005C1107" w:rsidP="005A3D57">
            <w:pPr>
              <w:rPr>
                <w:bCs/>
              </w:rPr>
            </w:pPr>
          </w:p>
          <w:p w14:paraId="60EA9847" w14:textId="538E0AAB" w:rsidR="005C1107" w:rsidRPr="00646C57" w:rsidRDefault="005C1107" w:rsidP="00186B2D">
            <w:pPr>
              <w:rPr>
                <w:bCs/>
              </w:rPr>
            </w:pPr>
            <w:r>
              <w:rPr>
                <w:bCs/>
              </w:rPr>
              <w:t xml:space="preserve">Individuals wishing to register must have requested a registration pack </w:t>
            </w:r>
            <w:r w:rsidR="008F16EC">
              <w:rPr>
                <w:bCs/>
              </w:rPr>
              <w:t xml:space="preserve">from the Centre for Policing Research and Learning </w:t>
            </w:r>
            <w:r>
              <w:rPr>
                <w:bCs/>
              </w:rPr>
              <w:t xml:space="preserve">by </w:t>
            </w:r>
            <w:r w:rsidR="008E4823">
              <w:rPr>
                <w:bCs/>
              </w:rPr>
              <w:t>end of May</w:t>
            </w:r>
            <w:r w:rsidR="00186B2D">
              <w:rPr>
                <w:bCs/>
              </w:rPr>
              <w:t xml:space="preserve"> 201</w:t>
            </w:r>
            <w:r w:rsidR="008E4823">
              <w:rPr>
                <w:bCs/>
              </w:rPr>
              <w:t>9</w:t>
            </w:r>
            <w:r>
              <w:rPr>
                <w:bCs/>
              </w:rPr>
              <w:t xml:space="preserve"> </w:t>
            </w:r>
          </w:p>
        </w:tc>
        <w:tc>
          <w:tcPr>
            <w:tcW w:w="1858" w:type="pct"/>
          </w:tcPr>
          <w:p w14:paraId="08C50E14" w14:textId="68729588" w:rsidR="00186B2D" w:rsidRPr="00B44841" w:rsidRDefault="00186B2D" w:rsidP="00186B2D">
            <w:pPr>
              <w:rPr>
                <w:rFonts w:ascii="Calibri" w:hAnsi="Calibri"/>
              </w:rPr>
            </w:pPr>
            <w:r w:rsidRPr="00B44841">
              <w:rPr>
                <w:rFonts w:ascii="Calibri" w:hAnsi="Calibri"/>
              </w:rPr>
              <w:t xml:space="preserve">BYP834 </w:t>
            </w:r>
            <w:r w:rsidR="008E4823">
              <w:rPr>
                <w:rFonts w:ascii="Calibri" w:hAnsi="Calibri"/>
              </w:rPr>
              <w:t>20</w:t>
            </w:r>
            <w:r w:rsidR="00904116">
              <w:rPr>
                <w:rFonts w:ascii="Calibri" w:hAnsi="Calibri"/>
              </w:rPr>
              <w:t xml:space="preserve">E </w:t>
            </w:r>
            <w:r w:rsidRPr="00B44841">
              <w:rPr>
                <w:rFonts w:ascii="Calibri" w:hAnsi="Calibri"/>
              </w:rPr>
              <w:t>May 20</w:t>
            </w:r>
            <w:r w:rsidR="008E4823">
              <w:rPr>
                <w:rFonts w:ascii="Calibri" w:hAnsi="Calibri"/>
              </w:rPr>
              <w:t>20</w:t>
            </w:r>
            <w:r w:rsidRPr="00B44841">
              <w:rPr>
                <w:rFonts w:ascii="Calibri" w:hAnsi="Calibri"/>
              </w:rPr>
              <w:t xml:space="preserve"> </w:t>
            </w:r>
            <w:r w:rsidR="008E4823">
              <w:rPr>
                <w:rFonts w:ascii="Calibri" w:hAnsi="Calibri"/>
              </w:rPr>
              <w:t>(for those taking UYP810 in 2019</w:t>
            </w:r>
            <w:r w:rsidRPr="00B44841">
              <w:rPr>
                <w:rFonts w:ascii="Calibri" w:hAnsi="Calibri"/>
              </w:rPr>
              <w:t xml:space="preserve"> is open for </w:t>
            </w:r>
            <w:r w:rsidR="00E6429F">
              <w:rPr>
                <w:rFonts w:ascii="Calibri" w:hAnsi="Calibri"/>
              </w:rPr>
              <w:t>pre-reservations on 1 April 2018</w:t>
            </w:r>
            <w:r w:rsidRPr="00B44841">
              <w:rPr>
                <w:rFonts w:ascii="Calibri" w:hAnsi="Calibri"/>
              </w:rPr>
              <w:t xml:space="preserve"> and opens for actua</w:t>
            </w:r>
            <w:r w:rsidR="008E4823">
              <w:rPr>
                <w:rFonts w:ascii="Calibri" w:hAnsi="Calibri"/>
              </w:rPr>
              <w:t>l reservations on 30 August 2019</w:t>
            </w:r>
            <w:r w:rsidRPr="00B44841">
              <w:rPr>
                <w:rFonts w:ascii="Calibri" w:hAnsi="Calibri"/>
              </w:rPr>
              <w:t>.</w:t>
            </w:r>
          </w:p>
          <w:p w14:paraId="5AD66F3E" w14:textId="77777777" w:rsidR="00186B2D" w:rsidRDefault="00186B2D" w:rsidP="00185EA0">
            <w:pPr>
              <w:rPr>
                <w:bCs/>
              </w:rPr>
            </w:pPr>
          </w:p>
          <w:p w14:paraId="22E0D029" w14:textId="3B2A317D" w:rsidR="008F16EC" w:rsidRPr="00186B2D" w:rsidRDefault="00186B2D" w:rsidP="00166A65">
            <w:pPr>
              <w:rPr>
                <w:rFonts w:ascii="Calibri" w:hAnsi="Calibri"/>
                <w:color w:val="1F497D"/>
              </w:rPr>
            </w:pPr>
            <w:r>
              <w:rPr>
                <w:bCs/>
              </w:rPr>
              <w:t xml:space="preserve">For those starting in </w:t>
            </w:r>
            <w:r w:rsidR="008E4823">
              <w:rPr>
                <w:bCs/>
              </w:rPr>
              <w:t>November 2019</w:t>
            </w:r>
            <w:r>
              <w:rPr>
                <w:bCs/>
              </w:rPr>
              <w:t xml:space="preserve">, </w:t>
            </w:r>
            <w:r w:rsidRPr="00186B2D">
              <w:rPr>
                <w:rFonts w:ascii="Calibri" w:hAnsi="Calibri"/>
              </w:rPr>
              <w:t xml:space="preserve">UPY810 is already open for </w:t>
            </w:r>
            <w:r w:rsidR="00352C97">
              <w:rPr>
                <w:rFonts w:ascii="Calibri" w:hAnsi="Calibri"/>
              </w:rPr>
              <w:t xml:space="preserve">registration and closes </w:t>
            </w:r>
            <w:r w:rsidR="00166A65">
              <w:rPr>
                <w:rFonts w:ascii="Calibri" w:hAnsi="Calibri"/>
              </w:rPr>
              <w:t>30 August 2019</w:t>
            </w:r>
          </w:p>
        </w:tc>
      </w:tr>
      <w:tr w:rsidR="00646C57" w14:paraId="364D1E8A" w14:textId="77777777" w:rsidTr="009E463C">
        <w:tc>
          <w:tcPr>
            <w:tcW w:w="3142" w:type="pct"/>
          </w:tcPr>
          <w:p w14:paraId="52C7731C" w14:textId="3593AC07" w:rsidR="00646C57" w:rsidRPr="00646C57" w:rsidRDefault="008F16EC" w:rsidP="005A3D57">
            <w:pPr>
              <w:rPr>
                <w:bCs/>
              </w:rPr>
            </w:pPr>
            <w:r>
              <w:rPr>
                <w:bCs/>
              </w:rPr>
              <w:t xml:space="preserve">Student Registration will instruct the </w:t>
            </w:r>
            <w:r w:rsidR="00646C57">
              <w:rPr>
                <w:bCs/>
              </w:rPr>
              <w:t xml:space="preserve">Centre to send </w:t>
            </w:r>
            <w:r w:rsidR="005A3D57">
              <w:rPr>
                <w:bCs/>
              </w:rPr>
              <w:t>the exceptional entry form t</w:t>
            </w:r>
            <w:r w:rsidR="00646C57">
              <w:rPr>
                <w:bCs/>
              </w:rPr>
              <w:t>o students who do not already hold a UK degree</w:t>
            </w:r>
            <w:r w:rsidR="005A3D57">
              <w:rPr>
                <w:bCs/>
              </w:rPr>
              <w:t xml:space="preserve">.  The form must be completed and returned to the University for decision.  The University will process these and inform the student of the decision.  </w:t>
            </w:r>
          </w:p>
        </w:tc>
        <w:tc>
          <w:tcPr>
            <w:tcW w:w="1858" w:type="pct"/>
          </w:tcPr>
          <w:p w14:paraId="4897E96A" w14:textId="1ED846B5" w:rsidR="00646C57" w:rsidRPr="00646C57" w:rsidRDefault="009E463C" w:rsidP="00185EA0">
            <w:pPr>
              <w:rPr>
                <w:bCs/>
              </w:rPr>
            </w:pPr>
            <w:r>
              <w:rPr>
                <w:bCs/>
              </w:rPr>
              <w:t xml:space="preserve">As information is received </w:t>
            </w:r>
          </w:p>
        </w:tc>
      </w:tr>
      <w:tr w:rsidR="00646C57" w14:paraId="1876897C" w14:textId="77777777" w:rsidTr="009E463C">
        <w:tc>
          <w:tcPr>
            <w:tcW w:w="3142" w:type="pct"/>
          </w:tcPr>
          <w:p w14:paraId="1F01C5E5" w14:textId="1B9CCFB0" w:rsidR="00646C57" w:rsidRPr="00646C57" w:rsidRDefault="005C1107" w:rsidP="008F16EC">
            <w:pPr>
              <w:rPr>
                <w:bCs/>
              </w:rPr>
            </w:pPr>
            <w:r>
              <w:rPr>
                <w:bCs/>
              </w:rPr>
              <w:t xml:space="preserve">For sponsored students, </w:t>
            </w:r>
            <w:r w:rsidR="008F16EC">
              <w:rPr>
                <w:bCs/>
              </w:rPr>
              <w:t>Student Registration</w:t>
            </w:r>
            <w:r w:rsidR="005A3D57">
              <w:rPr>
                <w:bCs/>
              </w:rPr>
              <w:t xml:space="preserve"> </w:t>
            </w:r>
            <w:r w:rsidR="00646C57">
              <w:rPr>
                <w:bCs/>
              </w:rPr>
              <w:t>to send corporate booking forms to the</w:t>
            </w:r>
            <w:r w:rsidR="005A3D57">
              <w:rPr>
                <w:bCs/>
              </w:rPr>
              <w:t xml:space="preserve"> named police organisation</w:t>
            </w:r>
            <w:r w:rsidR="00646C57">
              <w:rPr>
                <w:bCs/>
              </w:rPr>
              <w:t xml:space="preserve"> contact</w:t>
            </w:r>
          </w:p>
        </w:tc>
        <w:tc>
          <w:tcPr>
            <w:tcW w:w="1858" w:type="pct"/>
          </w:tcPr>
          <w:p w14:paraId="22119B10" w14:textId="60321FAE" w:rsidR="00646C57" w:rsidRPr="00646C57" w:rsidRDefault="00186B2D" w:rsidP="00185EA0">
            <w:pPr>
              <w:rPr>
                <w:bCs/>
              </w:rPr>
            </w:pPr>
            <w:r>
              <w:rPr>
                <w:bCs/>
              </w:rPr>
              <w:t xml:space="preserve">After information is received.  </w:t>
            </w:r>
          </w:p>
        </w:tc>
      </w:tr>
      <w:tr w:rsidR="00646C57" w14:paraId="677F9BA3" w14:textId="77777777" w:rsidTr="009E463C">
        <w:tc>
          <w:tcPr>
            <w:tcW w:w="3142" w:type="pct"/>
          </w:tcPr>
          <w:p w14:paraId="61AA31AC" w14:textId="2DBB0C83" w:rsidR="00646C57" w:rsidRDefault="005A3D57" w:rsidP="009E463C">
            <w:pPr>
              <w:rPr>
                <w:bCs/>
              </w:rPr>
            </w:pPr>
            <w:r>
              <w:rPr>
                <w:bCs/>
              </w:rPr>
              <w:t>Police organisations</w:t>
            </w:r>
            <w:r w:rsidR="00646C57">
              <w:rPr>
                <w:bCs/>
              </w:rPr>
              <w:t xml:space="preserve"> to distribute forms to students</w:t>
            </w:r>
            <w:r w:rsidR="009E463C">
              <w:rPr>
                <w:bCs/>
              </w:rPr>
              <w:t xml:space="preserve">, students to complete forms and for the registration agreement and sponsorship agreement to be returned </w:t>
            </w:r>
            <w:r w:rsidR="00646C57">
              <w:rPr>
                <w:bCs/>
              </w:rPr>
              <w:t xml:space="preserve">directly to </w:t>
            </w:r>
            <w:hyperlink r:id="rId12" w:history="1">
              <w:r w:rsidR="008F16EC">
                <w:rPr>
                  <w:rStyle w:val="Hyperlink"/>
                  <w:bCs/>
                </w:rPr>
                <w:t>Student</w:t>
              </w:r>
            </w:hyperlink>
            <w:r w:rsidR="008F16EC">
              <w:rPr>
                <w:rStyle w:val="Hyperlink"/>
                <w:bCs/>
              </w:rPr>
              <w:t xml:space="preserve"> Registration</w:t>
            </w:r>
            <w:r w:rsidR="00646C57">
              <w:rPr>
                <w:bCs/>
              </w:rPr>
              <w:t xml:space="preserve"> </w:t>
            </w:r>
          </w:p>
          <w:p w14:paraId="1B5510CC" w14:textId="77777777" w:rsidR="005C1107" w:rsidRDefault="005C1107" w:rsidP="009E463C">
            <w:pPr>
              <w:rPr>
                <w:bCs/>
              </w:rPr>
            </w:pPr>
          </w:p>
          <w:p w14:paraId="5389E993" w14:textId="69E3C0EA" w:rsidR="005C1107" w:rsidRPr="00646C57" w:rsidRDefault="005C1107" w:rsidP="009E463C">
            <w:pPr>
              <w:rPr>
                <w:bCs/>
              </w:rPr>
            </w:pPr>
            <w:r>
              <w:rPr>
                <w:bCs/>
              </w:rPr>
              <w:t xml:space="preserve">Individual registrations must have returned their registration packs </w:t>
            </w:r>
            <w:r w:rsidR="008F16EC">
              <w:rPr>
                <w:bCs/>
              </w:rPr>
              <w:t xml:space="preserve">to the Centre </w:t>
            </w:r>
            <w:r>
              <w:rPr>
                <w:bCs/>
              </w:rPr>
              <w:t xml:space="preserve">by this date.  </w:t>
            </w:r>
          </w:p>
        </w:tc>
        <w:tc>
          <w:tcPr>
            <w:tcW w:w="1858" w:type="pct"/>
          </w:tcPr>
          <w:p w14:paraId="6CD2A137" w14:textId="3F379372" w:rsidR="00646C57" w:rsidRPr="00646C57" w:rsidRDefault="00646C57" w:rsidP="00185EA0">
            <w:pPr>
              <w:rPr>
                <w:bCs/>
              </w:rPr>
            </w:pPr>
          </w:p>
        </w:tc>
      </w:tr>
      <w:tr w:rsidR="00186B2D" w14:paraId="5B0BB09C" w14:textId="77777777" w:rsidTr="009E463C">
        <w:tc>
          <w:tcPr>
            <w:tcW w:w="3142" w:type="pct"/>
          </w:tcPr>
          <w:p w14:paraId="27C23ACF" w14:textId="1722DB53" w:rsidR="00186B2D" w:rsidRDefault="00186B2D" w:rsidP="00185EA0">
            <w:pPr>
              <w:rPr>
                <w:bCs/>
              </w:rPr>
            </w:pPr>
            <w:r>
              <w:rPr>
                <w:bCs/>
              </w:rPr>
              <w:t>Registration close dates</w:t>
            </w:r>
          </w:p>
        </w:tc>
        <w:tc>
          <w:tcPr>
            <w:tcW w:w="1858" w:type="pct"/>
          </w:tcPr>
          <w:p w14:paraId="6156D3E4" w14:textId="4BCD8785" w:rsidR="00186B2D" w:rsidRDefault="00166A65" w:rsidP="00185EA0">
            <w:pPr>
              <w:rPr>
                <w:bCs/>
              </w:rPr>
            </w:pPr>
            <w:r>
              <w:rPr>
                <w:bCs/>
              </w:rPr>
              <w:t>August</w:t>
            </w:r>
            <w:r w:rsidR="00186B2D">
              <w:rPr>
                <w:bCs/>
              </w:rPr>
              <w:t xml:space="preserve"> for a November start and End February for a May start.  </w:t>
            </w:r>
          </w:p>
        </w:tc>
      </w:tr>
      <w:tr w:rsidR="009E463C" w14:paraId="2A7B61FE" w14:textId="77777777" w:rsidTr="009E463C">
        <w:tc>
          <w:tcPr>
            <w:tcW w:w="3142" w:type="pct"/>
          </w:tcPr>
          <w:p w14:paraId="77257E19" w14:textId="5A6B1BB9" w:rsidR="009E463C" w:rsidRPr="00646C57" w:rsidRDefault="009E463C" w:rsidP="00185EA0">
            <w:pPr>
              <w:rPr>
                <w:bCs/>
              </w:rPr>
            </w:pPr>
            <w:r>
              <w:rPr>
                <w:bCs/>
              </w:rPr>
              <w:t>Finance to send one invoice per force after module start</w:t>
            </w:r>
          </w:p>
        </w:tc>
        <w:tc>
          <w:tcPr>
            <w:tcW w:w="1858" w:type="pct"/>
          </w:tcPr>
          <w:p w14:paraId="74638F3F" w14:textId="5A1368DD" w:rsidR="009E463C" w:rsidRPr="00646C57" w:rsidRDefault="009E463C" w:rsidP="00185EA0">
            <w:pPr>
              <w:rPr>
                <w:bCs/>
              </w:rPr>
            </w:pPr>
            <w:r>
              <w:rPr>
                <w:bCs/>
              </w:rPr>
              <w:t xml:space="preserve">Two weeks after module start </w:t>
            </w:r>
          </w:p>
        </w:tc>
      </w:tr>
      <w:tr w:rsidR="009E463C" w14:paraId="69D33278" w14:textId="77777777" w:rsidTr="009E463C">
        <w:tc>
          <w:tcPr>
            <w:tcW w:w="3142" w:type="pct"/>
          </w:tcPr>
          <w:p w14:paraId="492C0849" w14:textId="6644135D" w:rsidR="009E463C" w:rsidRDefault="009E463C" w:rsidP="00185EA0">
            <w:pPr>
              <w:rPr>
                <w:bCs/>
              </w:rPr>
            </w:pPr>
            <w:r>
              <w:rPr>
                <w:bCs/>
              </w:rPr>
              <w:t>Payment due from forces</w:t>
            </w:r>
          </w:p>
        </w:tc>
        <w:tc>
          <w:tcPr>
            <w:tcW w:w="1858" w:type="pct"/>
          </w:tcPr>
          <w:p w14:paraId="3946BD26" w14:textId="5CA7B498" w:rsidR="009E463C" w:rsidRDefault="009E463C" w:rsidP="00185EA0">
            <w:pPr>
              <w:rPr>
                <w:bCs/>
              </w:rPr>
            </w:pPr>
            <w:r>
              <w:rPr>
                <w:bCs/>
              </w:rPr>
              <w:t xml:space="preserve">30 days from receipt of invoice </w:t>
            </w:r>
          </w:p>
        </w:tc>
      </w:tr>
    </w:tbl>
    <w:p w14:paraId="65360135" w14:textId="77777777" w:rsidR="00646C57" w:rsidRDefault="00646C57" w:rsidP="00185EA0">
      <w:pPr>
        <w:spacing w:line="240" w:lineRule="auto"/>
        <w:rPr>
          <w:b/>
          <w:bCs/>
        </w:rPr>
      </w:pPr>
    </w:p>
    <w:p w14:paraId="3324276F" w14:textId="77777777" w:rsidR="004D27E8" w:rsidRDefault="004D27E8">
      <w:pPr>
        <w:rPr>
          <w:rFonts w:asciiTheme="majorHAnsi" w:eastAsiaTheme="majorEastAsia" w:hAnsiTheme="majorHAnsi" w:cstheme="majorBidi"/>
          <w:color w:val="2E74B5" w:themeColor="accent1" w:themeShade="BF"/>
          <w:sz w:val="32"/>
          <w:szCs w:val="32"/>
        </w:rPr>
      </w:pPr>
      <w:bookmarkStart w:id="5" w:name="_Toc508265641"/>
      <w:r>
        <w:br w:type="page"/>
      </w:r>
    </w:p>
    <w:p w14:paraId="110AD7D6" w14:textId="57F6D3B2" w:rsidR="00B46C76" w:rsidRPr="00DD6A12" w:rsidRDefault="00B46C76" w:rsidP="002F570D">
      <w:pPr>
        <w:pStyle w:val="Heading1"/>
      </w:pPr>
      <w:r w:rsidRPr="00DD6A12">
        <w:lastRenderedPageBreak/>
        <w:t>Contact Details</w:t>
      </w:r>
      <w:bookmarkEnd w:id="5"/>
      <w:r w:rsidRPr="00DD6A12">
        <w:t xml:space="preserve"> </w:t>
      </w:r>
    </w:p>
    <w:p w14:paraId="6806F220" w14:textId="15329DE5" w:rsidR="00B46C76" w:rsidRDefault="00B46C76" w:rsidP="00185EA0">
      <w:pPr>
        <w:spacing w:after="0" w:line="240" w:lineRule="auto"/>
      </w:pPr>
      <w:r w:rsidRPr="00A57715">
        <w:rPr>
          <w:u w:val="single"/>
        </w:rPr>
        <w:t>All documents</w:t>
      </w:r>
      <w:r>
        <w:t xml:space="preserve"> </w:t>
      </w:r>
      <w:r w:rsidR="008F16EC">
        <w:t xml:space="preserve">relating to individual and students who will be paying their own fees: </w:t>
      </w:r>
      <w:r>
        <w:t xml:space="preserve"> </w:t>
      </w:r>
    </w:p>
    <w:p w14:paraId="6D83971B" w14:textId="77777777" w:rsidR="00A57715" w:rsidRDefault="00A57715" w:rsidP="00185EA0">
      <w:pPr>
        <w:spacing w:after="0" w:line="240" w:lineRule="auto"/>
      </w:pPr>
    </w:p>
    <w:p w14:paraId="1197F082" w14:textId="0CF273E9" w:rsidR="00AC7B4D" w:rsidRDefault="00AC7B4D" w:rsidP="00185EA0">
      <w:pPr>
        <w:spacing w:after="0" w:line="240" w:lineRule="auto"/>
      </w:pPr>
      <w:r>
        <w:t>Heather Barrett, Centre Manager</w:t>
      </w:r>
    </w:p>
    <w:p w14:paraId="6C48CCB5" w14:textId="77777777" w:rsidR="00B46C76" w:rsidRDefault="00B46C76" w:rsidP="00185EA0">
      <w:pPr>
        <w:spacing w:after="0" w:line="240" w:lineRule="auto"/>
      </w:pPr>
      <w:r>
        <w:t xml:space="preserve">Centre for Policing Research and Learning </w:t>
      </w:r>
    </w:p>
    <w:p w14:paraId="3FE23D28" w14:textId="77777777" w:rsidR="00B46C76" w:rsidRDefault="00B46C76" w:rsidP="00185EA0">
      <w:pPr>
        <w:spacing w:after="0" w:line="240" w:lineRule="auto"/>
      </w:pPr>
      <w:r>
        <w:t xml:space="preserve">The Open University </w:t>
      </w:r>
    </w:p>
    <w:p w14:paraId="6550F5AE" w14:textId="77777777" w:rsidR="00B46C76" w:rsidRDefault="00B46C76" w:rsidP="00185EA0">
      <w:pPr>
        <w:spacing w:after="0" w:line="240" w:lineRule="auto"/>
      </w:pPr>
      <w:r>
        <w:t>OU Business School</w:t>
      </w:r>
    </w:p>
    <w:p w14:paraId="6DEDFF5B" w14:textId="77777777" w:rsidR="00B46C76" w:rsidRDefault="00B46C76" w:rsidP="00185EA0">
      <w:pPr>
        <w:spacing w:after="0" w:line="240" w:lineRule="auto"/>
      </w:pPr>
      <w:r>
        <w:t>Michael Young Building, Wing B2</w:t>
      </w:r>
    </w:p>
    <w:p w14:paraId="5E6A3C85" w14:textId="77777777" w:rsidR="00B46C76" w:rsidRDefault="00B46C76" w:rsidP="00185EA0">
      <w:pPr>
        <w:spacing w:after="0" w:line="240" w:lineRule="auto"/>
      </w:pPr>
      <w:r>
        <w:t>Walton Hall</w:t>
      </w:r>
    </w:p>
    <w:p w14:paraId="2CA09AE7" w14:textId="77777777" w:rsidR="00B46C76" w:rsidRDefault="00B46C76" w:rsidP="00185EA0">
      <w:pPr>
        <w:spacing w:after="0" w:line="240" w:lineRule="auto"/>
      </w:pPr>
      <w:r>
        <w:t>Milton Keynes</w:t>
      </w:r>
    </w:p>
    <w:p w14:paraId="28634891" w14:textId="77777777" w:rsidR="00B46C76" w:rsidRDefault="00B46C76" w:rsidP="00185EA0">
      <w:pPr>
        <w:spacing w:after="0" w:line="240" w:lineRule="auto"/>
      </w:pPr>
      <w:r>
        <w:t>MK7 6AA</w:t>
      </w:r>
    </w:p>
    <w:p w14:paraId="03E3A272" w14:textId="6C51B3F4" w:rsidR="00B46C76" w:rsidRPr="00DD6A12" w:rsidRDefault="00B46C76" w:rsidP="00185EA0">
      <w:pPr>
        <w:spacing w:after="0" w:line="240" w:lineRule="auto"/>
      </w:pPr>
      <w:r w:rsidRPr="00DD6A12">
        <w:t xml:space="preserve">Phone </w:t>
      </w:r>
      <w:r>
        <w:t xml:space="preserve">Heather Barrett on </w:t>
      </w:r>
      <w:r w:rsidRPr="00DD6A12">
        <w:t>+44 (0)1908 65</w:t>
      </w:r>
      <w:r>
        <w:t xml:space="preserve">5261 or Adele </w:t>
      </w:r>
      <w:r w:rsidR="000373E4">
        <w:t>Peters</w:t>
      </w:r>
      <w:r>
        <w:t xml:space="preserve"> on </w:t>
      </w:r>
      <w:r w:rsidRPr="00DD6A12">
        <w:t>+44 (0)1908 65</w:t>
      </w:r>
      <w:r>
        <w:t>5261</w:t>
      </w:r>
    </w:p>
    <w:p w14:paraId="4EDB92A1" w14:textId="77777777" w:rsidR="00B46C76" w:rsidRPr="00DD6A12" w:rsidRDefault="00B46C76" w:rsidP="00185EA0">
      <w:pPr>
        <w:spacing w:after="0" w:line="240" w:lineRule="auto"/>
      </w:pPr>
      <w:r w:rsidRPr="00DD6A12">
        <w:t xml:space="preserve">Email </w:t>
      </w:r>
      <w:r>
        <w:rPr>
          <w:u w:val="single"/>
        </w:rPr>
        <w:t>oupc</w:t>
      </w:r>
      <w:r w:rsidRPr="00DD6A12">
        <w:rPr>
          <w:u w:val="single"/>
        </w:rPr>
        <w:t xml:space="preserve">@open.ac.uk </w:t>
      </w:r>
    </w:p>
    <w:p w14:paraId="58951290" w14:textId="77777777" w:rsidR="00B46C76" w:rsidRDefault="00B46C76" w:rsidP="00185EA0">
      <w:pPr>
        <w:spacing w:line="240" w:lineRule="auto"/>
      </w:pPr>
    </w:p>
    <w:p w14:paraId="169A8BC2" w14:textId="51E00D97" w:rsidR="00185EA0" w:rsidRDefault="008F16EC" w:rsidP="00185EA0">
      <w:pPr>
        <w:spacing w:after="0" w:line="240" w:lineRule="auto"/>
      </w:pPr>
      <w:r>
        <w:t xml:space="preserve">All documents relating to sponsored students: </w:t>
      </w:r>
    </w:p>
    <w:p w14:paraId="705777C4" w14:textId="7B3B0272" w:rsidR="00B46C76" w:rsidRPr="00DD6A12" w:rsidRDefault="00B46C76" w:rsidP="00185EA0">
      <w:pPr>
        <w:spacing w:after="0" w:line="240" w:lineRule="auto"/>
      </w:pPr>
      <w:r w:rsidRPr="00DD6A12">
        <w:t xml:space="preserve">Student </w:t>
      </w:r>
      <w:r w:rsidR="00367522">
        <w:t>Recruitment and Fees</w:t>
      </w:r>
      <w:r w:rsidR="00367522" w:rsidRPr="00DD6A12">
        <w:t xml:space="preserve"> </w:t>
      </w:r>
    </w:p>
    <w:p w14:paraId="669A7B62" w14:textId="77777777" w:rsidR="00B46C76" w:rsidRPr="00DD6A12" w:rsidRDefault="00B46C76" w:rsidP="00185EA0">
      <w:pPr>
        <w:spacing w:after="0" w:line="240" w:lineRule="auto"/>
      </w:pPr>
      <w:r w:rsidRPr="00DD6A12">
        <w:t xml:space="preserve">The Open University </w:t>
      </w:r>
    </w:p>
    <w:p w14:paraId="4F7C4F11" w14:textId="77777777" w:rsidR="00B46C76" w:rsidRPr="00DD6A12" w:rsidRDefault="00B46C76" w:rsidP="00185EA0">
      <w:pPr>
        <w:spacing w:after="0" w:line="240" w:lineRule="auto"/>
      </w:pPr>
      <w:r w:rsidRPr="00DD6A12">
        <w:t xml:space="preserve">PO Box 197 </w:t>
      </w:r>
    </w:p>
    <w:p w14:paraId="6EF231AA" w14:textId="77777777" w:rsidR="00B46C76" w:rsidRPr="00DD6A12" w:rsidRDefault="00B46C76" w:rsidP="00185EA0">
      <w:pPr>
        <w:spacing w:after="0" w:line="240" w:lineRule="auto"/>
      </w:pPr>
      <w:r w:rsidRPr="00DD6A12">
        <w:t xml:space="preserve">Milton Keynes </w:t>
      </w:r>
    </w:p>
    <w:p w14:paraId="5C683593" w14:textId="77777777" w:rsidR="00B46C76" w:rsidRPr="00DD6A12" w:rsidRDefault="00B46C76" w:rsidP="00185EA0">
      <w:pPr>
        <w:spacing w:after="0" w:line="240" w:lineRule="auto"/>
      </w:pPr>
      <w:r w:rsidRPr="00DD6A12">
        <w:t xml:space="preserve">MK7 6BJ </w:t>
      </w:r>
    </w:p>
    <w:p w14:paraId="24DC3B1F" w14:textId="6BA6B2E6" w:rsidR="00B46C76" w:rsidRPr="00DD6A12" w:rsidRDefault="00B46C76" w:rsidP="00185EA0">
      <w:pPr>
        <w:spacing w:after="0" w:line="240" w:lineRule="auto"/>
      </w:pPr>
      <w:r w:rsidRPr="00DD6A12">
        <w:t>Phone +44 (0)</w:t>
      </w:r>
      <w:r w:rsidR="00F16796">
        <w:t>300 303 5777</w:t>
      </w:r>
      <w:r w:rsidRPr="00DD6A12">
        <w:t xml:space="preserve"> </w:t>
      </w:r>
    </w:p>
    <w:p w14:paraId="6D8D51AF" w14:textId="1A9C5CB5" w:rsidR="00DD6A12" w:rsidRPr="00DD6A12" w:rsidRDefault="00B46C76" w:rsidP="00185EA0">
      <w:pPr>
        <w:spacing w:after="0" w:line="240" w:lineRule="auto"/>
      </w:pPr>
      <w:r w:rsidRPr="00DD6A12">
        <w:t xml:space="preserve">Email </w:t>
      </w:r>
      <w:r w:rsidRPr="00DD6A12">
        <w:rPr>
          <w:u w:val="single"/>
        </w:rPr>
        <w:t xml:space="preserve">corporate-enquiries@open.ac.uk </w:t>
      </w:r>
    </w:p>
    <w:sectPr w:rsidR="00DD6A12" w:rsidRPr="00DD6A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9D3552" w14:textId="77777777" w:rsidR="007F3BC6" w:rsidRDefault="007F3BC6" w:rsidP="00A57715">
      <w:pPr>
        <w:spacing w:after="0" w:line="240" w:lineRule="auto"/>
      </w:pPr>
      <w:r>
        <w:separator/>
      </w:r>
    </w:p>
  </w:endnote>
  <w:endnote w:type="continuationSeparator" w:id="0">
    <w:p w14:paraId="6EEDE4DE" w14:textId="77777777" w:rsidR="007F3BC6" w:rsidRDefault="007F3BC6" w:rsidP="00A57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3103918"/>
      <w:docPartObj>
        <w:docPartGallery w:val="Page Numbers (Bottom of Page)"/>
        <w:docPartUnique/>
      </w:docPartObj>
    </w:sdtPr>
    <w:sdtEndPr/>
    <w:sdtContent>
      <w:sdt>
        <w:sdtPr>
          <w:id w:val="-1769616900"/>
          <w:docPartObj>
            <w:docPartGallery w:val="Page Numbers (Top of Page)"/>
            <w:docPartUnique/>
          </w:docPartObj>
        </w:sdtPr>
        <w:sdtEndPr/>
        <w:sdtContent>
          <w:p w14:paraId="5C6336C4" w14:textId="77777777" w:rsidR="00A57715" w:rsidRDefault="00A57715">
            <w:pPr>
              <w:pStyle w:val="Footer"/>
              <w:jc w:val="right"/>
            </w:pPr>
            <w:r w:rsidRPr="00A57715">
              <w:t xml:space="preserve">Page </w:t>
            </w:r>
            <w:r w:rsidRPr="00A57715">
              <w:rPr>
                <w:bCs/>
              </w:rPr>
              <w:fldChar w:fldCharType="begin"/>
            </w:r>
            <w:r w:rsidRPr="00A57715">
              <w:rPr>
                <w:bCs/>
              </w:rPr>
              <w:instrText xml:space="preserve"> PAGE </w:instrText>
            </w:r>
            <w:r w:rsidRPr="00A57715">
              <w:rPr>
                <w:bCs/>
              </w:rPr>
              <w:fldChar w:fldCharType="separate"/>
            </w:r>
            <w:r w:rsidR="00120A66">
              <w:rPr>
                <w:bCs/>
                <w:noProof/>
              </w:rPr>
              <w:t>5</w:t>
            </w:r>
            <w:r w:rsidRPr="00A57715">
              <w:rPr>
                <w:bCs/>
              </w:rPr>
              <w:fldChar w:fldCharType="end"/>
            </w:r>
            <w:r w:rsidRPr="00A57715">
              <w:t xml:space="preserve"> of </w:t>
            </w:r>
            <w:r w:rsidRPr="00A57715">
              <w:rPr>
                <w:bCs/>
              </w:rPr>
              <w:fldChar w:fldCharType="begin"/>
            </w:r>
            <w:r w:rsidRPr="00A57715">
              <w:rPr>
                <w:bCs/>
              </w:rPr>
              <w:instrText xml:space="preserve"> NUMPAGES  </w:instrText>
            </w:r>
            <w:r w:rsidRPr="00A57715">
              <w:rPr>
                <w:bCs/>
              </w:rPr>
              <w:fldChar w:fldCharType="separate"/>
            </w:r>
            <w:r w:rsidR="00120A66">
              <w:rPr>
                <w:bCs/>
                <w:noProof/>
              </w:rPr>
              <w:t>6</w:t>
            </w:r>
            <w:r w:rsidRPr="00A57715">
              <w:rPr>
                <w:bCs/>
              </w:rPr>
              <w:fldChar w:fldCharType="end"/>
            </w:r>
          </w:p>
        </w:sdtContent>
      </w:sdt>
    </w:sdtContent>
  </w:sdt>
  <w:p w14:paraId="6538E175" w14:textId="77777777" w:rsidR="00A57715" w:rsidRDefault="00A577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29D22E" w14:textId="77777777" w:rsidR="007F3BC6" w:rsidRDefault="007F3BC6" w:rsidP="00A57715">
      <w:pPr>
        <w:spacing w:after="0" w:line="240" w:lineRule="auto"/>
      </w:pPr>
      <w:r>
        <w:separator/>
      </w:r>
    </w:p>
  </w:footnote>
  <w:footnote w:type="continuationSeparator" w:id="0">
    <w:p w14:paraId="3D4FEDA2" w14:textId="77777777" w:rsidR="007F3BC6" w:rsidRDefault="007F3BC6" w:rsidP="00A577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183EC1"/>
    <w:multiLevelType w:val="hybridMultilevel"/>
    <w:tmpl w:val="AD449B7C"/>
    <w:lvl w:ilvl="0" w:tplc="6E6A3B8C">
      <w:start w:val="1"/>
      <w:numFmt w:val="lowerLetter"/>
      <w:lvlText w:val="%1)"/>
      <w:lvlJc w:val="left"/>
      <w:pPr>
        <w:ind w:left="720" w:hanging="72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CDB1804"/>
    <w:multiLevelType w:val="hybridMultilevel"/>
    <w:tmpl w:val="6E88F9B0"/>
    <w:lvl w:ilvl="0" w:tplc="FE2C6A9A">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1BAD938"/>
    <w:multiLevelType w:val="hybridMultilevel"/>
    <w:tmpl w:val="7A7A047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9EB3905"/>
    <w:multiLevelType w:val="hybridMultilevel"/>
    <w:tmpl w:val="6B4CB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DB30C5D"/>
    <w:multiLevelType w:val="hybridMultilevel"/>
    <w:tmpl w:val="117AB2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D24511"/>
    <w:multiLevelType w:val="hybridMultilevel"/>
    <w:tmpl w:val="DBDE5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D8D64F"/>
    <w:multiLevelType w:val="hybridMultilevel"/>
    <w:tmpl w:val="D2E7A59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B2F7311"/>
    <w:multiLevelType w:val="hybridMultilevel"/>
    <w:tmpl w:val="6E88F9B0"/>
    <w:lvl w:ilvl="0" w:tplc="FE2C6A9A">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4ED7D3D"/>
    <w:multiLevelType w:val="hybridMultilevel"/>
    <w:tmpl w:val="436A9148"/>
    <w:lvl w:ilvl="0" w:tplc="FE2C6A9A">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6"/>
  </w:num>
  <w:num w:numId="3">
    <w:abstractNumId w:val="4"/>
  </w:num>
  <w:num w:numId="4">
    <w:abstractNumId w:val="0"/>
  </w:num>
  <w:num w:numId="5">
    <w:abstractNumId w:val="8"/>
  </w:num>
  <w:num w:numId="6">
    <w:abstractNumId w:val="1"/>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A12"/>
    <w:rsid w:val="00014FFF"/>
    <w:rsid w:val="000373E4"/>
    <w:rsid w:val="000B0FC3"/>
    <w:rsid w:val="000B241F"/>
    <w:rsid w:val="000E469C"/>
    <w:rsid w:val="00120A66"/>
    <w:rsid w:val="00152F89"/>
    <w:rsid w:val="00157D9E"/>
    <w:rsid w:val="00166A65"/>
    <w:rsid w:val="00185EA0"/>
    <w:rsid w:val="00186B2D"/>
    <w:rsid w:val="001924B3"/>
    <w:rsid w:val="00193890"/>
    <w:rsid w:val="00255B27"/>
    <w:rsid w:val="0029400E"/>
    <w:rsid w:val="002D4849"/>
    <w:rsid w:val="002F570D"/>
    <w:rsid w:val="00352C97"/>
    <w:rsid w:val="00367522"/>
    <w:rsid w:val="003A7275"/>
    <w:rsid w:val="003D0C33"/>
    <w:rsid w:val="003D63D1"/>
    <w:rsid w:val="00423269"/>
    <w:rsid w:val="004D27E8"/>
    <w:rsid w:val="004F2DEC"/>
    <w:rsid w:val="0056106A"/>
    <w:rsid w:val="005A3D57"/>
    <w:rsid w:val="005A4DC8"/>
    <w:rsid w:val="005C1107"/>
    <w:rsid w:val="005C7A17"/>
    <w:rsid w:val="005D05BF"/>
    <w:rsid w:val="00622770"/>
    <w:rsid w:val="00646C57"/>
    <w:rsid w:val="006B1E58"/>
    <w:rsid w:val="007A1CE4"/>
    <w:rsid w:val="007A4E4C"/>
    <w:rsid w:val="007F3BC6"/>
    <w:rsid w:val="00820C08"/>
    <w:rsid w:val="00877CCE"/>
    <w:rsid w:val="008D568D"/>
    <w:rsid w:val="008E4823"/>
    <w:rsid w:val="008F16EC"/>
    <w:rsid w:val="00900924"/>
    <w:rsid w:val="009013E1"/>
    <w:rsid w:val="00904116"/>
    <w:rsid w:val="009D4A9F"/>
    <w:rsid w:val="009E1A9B"/>
    <w:rsid w:val="009E463C"/>
    <w:rsid w:val="00A14EA4"/>
    <w:rsid w:val="00A52F9A"/>
    <w:rsid w:val="00A57715"/>
    <w:rsid w:val="00A7143A"/>
    <w:rsid w:val="00AC7B4D"/>
    <w:rsid w:val="00AF0F23"/>
    <w:rsid w:val="00B44841"/>
    <w:rsid w:val="00B46C76"/>
    <w:rsid w:val="00C5406B"/>
    <w:rsid w:val="00D551E6"/>
    <w:rsid w:val="00D74AF9"/>
    <w:rsid w:val="00DC1C44"/>
    <w:rsid w:val="00DD6472"/>
    <w:rsid w:val="00DD6A12"/>
    <w:rsid w:val="00E0146C"/>
    <w:rsid w:val="00E2061C"/>
    <w:rsid w:val="00E31F6D"/>
    <w:rsid w:val="00E6429F"/>
    <w:rsid w:val="00E747FF"/>
    <w:rsid w:val="00E87F4B"/>
    <w:rsid w:val="00E96596"/>
    <w:rsid w:val="00ED0DD5"/>
    <w:rsid w:val="00EF60F9"/>
    <w:rsid w:val="00F16796"/>
    <w:rsid w:val="00FE2803"/>
    <w:rsid w:val="00FF5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91A9F"/>
  <w15:chartTrackingRefBased/>
  <w15:docId w15:val="{74511C0B-D737-48C3-9BBA-4395693CC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F57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596"/>
    <w:pPr>
      <w:ind w:left="720"/>
      <w:contextualSpacing/>
    </w:pPr>
  </w:style>
  <w:style w:type="character" w:styleId="Hyperlink">
    <w:name w:val="Hyperlink"/>
    <w:basedOn w:val="DefaultParagraphFont"/>
    <w:uiPriority w:val="99"/>
    <w:unhideWhenUsed/>
    <w:rsid w:val="00B46C76"/>
    <w:rPr>
      <w:color w:val="0563C1" w:themeColor="hyperlink"/>
      <w:u w:val="single"/>
    </w:rPr>
  </w:style>
  <w:style w:type="paragraph" w:styleId="Header">
    <w:name w:val="header"/>
    <w:basedOn w:val="Normal"/>
    <w:link w:val="HeaderChar"/>
    <w:uiPriority w:val="99"/>
    <w:unhideWhenUsed/>
    <w:rsid w:val="00A577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7715"/>
  </w:style>
  <w:style w:type="paragraph" w:styleId="Footer">
    <w:name w:val="footer"/>
    <w:basedOn w:val="Normal"/>
    <w:link w:val="FooterChar"/>
    <w:uiPriority w:val="99"/>
    <w:unhideWhenUsed/>
    <w:rsid w:val="00A577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7715"/>
  </w:style>
  <w:style w:type="character" w:styleId="FollowedHyperlink">
    <w:name w:val="FollowedHyperlink"/>
    <w:basedOn w:val="DefaultParagraphFont"/>
    <w:uiPriority w:val="99"/>
    <w:semiHidden/>
    <w:unhideWhenUsed/>
    <w:rsid w:val="00A7143A"/>
    <w:rPr>
      <w:color w:val="954F72" w:themeColor="followedHyperlink"/>
      <w:u w:val="single"/>
    </w:rPr>
  </w:style>
  <w:style w:type="character" w:styleId="CommentReference">
    <w:name w:val="annotation reference"/>
    <w:basedOn w:val="DefaultParagraphFont"/>
    <w:uiPriority w:val="99"/>
    <w:semiHidden/>
    <w:unhideWhenUsed/>
    <w:rsid w:val="00D551E6"/>
    <w:rPr>
      <w:sz w:val="16"/>
      <w:szCs w:val="16"/>
    </w:rPr>
  </w:style>
  <w:style w:type="paragraph" w:styleId="CommentText">
    <w:name w:val="annotation text"/>
    <w:basedOn w:val="Normal"/>
    <w:link w:val="CommentTextChar"/>
    <w:uiPriority w:val="99"/>
    <w:semiHidden/>
    <w:unhideWhenUsed/>
    <w:rsid w:val="00D551E6"/>
    <w:pPr>
      <w:spacing w:line="240" w:lineRule="auto"/>
    </w:pPr>
    <w:rPr>
      <w:sz w:val="20"/>
      <w:szCs w:val="20"/>
    </w:rPr>
  </w:style>
  <w:style w:type="character" w:customStyle="1" w:styleId="CommentTextChar">
    <w:name w:val="Comment Text Char"/>
    <w:basedOn w:val="DefaultParagraphFont"/>
    <w:link w:val="CommentText"/>
    <w:uiPriority w:val="99"/>
    <w:semiHidden/>
    <w:rsid w:val="00D551E6"/>
    <w:rPr>
      <w:sz w:val="20"/>
      <w:szCs w:val="20"/>
    </w:rPr>
  </w:style>
  <w:style w:type="paragraph" w:styleId="CommentSubject">
    <w:name w:val="annotation subject"/>
    <w:basedOn w:val="CommentText"/>
    <w:next w:val="CommentText"/>
    <w:link w:val="CommentSubjectChar"/>
    <w:uiPriority w:val="99"/>
    <w:semiHidden/>
    <w:unhideWhenUsed/>
    <w:rsid w:val="00D551E6"/>
    <w:rPr>
      <w:b/>
      <w:bCs/>
    </w:rPr>
  </w:style>
  <w:style w:type="character" w:customStyle="1" w:styleId="CommentSubjectChar">
    <w:name w:val="Comment Subject Char"/>
    <w:basedOn w:val="CommentTextChar"/>
    <w:link w:val="CommentSubject"/>
    <w:uiPriority w:val="99"/>
    <w:semiHidden/>
    <w:rsid w:val="00D551E6"/>
    <w:rPr>
      <w:b/>
      <w:bCs/>
      <w:sz w:val="20"/>
      <w:szCs w:val="20"/>
    </w:rPr>
  </w:style>
  <w:style w:type="paragraph" w:styleId="BalloonText">
    <w:name w:val="Balloon Text"/>
    <w:basedOn w:val="Normal"/>
    <w:link w:val="BalloonTextChar"/>
    <w:uiPriority w:val="99"/>
    <w:semiHidden/>
    <w:unhideWhenUsed/>
    <w:rsid w:val="00D55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1E6"/>
    <w:rPr>
      <w:rFonts w:ascii="Segoe UI" w:hAnsi="Segoe UI" w:cs="Segoe UI"/>
      <w:sz w:val="18"/>
      <w:szCs w:val="18"/>
    </w:rPr>
  </w:style>
  <w:style w:type="table" w:styleId="TableGrid">
    <w:name w:val="Table Grid"/>
    <w:basedOn w:val="TableNormal"/>
    <w:uiPriority w:val="39"/>
    <w:rsid w:val="00646C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F570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C1107"/>
    <w:pPr>
      <w:outlineLvl w:val="9"/>
    </w:pPr>
    <w:rPr>
      <w:lang w:val="en-US"/>
    </w:rPr>
  </w:style>
  <w:style w:type="paragraph" w:styleId="TOC1">
    <w:name w:val="toc 1"/>
    <w:basedOn w:val="Normal"/>
    <w:next w:val="Normal"/>
    <w:autoRedefine/>
    <w:uiPriority w:val="39"/>
    <w:unhideWhenUsed/>
    <w:rsid w:val="005C110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963770">
      <w:bodyDiv w:val="1"/>
      <w:marLeft w:val="0"/>
      <w:marRight w:val="0"/>
      <w:marTop w:val="0"/>
      <w:marBottom w:val="0"/>
      <w:divBdr>
        <w:top w:val="none" w:sz="0" w:space="0" w:color="auto"/>
        <w:left w:val="none" w:sz="0" w:space="0" w:color="auto"/>
        <w:bottom w:val="none" w:sz="0" w:space="0" w:color="auto"/>
        <w:right w:val="none" w:sz="0" w:space="0" w:color="auto"/>
      </w:divBdr>
    </w:div>
    <w:div w:id="987049554">
      <w:bodyDiv w:val="1"/>
      <w:marLeft w:val="0"/>
      <w:marRight w:val="0"/>
      <w:marTop w:val="0"/>
      <w:marBottom w:val="0"/>
      <w:divBdr>
        <w:top w:val="none" w:sz="0" w:space="0" w:color="auto"/>
        <w:left w:val="none" w:sz="0" w:space="0" w:color="auto"/>
        <w:bottom w:val="none" w:sz="0" w:space="0" w:color="auto"/>
        <w:right w:val="none" w:sz="0" w:space="0" w:color="auto"/>
      </w:divBdr>
    </w:div>
    <w:div w:id="1252398683">
      <w:bodyDiv w:val="1"/>
      <w:marLeft w:val="0"/>
      <w:marRight w:val="0"/>
      <w:marTop w:val="0"/>
      <w:marBottom w:val="0"/>
      <w:divBdr>
        <w:top w:val="none" w:sz="0" w:space="0" w:color="auto"/>
        <w:left w:val="none" w:sz="0" w:space="0" w:color="auto"/>
        <w:bottom w:val="none" w:sz="0" w:space="0" w:color="auto"/>
        <w:right w:val="none" w:sz="0" w:space="0" w:color="auto"/>
      </w:divBdr>
    </w:div>
    <w:div w:id="1461534096">
      <w:bodyDiv w:val="1"/>
      <w:marLeft w:val="0"/>
      <w:marRight w:val="0"/>
      <w:marTop w:val="0"/>
      <w:marBottom w:val="0"/>
      <w:divBdr>
        <w:top w:val="none" w:sz="0" w:space="0" w:color="auto"/>
        <w:left w:val="none" w:sz="0" w:space="0" w:color="auto"/>
        <w:bottom w:val="none" w:sz="0" w:space="0" w:color="auto"/>
        <w:right w:val="none" w:sz="0" w:space="0" w:color="auto"/>
      </w:divBdr>
    </w:div>
    <w:div w:id="1871146004">
      <w:bodyDiv w:val="1"/>
      <w:marLeft w:val="0"/>
      <w:marRight w:val="0"/>
      <w:marTop w:val="0"/>
      <w:marBottom w:val="0"/>
      <w:divBdr>
        <w:top w:val="none" w:sz="0" w:space="0" w:color="auto"/>
        <w:left w:val="none" w:sz="0" w:space="0" w:color="auto"/>
        <w:bottom w:val="none" w:sz="0" w:space="0" w:color="auto"/>
        <w:right w:val="none" w:sz="0" w:space="0" w:color="auto"/>
      </w:divBdr>
    </w:div>
    <w:div w:id="210753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upc@open.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en.ac.uk/students/charter/essential-documen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entre-for-policing.open.ac.uk/learning/postgraduate-certificate" TargetMode="External"/><Relationship Id="rId4" Type="http://schemas.openxmlformats.org/officeDocument/2006/relationships/settings" Target="settings.xml"/><Relationship Id="rId9" Type="http://schemas.openxmlformats.org/officeDocument/2006/relationships/hyperlink" Target="http://centre-for-policing.open.ac.uk/learning/postgraduate-certificat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628D5-279D-48E9-9546-358F28764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1933</Words>
  <Characters>11019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12927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Heather.Barrett</dc:creator>
  <cp:keywords/>
  <dc:description/>
  <cp:lastModifiedBy>Adele.Peters</cp:lastModifiedBy>
  <cp:revision>2</cp:revision>
  <cp:lastPrinted>2018-02-27T11:00:00Z</cp:lastPrinted>
  <dcterms:created xsi:type="dcterms:W3CDTF">2019-05-20T13:20:00Z</dcterms:created>
  <dcterms:modified xsi:type="dcterms:W3CDTF">2019-05-20T13:20:00Z</dcterms:modified>
</cp:coreProperties>
</file>