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B45A" w14:textId="0E7265D9" w:rsidR="002C5DFC" w:rsidRDefault="002C5DFC" w:rsidP="002C5DFC">
      <w:pPr>
        <w:pStyle w:val="CoverHeading"/>
        <w:rPr>
          <w:sz w:val="40"/>
        </w:rPr>
      </w:pPr>
      <w:bookmarkStart w:id="0" w:name="_GoBack"/>
      <w:bookmarkEnd w:id="0"/>
      <w:r w:rsidRPr="00F5265E">
        <w:rPr>
          <w:sz w:val="40"/>
        </w:rPr>
        <w:t>Department Application</w:t>
      </w:r>
    </w:p>
    <w:p w14:paraId="5B623AD1" w14:textId="77777777" w:rsidR="00F5265E" w:rsidRPr="00F5265E" w:rsidRDefault="00F5265E" w:rsidP="002C5DFC">
      <w:pPr>
        <w:pStyle w:val="CoverHeading"/>
        <w:rPr>
          <w:sz w:val="40"/>
        </w:rPr>
      </w:pPr>
    </w:p>
    <w:p w14:paraId="1E44C196" w14:textId="145570B2" w:rsidR="00F5265E" w:rsidRPr="00F5265E" w:rsidRDefault="00F5265E" w:rsidP="00F5265E">
      <w:pPr>
        <w:pStyle w:val="CoverSubHeading"/>
        <w:rPr>
          <w:sz w:val="40"/>
        </w:rPr>
      </w:pPr>
      <w:r w:rsidRPr="00F5265E">
        <w:rPr>
          <w:sz w:val="40"/>
        </w:rPr>
        <w:t>Department of Life, Health &amp; Chemica</w:t>
      </w:r>
      <w:r>
        <w:rPr>
          <w:sz w:val="40"/>
        </w:rPr>
        <w:t>l Sciences</w:t>
      </w:r>
    </w:p>
    <w:p w14:paraId="35C69644" w14:textId="77777777" w:rsidR="00F5265E" w:rsidRPr="00F5265E" w:rsidRDefault="00F5265E" w:rsidP="00F5265E">
      <w:pPr>
        <w:pStyle w:val="CoverSubHeading"/>
        <w:rPr>
          <w:sz w:val="40"/>
        </w:rPr>
      </w:pPr>
    </w:p>
    <w:p w14:paraId="19F50654" w14:textId="6D78CED2" w:rsidR="00F5265E" w:rsidRPr="00F5265E" w:rsidRDefault="00F5265E" w:rsidP="00F5265E">
      <w:pPr>
        <w:pStyle w:val="CoverSubHeading"/>
        <w:rPr>
          <w:sz w:val="40"/>
        </w:rPr>
      </w:pPr>
      <w:r w:rsidRPr="00F5265E">
        <w:rPr>
          <w:sz w:val="40"/>
        </w:rPr>
        <w:t>The Open Univers</w:t>
      </w:r>
      <w:r>
        <w:rPr>
          <w:sz w:val="40"/>
        </w:rPr>
        <w:t>ity</w:t>
      </w:r>
    </w:p>
    <w:p w14:paraId="7998C984" w14:textId="655E7400" w:rsidR="003953A5" w:rsidRPr="00F5265E" w:rsidRDefault="00F5265E" w:rsidP="002C5DFC">
      <w:pPr>
        <w:pStyle w:val="CoverSubHeading"/>
        <w:rPr>
          <w:sz w:val="40"/>
        </w:rPr>
      </w:pPr>
      <w:r w:rsidRPr="00F5265E">
        <w:rPr>
          <w:sz w:val="40"/>
        </w:rPr>
        <w:br/>
      </w:r>
      <w:r w:rsidR="002C5DFC" w:rsidRPr="00F5265E">
        <w:rPr>
          <w:sz w:val="40"/>
        </w:rPr>
        <w:t>Bronze Award</w:t>
      </w:r>
    </w:p>
    <w:p w14:paraId="7577D1A6" w14:textId="77777777" w:rsidR="003953A5" w:rsidRDefault="003953A5" w:rsidP="001963FD">
      <w:pPr>
        <w:spacing w:before="0" w:line="240" w:lineRule="auto"/>
      </w:pPr>
    </w:p>
    <w:p w14:paraId="10B2C186" w14:textId="77777777" w:rsidR="0042707A" w:rsidRDefault="0042707A">
      <w:pPr>
        <w:spacing w:before="0" w:line="240" w:lineRule="auto"/>
        <w:sectPr w:rsidR="0042707A" w:rsidSect="002C5DFC">
          <w:headerReference w:type="default" r:id="rId11"/>
          <w:footerReference w:type="default" r:id="rId12"/>
          <w:headerReference w:type="first" r:id="rId13"/>
          <w:pgSz w:w="11906" w:h="16838" w:code="9"/>
          <w:pgMar w:top="3555" w:right="1134" w:bottom="1418" w:left="6067" w:header="607" w:footer="1179" w:gutter="0"/>
          <w:cols w:space="720"/>
          <w:titlePg/>
          <w:docGrid w:linePitch="360"/>
        </w:sectPr>
      </w:pPr>
    </w:p>
    <w:p w14:paraId="2E5C1551" w14:textId="41483A89" w:rsidR="004960F6" w:rsidRDefault="004960F6" w:rsidP="004960F6">
      <w:pPr>
        <w:jc w:val="center"/>
        <w:rPr>
          <w:b/>
          <w:sz w:val="28"/>
          <w:szCs w:val="28"/>
        </w:rPr>
      </w:pPr>
      <w:r w:rsidRPr="00257D71">
        <w:rPr>
          <w:b/>
          <w:sz w:val="28"/>
          <w:szCs w:val="28"/>
        </w:rPr>
        <w:lastRenderedPageBreak/>
        <w:t>Guidance to Athena SWAN Assessment Panels</w:t>
      </w:r>
    </w:p>
    <w:p w14:paraId="1DAAA203" w14:textId="77777777" w:rsidR="004960F6" w:rsidRPr="00257D71" w:rsidRDefault="004960F6" w:rsidP="004960F6">
      <w:pPr>
        <w:jc w:val="center"/>
        <w:rPr>
          <w:b/>
          <w:sz w:val="28"/>
          <w:szCs w:val="28"/>
        </w:rPr>
      </w:pPr>
      <w:r w:rsidRPr="00257D71">
        <w:rPr>
          <w:b/>
          <w:sz w:val="28"/>
          <w:szCs w:val="28"/>
        </w:rPr>
        <w:t>for Open University submissions</w:t>
      </w:r>
    </w:p>
    <w:p w14:paraId="361621E9" w14:textId="77777777" w:rsidR="004960F6" w:rsidRPr="00936286" w:rsidRDefault="004960F6" w:rsidP="004960F6">
      <w:pPr>
        <w:rPr>
          <w:rFonts w:cs="Arial"/>
          <w:i/>
          <w:sz w:val="24"/>
        </w:rPr>
      </w:pPr>
      <w:r w:rsidRPr="00936286">
        <w:rPr>
          <w:rFonts w:cs="Arial"/>
          <w:i/>
          <w:sz w:val="24"/>
        </w:rPr>
        <w:t>This is a standard Guidance document that has been agreed by Athena SWAN to accompany all OU submissions.</w:t>
      </w:r>
      <w:r>
        <w:rPr>
          <w:rFonts w:cs="Arial"/>
          <w:i/>
          <w:sz w:val="24"/>
        </w:rPr>
        <w:t xml:space="preserve"> </w:t>
      </w:r>
      <w:r w:rsidRPr="00936286">
        <w:rPr>
          <w:rFonts w:cs="Arial"/>
          <w:i/>
          <w:sz w:val="24"/>
          <w:u w:val="single"/>
        </w:rPr>
        <w:t>Please note that it is not included in the word count.</w:t>
      </w:r>
    </w:p>
    <w:p w14:paraId="0A1FB2CD" w14:textId="77777777" w:rsidR="004960F6" w:rsidRPr="00257D71" w:rsidRDefault="004960F6" w:rsidP="004960F6">
      <w:pPr>
        <w:autoSpaceDE w:val="0"/>
        <w:autoSpaceDN w:val="0"/>
        <w:adjustRightInd w:val="0"/>
        <w:rPr>
          <w:rFonts w:cs="Arial"/>
          <w:sz w:val="24"/>
        </w:rPr>
      </w:pPr>
      <w:r w:rsidRPr="00257D71">
        <w:rPr>
          <w:rFonts w:cs="Arial"/>
          <w:sz w:val="24"/>
        </w:rPr>
        <w:t>The Open University (OU) is unlike any other Higher Education Institution in the UK.  Both the student body and staffing structure are very different from that of a conventional university, which means that some of the information presented in its Athena SWAN submissions may be unfamiliar to Assessment Panels.  This guidance aims to give additional background information to assist panels i</w:t>
      </w:r>
      <w:r>
        <w:rPr>
          <w:rFonts w:cs="Arial"/>
          <w:sz w:val="24"/>
        </w:rPr>
        <w:t>n</w:t>
      </w:r>
      <w:r w:rsidRPr="00257D71">
        <w:rPr>
          <w:rFonts w:cs="Arial"/>
          <w:sz w:val="24"/>
        </w:rPr>
        <w:t xml:space="preserve"> completing their assessment of Open University submissions. </w:t>
      </w:r>
    </w:p>
    <w:p w14:paraId="7D1B1D10" w14:textId="77777777" w:rsidR="004960F6" w:rsidRPr="00257D71" w:rsidRDefault="004960F6" w:rsidP="004960F6">
      <w:pPr>
        <w:pStyle w:val="ListParagraph"/>
        <w:numPr>
          <w:ilvl w:val="0"/>
          <w:numId w:val="37"/>
        </w:numPr>
        <w:spacing w:after="200" w:line="276" w:lineRule="auto"/>
        <w:ind w:left="360" w:hanging="360"/>
        <w:rPr>
          <w:rFonts w:cs="Arial"/>
          <w:b/>
          <w:sz w:val="24"/>
        </w:rPr>
      </w:pPr>
      <w:r w:rsidRPr="00257D71">
        <w:rPr>
          <w:rFonts w:cs="Arial"/>
          <w:b/>
          <w:sz w:val="24"/>
        </w:rPr>
        <w:t>Students</w:t>
      </w:r>
    </w:p>
    <w:p w14:paraId="1436F0AB" w14:textId="77777777" w:rsidR="004960F6" w:rsidRPr="00257D71" w:rsidRDefault="004960F6" w:rsidP="004960F6">
      <w:pPr>
        <w:autoSpaceDE w:val="0"/>
        <w:autoSpaceDN w:val="0"/>
        <w:adjustRightInd w:val="0"/>
        <w:rPr>
          <w:rFonts w:cs="Arial"/>
          <w:sz w:val="24"/>
        </w:rPr>
      </w:pPr>
      <w:r w:rsidRPr="00257D71">
        <w:rPr>
          <w:rFonts w:cs="Arial"/>
          <w:sz w:val="24"/>
        </w:rPr>
        <w:t>The OU is the largest UK University, with over 1</w:t>
      </w:r>
      <w:r>
        <w:rPr>
          <w:rFonts w:cs="Arial"/>
          <w:sz w:val="24"/>
        </w:rPr>
        <w:t>74</w:t>
      </w:r>
      <w:r w:rsidRPr="00257D71">
        <w:rPr>
          <w:rFonts w:cs="Arial"/>
          <w:sz w:val="24"/>
        </w:rPr>
        <w:t xml:space="preserve">,000 undergraduate </w:t>
      </w:r>
      <w:r>
        <w:rPr>
          <w:rFonts w:cs="Arial"/>
          <w:sz w:val="24"/>
        </w:rPr>
        <w:t xml:space="preserve">(UG) </w:t>
      </w:r>
      <w:r w:rsidRPr="00257D71">
        <w:rPr>
          <w:rFonts w:cs="Arial"/>
          <w:sz w:val="24"/>
        </w:rPr>
        <w:t xml:space="preserve">and taught postgraduate </w:t>
      </w:r>
      <w:r>
        <w:rPr>
          <w:rFonts w:cs="Arial"/>
          <w:sz w:val="24"/>
        </w:rPr>
        <w:t xml:space="preserve">(PG) </w:t>
      </w:r>
      <w:r w:rsidRPr="00257D71">
        <w:rPr>
          <w:rFonts w:cs="Arial"/>
          <w:sz w:val="24"/>
        </w:rPr>
        <w:t xml:space="preserve">students, all of whom </w:t>
      </w:r>
      <w:r>
        <w:rPr>
          <w:rFonts w:cs="Arial"/>
          <w:sz w:val="24"/>
        </w:rPr>
        <w:t>s</w:t>
      </w:r>
      <w:r w:rsidRPr="00257D71">
        <w:rPr>
          <w:rFonts w:cs="Arial"/>
          <w:sz w:val="24"/>
        </w:rPr>
        <w:t>tudy part</w:t>
      </w:r>
      <w:r>
        <w:rPr>
          <w:rFonts w:cs="Arial"/>
          <w:sz w:val="24"/>
        </w:rPr>
        <w:t>-</w:t>
      </w:r>
      <w:r w:rsidRPr="00257D71">
        <w:rPr>
          <w:rFonts w:cs="Arial"/>
          <w:sz w:val="24"/>
        </w:rPr>
        <w:t xml:space="preserve">time and at a distance. There are also around 1000 full-time and part-time postgraduate research students. Most Open University students are in employment and are mature students (only 5% of students are under 20).   They are based in all parts of the UK, and there are also 10,000 non-UK based students. Around 20,000 of our UG and PG students have declared disabilities.  The University operates an open access policy, </w:t>
      </w:r>
      <w:r>
        <w:rPr>
          <w:rFonts w:cs="Arial"/>
          <w:sz w:val="24"/>
        </w:rPr>
        <w:t>meaning it</w:t>
      </w:r>
      <w:r w:rsidRPr="00257D71">
        <w:rPr>
          <w:rFonts w:cs="Arial"/>
          <w:sz w:val="24"/>
        </w:rPr>
        <w:t xml:space="preserve"> accepts all applicants who apply to study at undergraduate level, without any academic prerequisites. </w:t>
      </w:r>
    </w:p>
    <w:p w14:paraId="1ABB7B5B" w14:textId="77777777" w:rsidR="004960F6" w:rsidRPr="00257D71" w:rsidRDefault="004960F6" w:rsidP="004960F6">
      <w:pPr>
        <w:rPr>
          <w:rFonts w:cs="Arial"/>
          <w:i/>
          <w:sz w:val="24"/>
        </w:rPr>
      </w:pPr>
      <w:r w:rsidRPr="00257D71">
        <w:rPr>
          <w:rFonts w:cs="Arial"/>
          <w:sz w:val="24"/>
        </w:rPr>
        <w:t xml:space="preserve"> </w:t>
      </w:r>
      <w:r w:rsidRPr="00257D71">
        <w:rPr>
          <w:rFonts w:cs="Arial"/>
          <w:i/>
          <w:sz w:val="24"/>
        </w:rPr>
        <w:t>Study mode</w:t>
      </w:r>
    </w:p>
    <w:p w14:paraId="2578247B" w14:textId="77777777" w:rsidR="004960F6" w:rsidRPr="00257D71" w:rsidRDefault="004960F6" w:rsidP="004960F6">
      <w:pPr>
        <w:rPr>
          <w:rFonts w:cs="Arial"/>
          <w:sz w:val="24"/>
        </w:rPr>
      </w:pPr>
      <w:r w:rsidRPr="00257D71">
        <w:rPr>
          <w:rFonts w:cs="Arial"/>
          <w:sz w:val="24"/>
        </w:rPr>
        <w:t xml:space="preserve">Students are taught via the OU’s unique model of distance learning known as ‘supported open learning’.  Course materials are delivered via a number of different media, such as on-line and printed material.  Students are allocated to a personal tutor (Associate Lecturer) who provides academic expertise, guidance and feedback individually and as part of a tutor group, via on-line conferencing and face to face at tutorials and </w:t>
      </w:r>
      <w:r>
        <w:rPr>
          <w:rFonts w:cs="Arial"/>
          <w:sz w:val="24"/>
        </w:rPr>
        <w:t>residential</w:t>
      </w:r>
      <w:r w:rsidRPr="00257D71">
        <w:rPr>
          <w:rFonts w:cs="Arial"/>
          <w:sz w:val="24"/>
        </w:rPr>
        <w:t xml:space="preserve"> schools.  Full time funded PhD students are based at the Milton Keynes campus while part time students (who are usually self-funded) are required to attend occasionally but are usually supervised remotely</w:t>
      </w:r>
      <w:r>
        <w:rPr>
          <w:rFonts w:cs="Arial"/>
          <w:sz w:val="24"/>
        </w:rPr>
        <w:t>.</w:t>
      </w:r>
    </w:p>
    <w:p w14:paraId="0D1C5509" w14:textId="77777777" w:rsidR="004960F6" w:rsidRPr="00257D71" w:rsidRDefault="004960F6" w:rsidP="004960F6">
      <w:pPr>
        <w:rPr>
          <w:rFonts w:cs="Arial"/>
          <w:i/>
          <w:sz w:val="24"/>
        </w:rPr>
      </w:pPr>
      <w:r w:rsidRPr="00257D71">
        <w:rPr>
          <w:rFonts w:cs="Arial"/>
          <w:i/>
          <w:sz w:val="24"/>
        </w:rPr>
        <w:t>Modules and Qualifications</w:t>
      </w:r>
    </w:p>
    <w:p w14:paraId="12F6DF4A" w14:textId="77777777" w:rsidR="004960F6" w:rsidRPr="00257D71" w:rsidRDefault="004960F6" w:rsidP="004960F6">
      <w:pPr>
        <w:rPr>
          <w:rFonts w:cs="Arial"/>
          <w:sz w:val="24"/>
        </w:rPr>
      </w:pPr>
      <w:r w:rsidRPr="00257D71">
        <w:rPr>
          <w:rFonts w:cs="Arial"/>
          <w:sz w:val="24"/>
        </w:rPr>
        <w:t xml:space="preserve">There has always been considerable flexibility in the patterns and pathways of study, and as they are studying part-time, most students usually take at least 6 years to complete their degree. Historically, OU students have registered on individual modules which they have used to build credits towards a qualification, which for many students has been the interdisciplinary BA (Open).  </w:t>
      </w:r>
    </w:p>
    <w:p w14:paraId="23E0C305" w14:textId="77777777" w:rsidR="004960F6" w:rsidRPr="00257D71" w:rsidRDefault="004960F6" w:rsidP="004960F6">
      <w:pPr>
        <w:rPr>
          <w:rFonts w:cs="Arial"/>
          <w:sz w:val="24"/>
        </w:rPr>
      </w:pPr>
      <w:r w:rsidRPr="00257D71">
        <w:rPr>
          <w:rFonts w:cs="Arial"/>
          <w:sz w:val="24"/>
        </w:rPr>
        <w:t xml:space="preserve">Since 2012, the OU curriculum has begun to move to being qualification-based, rather than module-based, with students registering for a named qualification from the outset.  However, as this is a relatively recent development, there are still a large number of students who began with and are still following the module-based route.  Moreover, individual modules may be common to a number of different qualifications, thus individual departments often contribute towards degree attainment outside of the named qualifications reported in the data.   </w:t>
      </w:r>
    </w:p>
    <w:p w14:paraId="00A665F2" w14:textId="77777777" w:rsidR="004960F6" w:rsidRPr="00257D71" w:rsidRDefault="004960F6" w:rsidP="004960F6">
      <w:pPr>
        <w:rPr>
          <w:rFonts w:cs="Arial"/>
          <w:sz w:val="24"/>
        </w:rPr>
      </w:pPr>
      <w:r w:rsidRPr="00257D71">
        <w:rPr>
          <w:rFonts w:cs="Arial"/>
          <w:sz w:val="24"/>
        </w:rPr>
        <w:t xml:space="preserve">For these two reasons, </w:t>
      </w:r>
      <w:r>
        <w:rPr>
          <w:rFonts w:cs="Arial"/>
          <w:sz w:val="24"/>
        </w:rPr>
        <w:t>panels should note that</w:t>
      </w:r>
      <w:r w:rsidRPr="00257D71">
        <w:rPr>
          <w:rFonts w:cs="Arial"/>
          <w:sz w:val="24"/>
        </w:rPr>
        <w:t xml:space="preserve"> OU departmental submissions </w:t>
      </w:r>
      <w:r>
        <w:rPr>
          <w:rFonts w:cs="Arial"/>
          <w:sz w:val="24"/>
        </w:rPr>
        <w:t>will</w:t>
      </w:r>
      <w:r w:rsidRPr="00257D71">
        <w:rPr>
          <w:rFonts w:cs="Arial"/>
          <w:sz w:val="24"/>
        </w:rPr>
        <w:t xml:space="preserve"> consider and reflect on student data at a module level, as well as qualification outcomes.  </w:t>
      </w:r>
    </w:p>
    <w:p w14:paraId="0AA1A133" w14:textId="77777777" w:rsidR="004960F6" w:rsidRPr="00257D71" w:rsidRDefault="004960F6" w:rsidP="004960F6">
      <w:pPr>
        <w:pStyle w:val="ListParagraph"/>
        <w:numPr>
          <w:ilvl w:val="0"/>
          <w:numId w:val="37"/>
        </w:numPr>
        <w:spacing w:after="200" w:line="276" w:lineRule="auto"/>
        <w:ind w:left="360" w:hanging="360"/>
        <w:rPr>
          <w:rFonts w:cs="Arial"/>
          <w:b/>
          <w:sz w:val="24"/>
        </w:rPr>
      </w:pPr>
      <w:r w:rsidRPr="00257D71">
        <w:rPr>
          <w:rFonts w:cs="Arial"/>
          <w:b/>
          <w:sz w:val="24"/>
        </w:rPr>
        <w:t>Staff</w:t>
      </w:r>
    </w:p>
    <w:p w14:paraId="75B1E26A" w14:textId="77777777" w:rsidR="004960F6" w:rsidRPr="00257D71" w:rsidRDefault="004960F6" w:rsidP="004960F6">
      <w:pPr>
        <w:rPr>
          <w:rFonts w:cs="Arial"/>
          <w:sz w:val="24"/>
        </w:rPr>
      </w:pPr>
      <w:r w:rsidRPr="00257D71">
        <w:rPr>
          <w:rFonts w:cs="Arial"/>
          <w:sz w:val="24"/>
        </w:rPr>
        <w:t>The majority of academic teaching and research staff are based at the main campus in Milton Keynes and are referred to in OU submissions as Central Academics.  These Central Academics develop teaching materials as part of multi-disciplinary module teams</w:t>
      </w:r>
      <w:r>
        <w:rPr>
          <w:rFonts w:cs="Arial"/>
          <w:sz w:val="24"/>
        </w:rPr>
        <w:t xml:space="preserve"> and manage the delivery and assessment of modules. They</w:t>
      </w:r>
      <w:r w:rsidRPr="00257D71">
        <w:rPr>
          <w:rFonts w:cs="Arial"/>
          <w:sz w:val="24"/>
        </w:rPr>
        <w:t xml:space="preserve"> also </w:t>
      </w:r>
      <w:r>
        <w:rPr>
          <w:rFonts w:cs="Arial"/>
          <w:sz w:val="24"/>
        </w:rPr>
        <w:t>form</w:t>
      </w:r>
      <w:r w:rsidRPr="00257D71">
        <w:rPr>
          <w:rFonts w:cs="Arial"/>
          <w:sz w:val="24"/>
        </w:rPr>
        <w:t xml:space="preserve"> the OU’s research base</w:t>
      </w:r>
      <w:r>
        <w:rPr>
          <w:rFonts w:cs="Arial"/>
          <w:sz w:val="24"/>
        </w:rPr>
        <w:t>, together with Research Associates and Fellows</w:t>
      </w:r>
      <w:r w:rsidRPr="00257D71">
        <w:rPr>
          <w:rFonts w:cs="Arial"/>
          <w:sz w:val="24"/>
        </w:rPr>
        <w:t>.</w:t>
      </w:r>
    </w:p>
    <w:p w14:paraId="4447ED63" w14:textId="77777777" w:rsidR="004960F6" w:rsidRPr="00257D71" w:rsidRDefault="004960F6" w:rsidP="004960F6">
      <w:pPr>
        <w:rPr>
          <w:rFonts w:cs="Arial"/>
          <w:i/>
          <w:sz w:val="24"/>
        </w:rPr>
      </w:pPr>
      <w:r w:rsidRPr="00257D71">
        <w:rPr>
          <w:rFonts w:cs="Arial"/>
          <w:i/>
          <w:sz w:val="24"/>
        </w:rPr>
        <w:t>Regional Academics</w:t>
      </w:r>
    </w:p>
    <w:p w14:paraId="166ACE5A" w14:textId="77777777" w:rsidR="004960F6" w:rsidRPr="00257D71" w:rsidRDefault="004960F6" w:rsidP="004960F6">
      <w:pPr>
        <w:rPr>
          <w:rFonts w:cs="Arial"/>
          <w:sz w:val="24"/>
        </w:rPr>
      </w:pPr>
      <w:r w:rsidRPr="00257D71">
        <w:rPr>
          <w:rFonts w:cs="Arial"/>
          <w:sz w:val="24"/>
        </w:rPr>
        <w:t xml:space="preserve">In addition to academic and research staff based in Milton Keynes, there are almost 200 ‘Regional Academics’ </w:t>
      </w:r>
      <w:r>
        <w:rPr>
          <w:rFonts w:cs="Arial"/>
          <w:sz w:val="24"/>
        </w:rPr>
        <w:t xml:space="preserve">(also known as Staff Tutors) who are </w:t>
      </w:r>
      <w:r w:rsidRPr="00257D71">
        <w:rPr>
          <w:rFonts w:cs="Arial"/>
          <w:sz w:val="24"/>
        </w:rPr>
        <w:t xml:space="preserve">based in </w:t>
      </w:r>
      <w:r>
        <w:rPr>
          <w:rFonts w:cs="Arial"/>
          <w:sz w:val="24"/>
        </w:rPr>
        <w:t xml:space="preserve">12 </w:t>
      </w:r>
      <w:r w:rsidRPr="00257D71">
        <w:rPr>
          <w:rFonts w:cs="Arial"/>
          <w:sz w:val="24"/>
        </w:rPr>
        <w:t xml:space="preserve">OU regional </w:t>
      </w:r>
      <w:r>
        <w:rPr>
          <w:rFonts w:cs="Arial"/>
          <w:sz w:val="24"/>
        </w:rPr>
        <w:t xml:space="preserve">and national </w:t>
      </w:r>
      <w:r w:rsidRPr="00257D71">
        <w:rPr>
          <w:rFonts w:cs="Arial"/>
          <w:sz w:val="24"/>
        </w:rPr>
        <w:t xml:space="preserve">centres across the UK, whose roles include teaching, administration and research.  Regional Academics are employed on the same </w:t>
      </w:r>
      <w:r>
        <w:rPr>
          <w:rFonts w:cs="Arial"/>
          <w:sz w:val="24"/>
        </w:rPr>
        <w:t xml:space="preserve">salary </w:t>
      </w:r>
      <w:r w:rsidRPr="00257D71">
        <w:rPr>
          <w:rFonts w:cs="Arial"/>
          <w:sz w:val="24"/>
        </w:rPr>
        <w:t xml:space="preserve">scale as Central Academics; however they have different terms and conditions in their contracts. In particular they are allowed less research time than central academics, and have a higher administrative load, because part of their role is to appoint and manage </w:t>
      </w:r>
      <w:r>
        <w:rPr>
          <w:rFonts w:cs="Arial"/>
          <w:sz w:val="24"/>
        </w:rPr>
        <w:t>Associate Lecturers</w:t>
      </w:r>
      <w:r w:rsidRPr="00257D71">
        <w:rPr>
          <w:rFonts w:cs="Arial"/>
          <w:sz w:val="24"/>
        </w:rPr>
        <w:t>. These different responsibilities are allowed for within promotions criteria.</w:t>
      </w:r>
    </w:p>
    <w:p w14:paraId="1A7B0EF1" w14:textId="77777777" w:rsidR="004960F6" w:rsidRPr="00257D71" w:rsidRDefault="004960F6" w:rsidP="004960F6">
      <w:pPr>
        <w:rPr>
          <w:rFonts w:cs="Arial"/>
          <w:i/>
          <w:sz w:val="24"/>
        </w:rPr>
      </w:pPr>
      <w:r w:rsidRPr="00257D71">
        <w:rPr>
          <w:rFonts w:cs="Arial"/>
          <w:i/>
          <w:sz w:val="24"/>
        </w:rPr>
        <w:t>Associate Lecturers</w:t>
      </w:r>
    </w:p>
    <w:p w14:paraId="7DF8E886" w14:textId="77777777" w:rsidR="004960F6" w:rsidRPr="00257D71" w:rsidRDefault="004960F6" w:rsidP="004960F6">
      <w:pPr>
        <w:rPr>
          <w:rFonts w:cs="Arial"/>
          <w:sz w:val="24"/>
        </w:rPr>
      </w:pPr>
      <w:r w:rsidRPr="00257D71">
        <w:rPr>
          <w:rFonts w:cs="Arial"/>
          <w:sz w:val="24"/>
        </w:rPr>
        <w:t>Approximately 6000 Associate Lecturers (ALs) are employed on short term contracts to carry out tutoring roles and support student learning and assessment for specified modules</w:t>
      </w:r>
      <w:r>
        <w:rPr>
          <w:rFonts w:cs="Arial"/>
          <w:sz w:val="24"/>
        </w:rPr>
        <w:t>.</w:t>
      </w:r>
      <w:r w:rsidRPr="00257D71">
        <w:rPr>
          <w:rFonts w:cs="Arial"/>
          <w:sz w:val="24"/>
        </w:rPr>
        <w:t xml:space="preserve"> Many of them have substantive posts with other employers. Their contracts with the OU do not include production of course materials or research.  They are appointed and managed by the Regional Academics at Faculty level, and are members of curriculum based Student Support Teams (i.e. not departments) along with student advisors, administrators and other non-academic staff. </w:t>
      </w:r>
      <w:r>
        <w:rPr>
          <w:rFonts w:cs="Arial"/>
          <w:sz w:val="24"/>
        </w:rPr>
        <w:t>Since</w:t>
      </w:r>
      <w:r w:rsidRPr="00257D71">
        <w:rPr>
          <w:rFonts w:cs="Arial"/>
          <w:sz w:val="24"/>
        </w:rPr>
        <w:t xml:space="preserve"> their contracts and career development remain beyond the responsibility of departments, there is limited scope for including this staff group within departmental Athena SWAN submissions.  However, as ALs are the main point of contact with the university for students, departmental submissions will provide basic data including a gender analysis of ALs who are employed to work on relevant modules. </w:t>
      </w:r>
    </w:p>
    <w:p w14:paraId="50FD46A1" w14:textId="77777777" w:rsidR="004960F6" w:rsidRPr="00257D71" w:rsidRDefault="004960F6" w:rsidP="004960F6">
      <w:pPr>
        <w:pStyle w:val="ListParagraph"/>
        <w:numPr>
          <w:ilvl w:val="0"/>
          <w:numId w:val="37"/>
        </w:numPr>
        <w:spacing w:after="200" w:line="276" w:lineRule="auto"/>
        <w:ind w:left="360" w:hanging="360"/>
        <w:rPr>
          <w:rFonts w:cs="Arial"/>
          <w:b/>
          <w:sz w:val="24"/>
        </w:rPr>
      </w:pPr>
      <w:r w:rsidRPr="00257D71">
        <w:rPr>
          <w:rFonts w:cs="Arial"/>
          <w:b/>
          <w:sz w:val="24"/>
        </w:rPr>
        <w:t>Flexible working</w:t>
      </w:r>
    </w:p>
    <w:p w14:paraId="1F8B6256" w14:textId="77777777" w:rsidR="004960F6" w:rsidRPr="00257D71" w:rsidRDefault="004960F6" w:rsidP="004960F6">
      <w:pPr>
        <w:rPr>
          <w:rFonts w:cs="Arial"/>
          <w:sz w:val="24"/>
        </w:rPr>
      </w:pPr>
      <w:r w:rsidRPr="00257D71">
        <w:rPr>
          <w:rFonts w:cs="Arial"/>
          <w:sz w:val="24"/>
        </w:rPr>
        <w:t>The nature of the OU’s teaching and learning model</w:t>
      </w:r>
      <w:r>
        <w:rPr>
          <w:rFonts w:cs="Arial"/>
          <w:sz w:val="24"/>
        </w:rPr>
        <w:t xml:space="preserve"> </w:t>
      </w:r>
      <w:r w:rsidRPr="00257D71">
        <w:rPr>
          <w:rFonts w:cs="Arial"/>
          <w:sz w:val="24"/>
        </w:rPr>
        <w:t>provides the flexibility for students to study where and when they choose, to fit in with jobs, families and other commitments</w:t>
      </w:r>
      <w:r>
        <w:rPr>
          <w:rFonts w:cs="Arial"/>
          <w:sz w:val="24"/>
        </w:rPr>
        <w:t>.</w:t>
      </w:r>
      <w:r w:rsidRPr="00257D71">
        <w:rPr>
          <w:rFonts w:cs="Arial"/>
          <w:sz w:val="24"/>
        </w:rPr>
        <w:t xml:space="preserve"> </w:t>
      </w:r>
      <w:r>
        <w:rPr>
          <w:rFonts w:cs="Arial"/>
          <w:sz w:val="24"/>
        </w:rPr>
        <w:t xml:space="preserve">This also </w:t>
      </w:r>
      <w:r w:rsidRPr="00257D71">
        <w:rPr>
          <w:rFonts w:cs="Arial"/>
          <w:sz w:val="24"/>
        </w:rPr>
        <w:t>means</w:t>
      </w:r>
      <w:r>
        <w:rPr>
          <w:rFonts w:cs="Arial"/>
          <w:sz w:val="24"/>
        </w:rPr>
        <w:t xml:space="preserve"> that academics and researchers </w:t>
      </w:r>
      <w:r w:rsidRPr="00257D71">
        <w:rPr>
          <w:rFonts w:cs="Arial"/>
          <w:sz w:val="24"/>
        </w:rPr>
        <w:t>have always had a high level of flexibility about their working arrangements</w:t>
      </w:r>
      <w:r>
        <w:rPr>
          <w:rFonts w:cs="Arial"/>
          <w:sz w:val="24"/>
        </w:rPr>
        <w:t xml:space="preserve"> and t</w:t>
      </w:r>
      <w:r w:rsidRPr="00257D71">
        <w:rPr>
          <w:rFonts w:cs="Arial"/>
          <w:sz w:val="24"/>
        </w:rPr>
        <w:t xml:space="preserve">his approach </w:t>
      </w:r>
      <w:r>
        <w:rPr>
          <w:rFonts w:cs="Arial"/>
          <w:sz w:val="24"/>
        </w:rPr>
        <w:t>continues to be</w:t>
      </w:r>
      <w:r w:rsidRPr="00257D71">
        <w:rPr>
          <w:rFonts w:cs="Arial"/>
          <w:sz w:val="24"/>
        </w:rPr>
        <w:t xml:space="preserve"> a unique part of the working culture a</w:t>
      </w:r>
      <w:r>
        <w:rPr>
          <w:rFonts w:cs="Arial"/>
          <w:sz w:val="24"/>
        </w:rPr>
        <w:t>nd of how the OU operates. Therefore</w:t>
      </w:r>
      <w:r w:rsidRPr="00257D71">
        <w:rPr>
          <w:rFonts w:cs="Arial"/>
          <w:sz w:val="24"/>
        </w:rPr>
        <w:t xml:space="preserve"> </w:t>
      </w:r>
      <w:r>
        <w:rPr>
          <w:rFonts w:cs="Arial"/>
          <w:sz w:val="24"/>
        </w:rPr>
        <w:t>panels should be aware that this is the reason there</w:t>
      </w:r>
      <w:r w:rsidRPr="00257D71">
        <w:rPr>
          <w:rFonts w:cs="Arial"/>
          <w:sz w:val="24"/>
        </w:rPr>
        <w:t xml:space="preserve"> been very few formal applications for flexible working a</w:t>
      </w:r>
      <w:r>
        <w:rPr>
          <w:rFonts w:cs="Arial"/>
          <w:sz w:val="24"/>
        </w:rPr>
        <w:t>mong academic and research staff</w:t>
      </w:r>
      <w:r w:rsidRPr="00257D71">
        <w:rPr>
          <w:rFonts w:cs="Arial"/>
          <w:sz w:val="24"/>
        </w:rPr>
        <w:t xml:space="preserve">.  </w:t>
      </w:r>
      <w:r>
        <w:rPr>
          <w:rFonts w:cs="Arial"/>
          <w:sz w:val="24"/>
        </w:rPr>
        <w:t>For</w:t>
      </w:r>
      <w:r w:rsidRPr="00257D71">
        <w:rPr>
          <w:rFonts w:cs="Arial"/>
          <w:sz w:val="24"/>
        </w:rPr>
        <w:t xml:space="preserve"> colleagues working in regional/national centres across the UK, remote participation at meetings is also facilitated and encouraged</w:t>
      </w:r>
      <w:r w:rsidRPr="006C3820">
        <w:rPr>
          <w:sz w:val="24"/>
        </w:rPr>
        <w:t xml:space="preserve"> and there are </w:t>
      </w:r>
      <w:r>
        <w:rPr>
          <w:sz w:val="24"/>
        </w:rPr>
        <w:t>excellent</w:t>
      </w:r>
      <w:r w:rsidRPr="006C3820">
        <w:rPr>
          <w:sz w:val="24"/>
        </w:rPr>
        <w:t xml:space="preserve"> </w:t>
      </w:r>
      <w:r>
        <w:rPr>
          <w:sz w:val="24"/>
        </w:rPr>
        <w:t xml:space="preserve">audio and video </w:t>
      </w:r>
      <w:r w:rsidRPr="006C3820">
        <w:rPr>
          <w:sz w:val="24"/>
        </w:rPr>
        <w:t xml:space="preserve">conference facilities, so </w:t>
      </w:r>
      <w:r>
        <w:rPr>
          <w:sz w:val="24"/>
        </w:rPr>
        <w:t>it is often not necessary</w:t>
      </w:r>
      <w:r w:rsidRPr="006C3820">
        <w:rPr>
          <w:sz w:val="24"/>
        </w:rPr>
        <w:t xml:space="preserve"> to be </w:t>
      </w:r>
      <w:r>
        <w:rPr>
          <w:sz w:val="24"/>
        </w:rPr>
        <w:t>physically at the Milton Keynes campus.</w:t>
      </w:r>
      <w:r w:rsidRPr="00257D71">
        <w:rPr>
          <w:rFonts w:cs="Arial"/>
          <w:sz w:val="24"/>
        </w:rPr>
        <w:t xml:space="preserve">  Meetings are rarely held before 10am or after 4pm, to enable colleagues from regions to travel if necessary. Regional academic colleagues make particularly extensive use of flexible working because much of their work with the ALs necessarily takes place outside conventional office hours.    </w:t>
      </w:r>
    </w:p>
    <w:p w14:paraId="67B28559" w14:textId="355229B0" w:rsidR="004960F6" w:rsidRDefault="004960F6">
      <w:pPr>
        <w:spacing w:before="0" w:line="240" w:lineRule="auto"/>
      </w:pPr>
    </w:p>
    <w:p w14:paraId="2C161231" w14:textId="103D7096" w:rsidR="004960F6" w:rsidRDefault="004960F6">
      <w:pPr>
        <w:spacing w:before="0" w:line="240" w:lineRule="auto"/>
      </w:pPr>
      <w:r>
        <w:br w:type="page"/>
      </w:r>
    </w:p>
    <w:p w14:paraId="2014EF6E" w14:textId="77777777" w:rsidR="009E4C1F" w:rsidRPr="0030016D" w:rsidRDefault="009E4C1F" w:rsidP="0030016D"/>
    <w:tbl>
      <w:tblPr>
        <w:tblW w:w="5000" w:type="pct"/>
        <w:tblCellMar>
          <w:top w:w="113" w:type="dxa"/>
          <w:left w:w="0" w:type="dxa"/>
          <w:bottom w:w="170" w:type="dxa"/>
          <w:right w:w="0" w:type="dxa"/>
        </w:tblCellMar>
        <w:tblLook w:val="04A0" w:firstRow="1" w:lastRow="0" w:firstColumn="1" w:lastColumn="0" w:noHBand="0" w:noVBand="1"/>
      </w:tblPr>
      <w:tblGrid>
        <w:gridCol w:w="2437"/>
        <w:gridCol w:w="2808"/>
        <w:gridCol w:w="2635"/>
      </w:tblGrid>
      <w:tr w:rsidR="005F17E8" w:rsidRPr="001A4D38" w14:paraId="1532A667" w14:textId="77777777" w:rsidTr="00A67875">
        <w:tc>
          <w:tcPr>
            <w:tcW w:w="1546" w:type="pct"/>
            <w:shd w:val="clear" w:color="auto" w:fill="EDEFF2"/>
            <w:tcMar>
              <w:top w:w="0" w:type="dxa"/>
              <w:bottom w:w="0" w:type="dxa"/>
            </w:tcMar>
          </w:tcPr>
          <w:p w14:paraId="46B29AA6" w14:textId="77777777" w:rsidR="009E4C1F" w:rsidRPr="001A4D38" w:rsidRDefault="009E4C1F" w:rsidP="009E4C1F">
            <w:pPr>
              <w:pStyle w:val="TableTextBold"/>
            </w:pPr>
            <w:r w:rsidRPr="001A4D38">
              <w:t>Name of institution</w:t>
            </w:r>
          </w:p>
        </w:tc>
        <w:tc>
          <w:tcPr>
            <w:tcW w:w="1782" w:type="pct"/>
            <w:shd w:val="clear" w:color="auto" w:fill="F3EEE3"/>
            <w:tcMar>
              <w:top w:w="0" w:type="dxa"/>
              <w:bottom w:w="0" w:type="dxa"/>
            </w:tcMar>
            <w:vAlign w:val="center"/>
          </w:tcPr>
          <w:p w14:paraId="4CE39AAF" w14:textId="0AAD98FE" w:rsidR="009E4C1F" w:rsidRPr="001A4D38" w:rsidRDefault="0091167B" w:rsidP="001A4D38">
            <w:pPr>
              <w:pStyle w:val="TableText"/>
              <w:ind w:left="227"/>
            </w:pPr>
            <w:r>
              <w:t>The Open University</w:t>
            </w:r>
          </w:p>
        </w:tc>
        <w:tc>
          <w:tcPr>
            <w:tcW w:w="1672" w:type="pct"/>
            <w:shd w:val="clear" w:color="auto" w:fill="F3EEE3"/>
            <w:tcMar>
              <w:top w:w="0" w:type="dxa"/>
              <w:bottom w:w="0" w:type="dxa"/>
            </w:tcMar>
            <w:vAlign w:val="center"/>
          </w:tcPr>
          <w:p w14:paraId="52B2173F" w14:textId="77777777" w:rsidR="009E4C1F" w:rsidRPr="001A4D38" w:rsidRDefault="009E4C1F" w:rsidP="001A4D38">
            <w:pPr>
              <w:pStyle w:val="TableText"/>
              <w:ind w:left="227"/>
            </w:pPr>
          </w:p>
        </w:tc>
      </w:tr>
      <w:tr w:rsidR="0091167B" w:rsidRPr="001A4D38" w14:paraId="0F4303E0" w14:textId="77777777" w:rsidTr="00A67875">
        <w:tc>
          <w:tcPr>
            <w:tcW w:w="1546" w:type="pct"/>
            <w:shd w:val="clear" w:color="auto" w:fill="D9E1E8"/>
            <w:tcMar>
              <w:top w:w="0" w:type="dxa"/>
              <w:bottom w:w="0" w:type="dxa"/>
            </w:tcMar>
          </w:tcPr>
          <w:p w14:paraId="53268114" w14:textId="77777777" w:rsidR="0091167B" w:rsidRPr="001A4D38" w:rsidRDefault="0091167B" w:rsidP="009E4C1F">
            <w:pPr>
              <w:pStyle w:val="TableTextBold"/>
            </w:pPr>
            <w:r w:rsidRPr="001A4D38">
              <w:t>Department</w:t>
            </w:r>
          </w:p>
        </w:tc>
        <w:tc>
          <w:tcPr>
            <w:tcW w:w="3454" w:type="pct"/>
            <w:gridSpan w:val="2"/>
            <w:shd w:val="clear" w:color="auto" w:fill="E9E3D7"/>
            <w:tcMar>
              <w:top w:w="0" w:type="dxa"/>
              <w:bottom w:w="0" w:type="dxa"/>
            </w:tcMar>
            <w:vAlign w:val="center"/>
          </w:tcPr>
          <w:p w14:paraId="3FA09A0F" w14:textId="76C8A325" w:rsidR="0091167B" w:rsidRPr="001A4D38" w:rsidRDefault="0091167B" w:rsidP="001A4D38">
            <w:pPr>
              <w:pStyle w:val="TableText"/>
              <w:ind w:left="227"/>
            </w:pPr>
            <w:r>
              <w:t>Life, Health and Chemical Sciences</w:t>
            </w:r>
          </w:p>
        </w:tc>
      </w:tr>
      <w:tr w:rsidR="005F17E8" w:rsidRPr="001A4D38" w14:paraId="7DA80294" w14:textId="77777777" w:rsidTr="00A67875">
        <w:tc>
          <w:tcPr>
            <w:tcW w:w="1546" w:type="pct"/>
            <w:shd w:val="clear" w:color="auto" w:fill="EDEFF2"/>
            <w:tcMar>
              <w:top w:w="0" w:type="dxa"/>
              <w:bottom w:w="0" w:type="dxa"/>
            </w:tcMar>
          </w:tcPr>
          <w:p w14:paraId="18F8545C" w14:textId="77777777" w:rsidR="009E4C1F" w:rsidRPr="001A4D38" w:rsidRDefault="009E4C1F" w:rsidP="009E4C1F">
            <w:pPr>
              <w:pStyle w:val="TableTextBold"/>
            </w:pPr>
            <w:r w:rsidRPr="001A4D38">
              <w:t>Focus of department</w:t>
            </w:r>
          </w:p>
        </w:tc>
        <w:tc>
          <w:tcPr>
            <w:tcW w:w="1782" w:type="pct"/>
            <w:shd w:val="clear" w:color="auto" w:fill="F3EEE3"/>
            <w:tcMar>
              <w:top w:w="0" w:type="dxa"/>
              <w:bottom w:w="0" w:type="dxa"/>
            </w:tcMar>
          </w:tcPr>
          <w:p w14:paraId="09C918CE" w14:textId="77777777" w:rsidR="009E4C1F" w:rsidRPr="001A4D38" w:rsidRDefault="009E4C1F" w:rsidP="009E4C1F">
            <w:pPr>
              <w:pStyle w:val="TableTextBold"/>
            </w:pPr>
            <w:r w:rsidRPr="001A4D38">
              <w:t>STEMM</w:t>
            </w:r>
          </w:p>
        </w:tc>
        <w:tc>
          <w:tcPr>
            <w:tcW w:w="1672" w:type="pct"/>
            <w:shd w:val="clear" w:color="auto" w:fill="F3EEE3"/>
            <w:tcMar>
              <w:top w:w="0" w:type="dxa"/>
              <w:bottom w:w="0" w:type="dxa"/>
            </w:tcMar>
          </w:tcPr>
          <w:p w14:paraId="02C93FFA" w14:textId="0A27B0F7" w:rsidR="009E4C1F" w:rsidRPr="001A4D38" w:rsidRDefault="009E4C1F" w:rsidP="009E4C1F">
            <w:pPr>
              <w:pStyle w:val="TableTextBold"/>
            </w:pPr>
          </w:p>
        </w:tc>
      </w:tr>
      <w:tr w:rsidR="005F17E8" w:rsidRPr="001A4D38" w14:paraId="4DF96C69" w14:textId="77777777" w:rsidTr="00A67875">
        <w:tc>
          <w:tcPr>
            <w:tcW w:w="1546" w:type="pct"/>
            <w:shd w:val="clear" w:color="auto" w:fill="D9E1E8"/>
            <w:tcMar>
              <w:top w:w="0" w:type="dxa"/>
              <w:bottom w:w="0" w:type="dxa"/>
            </w:tcMar>
          </w:tcPr>
          <w:p w14:paraId="3177E0C7" w14:textId="77777777" w:rsidR="009E4C1F" w:rsidRPr="001A4D38" w:rsidRDefault="009E4C1F" w:rsidP="009E4C1F">
            <w:pPr>
              <w:pStyle w:val="TableTextBold"/>
            </w:pPr>
            <w:r w:rsidRPr="001A4D38">
              <w:t>Date of application</w:t>
            </w:r>
          </w:p>
        </w:tc>
        <w:tc>
          <w:tcPr>
            <w:tcW w:w="1782" w:type="pct"/>
            <w:shd w:val="clear" w:color="auto" w:fill="E9E3D7"/>
            <w:tcMar>
              <w:top w:w="0" w:type="dxa"/>
              <w:bottom w:w="0" w:type="dxa"/>
            </w:tcMar>
            <w:vAlign w:val="center"/>
          </w:tcPr>
          <w:p w14:paraId="5EF70A2F" w14:textId="60527DAD" w:rsidR="009E4C1F" w:rsidRPr="001A4D38" w:rsidRDefault="00A67875" w:rsidP="001A4D38">
            <w:pPr>
              <w:pStyle w:val="TableText"/>
              <w:ind w:left="227"/>
            </w:pPr>
            <w:r>
              <w:t>April</w:t>
            </w:r>
            <w:r w:rsidR="0091167B">
              <w:t xml:space="preserve"> 2016</w:t>
            </w:r>
          </w:p>
        </w:tc>
        <w:tc>
          <w:tcPr>
            <w:tcW w:w="1672" w:type="pct"/>
            <w:shd w:val="clear" w:color="auto" w:fill="E9E3D7"/>
            <w:tcMar>
              <w:top w:w="0" w:type="dxa"/>
              <w:bottom w:w="0" w:type="dxa"/>
            </w:tcMar>
            <w:vAlign w:val="center"/>
          </w:tcPr>
          <w:p w14:paraId="464E8963" w14:textId="77777777" w:rsidR="009E4C1F" w:rsidRPr="001A4D38" w:rsidRDefault="009E4C1F" w:rsidP="001A4D38">
            <w:pPr>
              <w:pStyle w:val="TableText"/>
              <w:ind w:left="227"/>
            </w:pPr>
          </w:p>
        </w:tc>
      </w:tr>
      <w:tr w:rsidR="005F17E8" w:rsidRPr="001A4D38" w14:paraId="1160336D" w14:textId="77777777" w:rsidTr="00A67875">
        <w:tc>
          <w:tcPr>
            <w:tcW w:w="1546" w:type="pct"/>
            <w:shd w:val="clear" w:color="auto" w:fill="EDEFF2"/>
            <w:tcMar>
              <w:top w:w="0" w:type="dxa"/>
              <w:bottom w:w="0" w:type="dxa"/>
            </w:tcMar>
          </w:tcPr>
          <w:p w14:paraId="74C0E2FD" w14:textId="77777777" w:rsidR="009E4C1F" w:rsidRPr="001A4D38" w:rsidRDefault="009E4C1F" w:rsidP="009E4C1F">
            <w:pPr>
              <w:pStyle w:val="TableTextBold"/>
            </w:pPr>
            <w:r w:rsidRPr="001A4D38">
              <w:t>Award Level</w:t>
            </w:r>
          </w:p>
        </w:tc>
        <w:tc>
          <w:tcPr>
            <w:tcW w:w="1782" w:type="pct"/>
            <w:shd w:val="clear" w:color="auto" w:fill="F3EEE3"/>
            <w:tcMar>
              <w:top w:w="0" w:type="dxa"/>
              <w:bottom w:w="0" w:type="dxa"/>
            </w:tcMar>
          </w:tcPr>
          <w:p w14:paraId="26D104DD" w14:textId="77777777" w:rsidR="009E4C1F" w:rsidRPr="001A4D38" w:rsidRDefault="009E4C1F" w:rsidP="009E4C1F">
            <w:pPr>
              <w:pStyle w:val="TableTextBold"/>
            </w:pPr>
            <w:r w:rsidRPr="001A4D38">
              <w:t>Bronze</w:t>
            </w:r>
          </w:p>
        </w:tc>
        <w:tc>
          <w:tcPr>
            <w:tcW w:w="1672" w:type="pct"/>
            <w:shd w:val="clear" w:color="auto" w:fill="F3EEE3"/>
            <w:tcMar>
              <w:top w:w="0" w:type="dxa"/>
              <w:bottom w:w="0" w:type="dxa"/>
            </w:tcMar>
          </w:tcPr>
          <w:p w14:paraId="3BB45CFD" w14:textId="2FBCAFC0" w:rsidR="009E4C1F" w:rsidRPr="001A4D38" w:rsidRDefault="009E4C1F" w:rsidP="009E4C1F">
            <w:pPr>
              <w:pStyle w:val="TableTextBold"/>
            </w:pPr>
          </w:p>
        </w:tc>
      </w:tr>
      <w:tr w:rsidR="005F17E8" w:rsidRPr="001A4D38" w14:paraId="1FDAC39B" w14:textId="77777777" w:rsidTr="004960F6">
        <w:tc>
          <w:tcPr>
            <w:tcW w:w="1546" w:type="pct"/>
            <w:shd w:val="clear" w:color="auto" w:fill="D9E1E8"/>
            <w:tcMar>
              <w:top w:w="0" w:type="dxa"/>
              <w:bottom w:w="0" w:type="dxa"/>
            </w:tcMar>
          </w:tcPr>
          <w:p w14:paraId="32A18416" w14:textId="77777777" w:rsidR="009E4C1F" w:rsidRPr="001A4D38" w:rsidRDefault="009E4C1F" w:rsidP="009E4C1F">
            <w:pPr>
              <w:pStyle w:val="TableTextBold"/>
            </w:pPr>
            <w:r w:rsidRPr="001A4D38">
              <w:t>Institution Athena SWAN award</w:t>
            </w:r>
          </w:p>
        </w:tc>
        <w:tc>
          <w:tcPr>
            <w:tcW w:w="1782" w:type="pct"/>
            <w:shd w:val="clear" w:color="auto" w:fill="E9E3D7"/>
            <w:tcMar>
              <w:top w:w="0" w:type="dxa"/>
              <w:bottom w:w="0" w:type="dxa"/>
            </w:tcMar>
            <w:vAlign w:val="center"/>
          </w:tcPr>
          <w:p w14:paraId="79550F43" w14:textId="03E4E228" w:rsidR="009E4C1F" w:rsidRPr="001A4D38" w:rsidRDefault="009E4C1F" w:rsidP="004960F6">
            <w:pPr>
              <w:pStyle w:val="TableTextBold"/>
            </w:pPr>
            <w:r w:rsidRPr="001A4D38">
              <w:t>Date:</w:t>
            </w:r>
            <w:r w:rsidR="00A67875">
              <w:t xml:space="preserve"> April 2013</w:t>
            </w:r>
          </w:p>
        </w:tc>
        <w:tc>
          <w:tcPr>
            <w:tcW w:w="1672" w:type="pct"/>
            <w:shd w:val="clear" w:color="auto" w:fill="E9E3D7"/>
            <w:tcMar>
              <w:top w:w="0" w:type="dxa"/>
              <w:bottom w:w="0" w:type="dxa"/>
            </w:tcMar>
            <w:vAlign w:val="center"/>
          </w:tcPr>
          <w:p w14:paraId="4F378449" w14:textId="74AF1F2E" w:rsidR="009E4C1F" w:rsidRPr="001A4D38" w:rsidRDefault="009E4C1F" w:rsidP="004960F6">
            <w:pPr>
              <w:pStyle w:val="TableTextBold"/>
            </w:pPr>
            <w:r w:rsidRPr="001A4D38">
              <w:t>Level:</w:t>
            </w:r>
            <w:r w:rsidR="0091167B">
              <w:t xml:space="preserve"> Bronze</w:t>
            </w:r>
          </w:p>
        </w:tc>
      </w:tr>
      <w:tr w:rsidR="005F17E8" w:rsidRPr="001A4D38" w14:paraId="09280BB5" w14:textId="77777777" w:rsidTr="00A67875">
        <w:tc>
          <w:tcPr>
            <w:tcW w:w="1546" w:type="pct"/>
            <w:shd w:val="clear" w:color="auto" w:fill="EDEFF2"/>
            <w:tcMar>
              <w:top w:w="0" w:type="dxa"/>
              <w:bottom w:w="0" w:type="dxa"/>
            </w:tcMar>
          </w:tcPr>
          <w:p w14:paraId="268ED80B" w14:textId="77777777" w:rsidR="009E4C1F" w:rsidRPr="001A4D38" w:rsidRDefault="009E4C1F" w:rsidP="001A4D38">
            <w:pPr>
              <w:pStyle w:val="TableTextBold"/>
              <w:spacing w:after="0"/>
            </w:pPr>
            <w:r w:rsidRPr="001A4D38">
              <w:t>Contact for application</w:t>
            </w:r>
          </w:p>
          <w:p w14:paraId="5102E374" w14:textId="77777777" w:rsidR="009E4C1F" w:rsidRPr="001A4D38" w:rsidRDefault="009E4C1F" w:rsidP="001A4D38">
            <w:pPr>
              <w:pStyle w:val="TableTextBold"/>
              <w:spacing w:before="0" w:line="192" w:lineRule="auto"/>
              <w:rPr>
                <w:b w:val="0"/>
                <w:sz w:val="16"/>
                <w:szCs w:val="16"/>
              </w:rPr>
            </w:pPr>
            <w:r w:rsidRPr="001A4D38">
              <w:rPr>
                <w:b w:val="0"/>
                <w:sz w:val="16"/>
                <w:szCs w:val="16"/>
              </w:rPr>
              <w:t>Must be based in the department</w:t>
            </w:r>
          </w:p>
        </w:tc>
        <w:tc>
          <w:tcPr>
            <w:tcW w:w="1782" w:type="pct"/>
            <w:shd w:val="clear" w:color="auto" w:fill="F3EEE3"/>
            <w:tcMar>
              <w:top w:w="0" w:type="dxa"/>
              <w:bottom w:w="0" w:type="dxa"/>
            </w:tcMar>
            <w:vAlign w:val="center"/>
          </w:tcPr>
          <w:p w14:paraId="76DCC196" w14:textId="5801804D" w:rsidR="009E4C1F" w:rsidRPr="001A4D38" w:rsidRDefault="004960F6" w:rsidP="001A4D38">
            <w:pPr>
              <w:pStyle w:val="TableText"/>
              <w:ind w:left="227"/>
            </w:pPr>
            <w:r>
              <w:t>Daniel Berwick</w:t>
            </w:r>
          </w:p>
        </w:tc>
        <w:tc>
          <w:tcPr>
            <w:tcW w:w="1672" w:type="pct"/>
            <w:shd w:val="clear" w:color="auto" w:fill="F3EEE3"/>
            <w:tcMar>
              <w:top w:w="0" w:type="dxa"/>
              <w:bottom w:w="0" w:type="dxa"/>
            </w:tcMar>
            <w:vAlign w:val="center"/>
          </w:tcPr>
          <w:p w14:paraId="0DFB9FA4" w14:textId="77777777" w:rsidR="009E4C1F" w:rsidRPr="001A4D38" w:rsidRDefault="009E4C1F" w:rsidP="001A4D38">
            <w:pPr>
              <w:pStyle w:val="TableText"/>
              <w:ind w:left="227"/>
            </w:pPr>
          </w:p>
        </w:tc>
      </w:tr>
      <w:tr w:rsidR="005F17E8" w:rsidRPr="001A4D38" w14:paraId="60A2A83E" w14:textId="77777777" w:rsidTr="00A67875">
        <w:tc>
          <w:tcPr>
            <w:tcW w:w="1546" w:type="pct"/>
            <w:shd w:val="clear" w:color="auto" w:fill="D9E1E8"/>
            <w:tcMar>
              <w:top w:w="0" w:type="dxa"/>
              <w:bottom w:w="0" w:type="dxa"/>
            </w:tcMar>
          </w:tcPr>
          <w:p w14:paraId="6055C9E9" w14:textId="77777777" w:rsidR="009E4C1F" w:rsidRPr="001A4D38" w:rsidRDefault="009E4C1F" w:rsidP="009E4C1F">
            <w:pPr>
              <w:pStyle w:val="TableTextBold"/>
            </w:pPr>
            <w:r w:rsidRPr="001A4D38">
              <w:t>Email</w:t>
            </w:r>
          </w:p>
        </w:tc>
        <w:tc>
          <w:tcPr>
            <w:tcW w:w="1782" w:type="pct"/>
            <w:shd w:val="clear" w:color="auto" w:fill="E9E3D7"/>
            <w:tcMar>
              <w:top w:w="0" w:type="dxa"/>
              <w:bottom w:w="0" w:type="dxa"/>
            </w:tcMar>
            <w:vAlign w:val="center"/>
          </w:tcPr>
          <w:p w14:paraId="562FE176" w14:textId="290C114E" w:rsidR="009E4C1F" w:rsidRPr="001A4D38" w:rsidRDefault="004960F6" w:rsidP="001A4D38">
            <w:pPr>
              <w:pStyle w:val="TableText"/>
              <w:ind w:left="227"/>
            </w:pPr>
            <w:r>
              <w:t>daniel.berwick@open.ac.uk</w:t>
            </w:r>
          </w:p>
        </w:tc>
        <w:tc>
          <w:tcPr>
            <w:tcW w:w="1672" w:type="pct"/>
            <w:shd w:val="clear" w:color="auto" w:fill="E9E3D7"/>
            <w:tcMar>
              <w:top w:w="0" w:type="dxa"/>
              <w:bottom w:w="0" w:type="dxa"/>
            </w:tcMar>
            <w:vAlign w:val="center"/>
          </w:tcPr>
          <w:p w14:paraId="05E94257" w14:textId="77777777" w:rsidR="009E4C1F" w:rsidRPr="001A4D38" w:rsidRDefault="009E4C1F" w:rsidP="001A4D38">
            <w:pPr>
              <w:pStyle w:val="TableText"/>
              <w:ind w:left="227"/>
            </w:pPr>
          </w:p>
        </w:tc>
      </w:tr>
      <w:tr w:rsidR="005F17E8" w:rsidRPr="001A4D38" w14:paraId="418EA6C8" w14:textId="77777777" w:rsidTr="00A67875">
        <w:tc>
          <w:tcPr>
            <w:tcW w:w="1546" w:type="pct"/>
            <w:shd w:val="clear" w:color="auto" w:fill="EDEFF2"/>
            <w:tcMar>
              <w:top w:w="0" w:type="dxa"/>
              <w:bottom w:w="0" w:type="dxa"/>
            </w:tcMar>
          </w:tcPr>
          <w:p w14:paraId="5B1D4BE8" w14:textId="77777777" w:rsidR="009E4C1F" w:rsidRPr="001A4D38" w:rsidRDefault="009E4C1F" w:rsidP="009E4C1F">
            <w:pPr>
              <w:pStyle w:val="TableTextBold"/>
            </w:pPr>
            <w:r w:rsidRPr="001A4D38">
              <w:t>Telephone</w:t>
            </w:r>
          </w:p>
        </w:tc>
        <w:tc>
          <w:tcPr>
            <w:tcW w:w="1782" w:type="pct"/>
            <w:shd w:val="clear" w:color="auto" w:fill="F3EEE3"/>
            <w:tcMar>
              <w:top w:w="0" w:type="dxa"/>
              <w:bottom w:w="0" w:type="dxa"/>
            </w:tcMar>
            <w:vAlign w:val="center"/>
          </w:tcPr>
          <w:p w14:paraId="0DF5E704" w14:textId="68523899" w:rsidR="009E4C1F" w:rsidRPr="001A4D38" w:rsidRDefault="004960F6" w:rsidP="001A4D38">
            <w:pPr>
              <w:pStyle w:val="TableText"/>
              <w:ind w:left="227"/>
            </w:pPr>
            <w:r>
              <w:t>01908 332512</w:t>
            </w:r>
          </w:p>
        </w:tc>
        <w:tc>
          <w:tcPr>
            <w:tcW w:w="1672" w:type="pct"/>
            <w:shd w:val="clear" w:color="auto" w:fill="F3EEE3"/>
            <w:tcMar>
              <w:top w:w="0" w:type="dxa"/>
              <w:bottom w:w="0" w:type="dxa"/>
            </w:tcMar>
            <w:vAlign w:val="center"/>
          </w:tcPr>
          <w:p w14:paraId="2DAC2EDD" w14:textId="77777777" w:rsidR="009E4C1F" w:rsidRPr="001A4D38" w:rsidRDefault="009E4C1F" w:rsidP="001A4D38">
            <w:pPr>
              <w:pStyle w:val="TableText"/>
              <w:ind w:left="227"/>
            </w:pPr>
          </w:p>
        </w:tc>
      </w:tr>
      <w:tr w:rsidR="00A67875" w:rsidRPr="001A4D38" w14:paraId="584CE4CF" w14:textId="77777777" w:rsidTr="00A67875">
        <w:trPr>
          <w:trHeight w:val="52"/>
        </w:trPr>
        <w:tc>
          <w:tcPr>
            <w:tcW w:w="1546" w:type="pct"/>
            <w:shd w:val="clear" w:color="auto" w:fill="D9E1E8"/>
            <w:tcMar>
              <w:top w:w="0" w:type="dxa"/>
              <w:bottom w:w="0" w:type="dxa"/>
            </w:tcMar>
          </w:tcPr>
          <w:p w14:paraId="18A11FF9" w14:textId="77777777" w:rsidR="00A67875" w:rsidRPr="001A4D38" w:rsidRDefault="00A67875" w:rsidP="009E4C1F">
            <w:pPr>
              <w:pStyle w:val="TableTextBold"/>
            </w:pPr>
            <w:r w:rsidRPr="001A4D38">
              <w:t>Departmental website</w:t>
            </w:r>
          </w:p>
        </w:tc>
        <w:tc>
          <w:tcPr>
            <w:tcW w:w="3454" w:type="pct"/>
            <w:gridSpan w:val="2"/>
            <w:shd w:val="clear" w:color="auto" w:fill="E9E3D7"/>
            <w:tcMar>
              <w:top w:w="0" w:type="dxa"/>
              <w:bottom w:w="0" w:type="dxa"/>
            </w:tcMar>
            <w:vAlign w:val="center"/>
          </w:tcPr>
          <w:p w14:paraId="5728EE5A" w14:textId="4B37957F" w:rsidR="00A67875" w:rsidRPr="001A4D38" w:rsidRDefault="00A67875" w:rsidP="001A4D38">
            <w:pPr>
              <w:pStyle w:val="TableText"/>
              <w:ind w:left="227"/>
            </w:pPr>
            <w:r w:rsidRPr="00A67875">
              <w:t>http://www.open.ac.uk/science/main/about-the-faculty/departments/life-health-and-chemical-sciences</w:t>
            </w:r>
          </w:p>
        </w:tc>
      </w:tr>
    </w:tbl>
    <w:p w14:paraId="319F00B7" w14:textId="77777777" w:rsidR="00A67875" w:rsidRDefault="00A67875" w:rsidP="00A67875">
      <w:pPr>
        <w:pStyle w:val="Heading2"/>
        <w:numPr>
          <w:ilvl w:val="0"/>
          <w:numId w:val="0"/>
        </w:numPr>
        <w:ind w:left="360"/>
      </w:pPr>
    </w:p>
    <w:p w14:paraId="4C20A785" w14:textId="77777777" w:rsidR="00A67875" w:rsidRDefault="00A67875">
      <w:pPr>
        <w:spacing w:before="0" w:line="240" w:lineRule="auto"/>
        <w:rPr>
          <w:b/>
          <w:caps/>
          <w:color w:val="003767"/>
          <w:sz w:val="22"/>
          <w:szCs w:val="22"/>
        </w:rPr>
      </w:pPr>
      <w:r>
        <w:br w:type="page"/>
      </w:r>
    </w:p>
    <w:p w14:paraId="18F2CB8B" w14:textId="3BEB4772" w:rsidR="003C766F" w:rsidRPr="0030016D" w:rsidRDefault="003C766F" w:rsidP="0083098F">
      <w:pPr>
        <w:pStyle w:val="Heading2"/>
      </w:pPr>
      <w:r w:rsidRPr="0030016D">
        <w:t>Letter of endorsement from the head of department</w:t>
      </w:r>
    </w:p>
    <w:p w14:paraId="58666C70" w14:textId="3A13A781" w:rsidR="004960F6" w:rsidRPr="004960F6" w:rsidRDefault="004960F6" w:rsidP="004960F6">
      <w:pPr>
        <w:rPr>
          <w:sz w:val="24"/>
        </w:rPr>
      </w:pPr>
      <w:r w:rsidRPr="004960F6">
        <w:rPr>
          <w:sz w:val="24"/>
        </w:rPr>
        <w:t>It is with great pleasure that I write in support of Life, Health and Chemical Sciences’ submission for an Athena SWAN Bronze Award.</w:t>
      </w:r>
    </w:p>
    <w:p w14:paraId="78F48639" w14:textId="70462CFE" w:rsidR="004960F6" w:rsidRPr="004960F6" w:rsidRDefault="004960F6" w:rsidP="004960F6">
      <w:pPr>
        <w:rPr>
          <w:sz w:val="24"/>
        </w:rPr>
      </w:pPr>
      <w:r w:rsidRPr="004960F6">
        <w:rPr>
          <w:sz w:val="24"/>
        </w:rPr>
        <w:t xml:space="preserve">It is my conviction that gender equality must be fully embraced in Life, Health and Chemical Sciences, and as Head of Department I am privileged to be in the position to change our working practice for the better. I believe the arguments for promoting gender equality are both moral and pragmatic. It is of course right that all members of the Department enjoy appropriate opportunities for career advancement; no one should be disadvantaged by their gender. (Or, for that matter, their ethnicity, sexuality or faith.) Promoting gender equality is therefore the right thing to do and I can say with considerable pride that two female Professors have been appointed whilst I have been Head of Department (the second too recently to be included in the submission). But more than this a fair, diverse and inclusive workplace creates a better working environment for all, which improves the quality of the work we do. </w:t>
      </w:r>
    </w:p>
    <w:p w14:paraId="1DA391CF" w14:textId="5913C7EA" w:rsidR="004960F6" w:rsidRPr="004960F6" w:rsidRDefault="004960F6" w:rsidP="004960F6">
      <w:pPr>
        <w:rPr>
          <w:sz w:val="24"/>
        </w:rPr>
      </w:pPr>
      <w:r w:rsidRPr="004960F6">
        <w:rPr>
          <w:sz w:val="24"/>
        </w:rPr>
        <w:t>I see our assessment of Departmental practices presented in our submission as essential to achieving this. Our submission results from a detailed analysis of all areas of our Department’s activity and an appraisal of where our procedures and activities impact on gender equality. I am personally keen to evaluate any differences between work load plans and how they change as they are implemented, and am encouraged by plans to introduce Unconscious Bias training. I’ve no doubt that action in these areas, as well as implementation of other parts of the Action Plan, will go a long way to enhancing the working environment of our Department.</w:t>
      </w:r>
    </w:p>
    <w:p w14:paraId="271D6680" w14:textId="77777777" w:rsidR="004960F6" w:rsidRDefault="004960F6" w:rsidP="004960F6">
      <w:pPr>
        <w:rPr>
          <w:sz w:val="24"/>
        </w:rPr>
      </w:pPr>
      <w:r w:rsidRPr="004960F6">
        <w:rPr>
          <w:sz w:val="24"/>
        </w:rPr>
        <w:t>I would like to end by stating that am proud of the Department I lead. It is a friendly place with flexible working practices taken for granted. We have more women than men at all grades other than Professor, and the OU’s open admissions policy mean our undergraduate cohort is more inclusive than those of any other university. But we can still build on this and in this submission we describe some realistic and achievable ways to do so. I have no doubts that this combination of an established, female-friendly working culture and sound plans for improvement will enable the Department to develop. I have no hesitation in saying that I consider our Department more than deserving of an Athena SWAN bronze award.</w:t>
      </w:r>
    </w:p>
    <w:p w14:paraId="00F7DA7F" w14:textId="11B46DD6" w:rsidR="00562F12" w:rsidRPr="004960F6" w:rsidRDefault="00562F12" w:rsidP="004960F6">
      <w:pPr>
        <w:rPr>
          <w:sz w:val="24"/>
        </w:rPr>
      </w:pPr>
      <w:r>
        <w:rPr>
          <w:noProof/>
          <w:lang w:eastAsia="en-GB"/>
        </w:rPr>
        <w:drawing>
          <wp:inline distT="0" distB="0" distL="0" distR="0" wp14:anchorId="51E66F60" wp14:editId="23FCD559">
            <wp:extent cx="1776984" cy="67056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Signature.tif"/>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76984" cy="670560"/>
                    </a:xfrm>
                    <a:prstGeom prst="rect">
                      <a:avLst/>
                    </a:prstGeom>
                  </pic:spPr>
                </pic:pic>
              </a:graphicData>
            </a:graphic>
          </wp:inline>
        </w:drawing>
      </w:r>
    </w:p>
    <w:p w14:paraId="6161FE35" w14:textId="77777777" w:rsidR="00562F12" w:rsidRDefault="00562F12">
      <w:pPr>
        <w:spacing w:before="0" w:line="240" w:lineRule="auto"/>
        <w:rPr>
          <w:sz w:val="24"/>
        </w:rPr>
      </w:pPr>
    </w:p>
    <w:p w14:paraId="40A755D9" w14:textId="77C74195" w:rsidR="00A67875" w:rsidRDefault="00562F12">
      <w:pPr>
        <w:spacing w:before="0" w:line="240" w:lineRule="auto"/>
        <w:rPr>
          <w:sz w:val="24"/>
        </w:rPr>
      </w:pPr>
      <w:r>
        <w:rPr>
          <w:sz w:val="24"/>
        </w:rPr>
        <w:t>Dr Robert Saunders,</w:t>
      </w:r>
    </w:p>
    <w:p w14:paraId="5912D001" w14:textId="07621392" w:rsidR="00562F12" w:rsidRDefault="00562F12">
      <w:pPr>
        <w:spacing w:before="0" w:line="240" w:lineRule="auto"/>
        <w:rPr>
          <w:sz w:val="24"/>
        </w:rPr>
      </w:pPr>
      <w:r>
        <w:rPr>
          <w:sz w:val="24"/>
        </w:rPr>
        <w:t>Head of Department</w:t>
      </w:r>
    </w:p>
    <w:p w14:paraId="41C29885" w14:textId="77777777" w:rsidR="00562F12" w:rsidRDefault="00562F12">
      <w:pPr>
        <w:spacing w:before="0" w:line="240" w:lineRule="auto"/>
        <w:rPr>
          <w:sz w:val="24"/>
        </w:rPr>
      </w:pPr>
    </w:p>
    <w:p w14:paraId="2E82FD1A" w14:textId="1E3FE72D" w:rsidR="0030016D" w:rsidRPr="001A4D38" w:rsidRDefault="00A67875">
      <w:pPr>
        <w:spacing w:before="0" w:line="240" w:lineRule="auto"/>
        <w:rPr>
          <w:color w:val="000000"/>
          <w:sz w:val="22"/>
        </w:rPr>
      </w:pPr>
      <w:r>
        <w:rPr>
          <w:sz w:val="24"/>
        </w:rPr>
        <w:t>Words used</w:t>
      </w:r>
      <w:r w:rsidR="0023695D">
        <w:rPr>
          <w:sz w:val="24"/>
        </w:rPr>
        <w:t xml:space="preserve"> in this Section</w:t>
      </w:r>
      <w:r>
        <w:rPr>
          <w:sz w:val="24"/>
        </w:rPr>
        <w:t>:</w:t>
      </w:r>
      <w:r w:rsidR="00562F12">
        <w:rPr>
          <w:sz w:val="24"/>
        </w:rPr>
        <w:t xml:space="preserve"> 409</w:t>
      </w:r>
      <w:r w:rsidR="0030016D">
        <w:br w:type="page"/>
      </w:r>
    </w:p>
    <w:p w14:paraId="72349985" w14:textId="77777777" w:rsidR="0030016D" w:rsidRDefault="0030016D" w:rsidP="0083098F">
      <w:pPr>
        <w:pStyle w:val="Heading2"/>
      </w:pPr>
      <w:r>
        <w:t>Description of the department</w:t>
      </w:r>
    </w:p>
    <w:p w14:paraId="00B216CF" w14:textId="58B3E7CF" w:rsidR="0039530D" w:rsidRPr="00002FEF" w:rsidRDefault="00203D3E" w:rsidP="00A67875">
      <w:pPr>
        <w:pStyle w:val="BodyCopy"/>
        <w:spacing w:before="240"/>
        <w:jc w:val="both"/>
        <w:rPr>
          <w:sz w:val="24"/>
        </w:rPr>
      </w:pPr>
      <w:r w:rsidRPr="00002FEF">
        <w:rPr>
          <w:sz w:val="24"/>
        </w:rPr>
        <w:t xml:space="preserve">Life, Health and Chemical Sciences (LHCS) was formed in 2011 from </w:t>
      </w:r>
      <w:r w:rsidR="00810B8E" w:rsidRPr="00002FEF">
        <w:rPr>
          <w:sz w:val="24"/>
        </w:rPr>
        <w:t>a</w:t>
      </w:r>
      <w:r w:rsidRPr="00002FEF">
        <w:rPr>
          <w:sz w:val="24"/>
        </w:rPr>
        <w:t xml:space="preserve"> merger between </w:t>
      </w:r>
      <w:r w:rsidR="006A22FC" w:rsidRPr="00002FEF">
        <w:rPr>
          <w:sz w:val="24"/>
        </w:rPr>
        <w:t>the Department</w:t>
      </w:r>
      <w:r w:rsidRPr="00002FEF">
        <w:rPr>
          <w:sz w:val="24"/>
        </w:rPr>
        <w:t xml:space="preserve"> of Life Sciences and </w:t>
      </w:r>
      <w:r w:rsidR="006A22FC" w:rsidRPr="00002FEF">
        <w:rPr>
          <w:sz w:val="24"/>
        </w:rPr>
        <w:t xml:space="preserve">the Department of </w:t>
      </w:r>
      <w:r w:rsidRPr="00002FEF">
        <w:rPr>
          <w:sz w:val="24"/>
        </w:rPr>
        <w:t xml:space="preserve">Chemistry and Analytical Sciences. </w:t>
      </w:r>
      <w:r w:rsidR="0039530D" w:rsidRPr="00002FEF">
        <w:rPr>
          <w:sz w:val="24"/>
        </w:rPr>
        <w:t xml:space="preserve">LHCS prides itself on being </w:t>
      </w:r>
      <w:r w:rsidR="00002FEF">
        <w:rPr>
          <w:sz w:val="24"/>
        </w:rPr>
        <w:t>friendly and collegiate</w:t>
      </w:r>
      <w:r w:rsidR="0039530D" w:rsidRPr="00002FEF">
        <w:rPr>
          <w:sz w:val="24"/>
        </w:rPr>
        <w:t xml:space="preserve">, and </w:t>
      </w:r>
      <w:r w:rsidR="00704952" w:rsidRPr="00002FEF">
        <w:rPr>
          <w:sz w:val="24"/>
        </w:rPr>
        <w:t>t</w:t>
      </w:r>
      <w:r w:rsidR="0039530D" w:rsidRPr="00002FEF">
        <w:rPr>
          <w:sz w:val="24"/>
        </w:rPr>
        <w:t>he OU has always created an excellent environment for women. For example, family-friendly practices like flexible working and scheduling meetings to fit with the school run have long been taken for granted. Furthermore, The OU’s founding principle – widening access to education (there are no entry requirements for OU degrees) – with its implicit message of inclusivity resonate</w:t>
      </w:r>
      <w:r w:rsidR="00037E77" w:rsidRPr="00002FEF">
        <w:rPr>
          <w:sz w:val="24"/>
        </w:rPr>
        <w:t>s</w:t>
      </w:r>
      <w:r w:rsidR="001A68E8">
        <w:rPr>
          <w:sz w:val="24"/>
        </w:rPr>
        <w:t xml:space="preserve"> amongst staff today.</w:t>
      </w:r>
    </w:p>
    <w:p w14:paraId="6727BF7E" w14:textId="30C85356" w:rsidR="00F77FA5" w:rsidRPr="00002FEF" w:rsidRDefault="00F77FA5" w:rsidP="00F77FA5">
      <w:pPr>
        <w:pStyle w:val="BodyCopy"/>
        <w:jc w:val="both"/>
        <w:rPr>
          <w:sz w:val="24"/>
        </w:rPr>
      </w:pPr>
      <w:r w:rsidRPr="00002FEF">
        <w:rPr>
          <w:sz w:val="24"/>
        </w:rPr>
        <w:t xml:space="preserve">LHCS is engaged in teaching and research, with the majority of staff and PhD students based on site in Milton Keynes. </w:t>
      </w:r>
      <w:r w:rsidR="007C65DB" w:rsidRPr="00002FEF">
        <w:rPr>
          <w:sz w:val="24"/>
        </w:rPr>
        <w:t xml:space="preserve">Academic staff fall into two categories: </w:t>
      </w:r>
      <w:r w:rsidRPr="00002FEF">
        <w:rPr>
          <w:sz w:val="24"/>
        </w:rPr>
        <w:t xml:space="preserve">Central </w:t>
      </w:r>
      <w:r w:rsidR="00037E77" w:rsidRPr="00002FEF">
        <w:rPr>
          <w:sz w:val="24"/>
        </w:rPr>
        <w:t>Academics</w:t>
      </w:r>
      <w:r w:rsidR="007C65DB" w:rsidRPr="00002FEF">
        <w:rPr>
          <w:sz w:val="24"/>
        </w:rPr>
        <w:t>, who</w:t>
      </w:r>
      <w:r w:rsidRPr="00002FEF">
        <w:rPr>
          <w:sz w:val="24"/>
        </w:rPr>
        <w:t xml:space="preserve"> are the equivalent of academics in other universities</w:t>
      </w:r>
      <w:r w:rsidR="007C65DB" w:rsidRPr="00002FEF">
        <w:rPr>
          <w:sz w:val="24"/>
        </w:rPr>
        <w:t xml:space="preserve">, and Regional </w:t>
      </w:r>
      <w:r w:rsidR="00037E77" w:rsidRPr="00002FEF">
        <w:rPr>
          <w:sz w:val="24"/>
        </w:rPr>
        <w:t>A</w:t>
      </w:r>
      <w:r w:rsidR="007C65DB" w:rsidRPr="00002FEF">
        <w:rPr>
          <w:sz w:val="24"/>
        </w:rPr>
        <w:t>cademics, who</w:t>
      </w:r>
      <w:r w:rsidR="00037E77" w:rsidRPr="00002FEF">
        <w:rPr>
          <w:sz w:val="24"/>
        </w:rPr>
        <w:t xml:space="preserve"> are </w:t>
      </w:r>
      <w:r w:rsidR="007C65DB" w:rsidRPr="00002FEF">
        <w:rPr>
          <w:sz w:val="24"/>
        </w:rPr>
        <w:t>unique</w:t>
      </w:r>
      <w:r w:rsidR="00037E77" w:rsidRPr="00002FEF">
        <w:rPr>
          <w:sz w:val="24"/>
        </w:rPr>
        <w:t>, reflecting the OU’s status as a distance learning provider</w:t>
      </w:r>
      <w:r w:rsidRPr="00002FEF">
        <w:rPr>
          <w:sz w:val="24"/>
        </w:rPr>
        <w:t xml:space="preserve">. </w:t>
      </w:r>
      <w:r w:rsidR="00AF049D" w:rsidRPr="00002FEF">
        <w:rPr>
          <w:sz w:val="24"/>
        </w:rPr>
        <w:t xml:space="preserve">The majority of Regional Academics are based </w:t>
      </w:r>
      <w:r w:rsidR="00C821FA">
        <w:rPr>
          <w:sz w:val="24"/>
        </w:rPr>
        <w:t>outside</w:t>
      </w:r>
      <w:r w:rsidR="00AF049D" w:rsidRPr="00002FEF">
        <w:rPr>
          <w:sz w:val="24"/>
        </w:rPr>
        <w:t xml:space="preserve"> Milton Keynes, and </w:t>
      </w:r>
      <w:r w:rsidR="00442436">
        <w:rPr>
          <w:sz w:val="24"/>
        </w:rPr>
        <w:t>~60%</w:t>
      </w:r>
      <w:r w:rsidRPr="00002FEF">
        <w:rPr>
          <w:sz w:val="24"/>
        </w:rPr>
        <w:t xml:space="preserve"> of </w:t>
      </w:r>
      <w:r w:rsidR="00037E77" w:rsidRPr="00002FEF">
        <w:rPr>
          <w:sz w:val="24"/>
        </w:rPr>
        <w:t xml:space="preserve">the Regional Academics’ </w:t>
      </w:r>
      <w:r w:rsidRPr="00002FEF">
        <w:rPr>
          <w:sz w:val="24"/>
        </w:rPr>
        <w:t xml:space="preserve">role is </w:t>
      </w:r>
      <w:r w:rsidR="00037E77" w:rsidRPr="00002FEF">
        <w:rPr>
          <w:sz w:val="24"/>
        </w:rPr>
        <w:t>administrative</w:t>
      </w:r>
      <w:r w:rsidRPr="00002FEF">
        <w:rPr>
          <w:sz w:val="24"/>
        </w:rPr>
        <w:t xml:space="preserve">. This includes management of </w:t>
      </w:r>
      <w:r w:rsidR="00037E77" w:rsidRPr="00002FEF">
        <w:rPr>
          <w:sz w:val="24"/>
        </w:rPr>
        <w:t>A</w:t>
      </w:r>
      <w:r w:rsidRPr="00002FEF">
        <w:rPr>
          <w:sz w:val="24"/>
        </w:rPr>
        <w:t xml:space="preserve">ssociate </w:t>
      </w:r>
      <w:r w:rsidR="00037E77" w:rsidRPr="00002FEF">
        <w:rPr>
          <w:sz w:val="24"/>
        </w:rPr>
        <w:t>Lecturers</w:t>
      </w:r>
      <w:r w:rsidRPr="00002FEF">
        <w:rPr>
          <w:sz w:val="24"/>
        </w:rPr>
        <w:t xml:space="preserve">, who act as course tutors. </w:t>
      </w:r>
      <w:r w:rsidR="00037E77" w:rsidRPr="00002FEF">
        <w:rPr>
          <w:sz w:val="24"/>
        </w:rPr>
        <w:t xml:space="preserve">LHCS Regional Academics </w:t>
      </w:r>
      <w:r w:rsidRPr="00002FEF">
        <w:rPr>
          <w:sz w:val="24"/>
        </w:rPr>
        <w:t xml:space="preserve">manage 302 </w:t>
      </w:r>
      <w:r w:rsidR="00037E77" w:rsidRPr="00002FEF">
        <w:rPr>
          <w:sz w:val="24"/>
        </w:rPr>
        <w:t>Associate Lecturers</w:t>
      </w:r>
      <w:r w:rsidRPr="00002FEF">
        <w:rPr>
          <w:sz w:val="24"/>
        </w:rPr>
        <w:t xml:space="preserve">, of whom 69% are female. The roles of </w:t>
      </w:r>
      <w:r w:rsidR="00037E77" w:rsidRPr="00002FEF">
        <w:rPr>
          <w:sz w:val="24"/>
        </w:rPr>
        <w:t xml:space="preserve">Central </w:t>
      </w:r>
      <w:r w:rsidRPr="00002FEF">
        <w:rPr>
          <w:sz w:val="24"/>
        </w:rPr>
        <w:t xml:space="preserve">and </w:t>
      </w:r>
      <w:r w:rsidR="00037E77" w:rsidRPr="00002FEF">
        <w:rPr>
          <w:sz w:val="24"/>
        </w:rPr>
        <w:t xml:space="preserve">Regional Academics </w:t>
      </w:r>
      <w:r w:rsidRPr="00002FEF">
        <w:rPr>
          <w:sz w:val="24"/>
        </w:rPr>
        <w:t xml:space="preserve">are </w:t>
      </w:r>
      <w:r w:rsidR="00037E77" w:rsidRPr="00002FEF">
        <w:rPr>
          <w:sz w:val="24"/>
        </w:rPr>
        <w:t xml:space="preserve">outlined in Figure 1 and </w:t>
      </w:r>
      <w:r w:rsidRPr="00002FEF">
        <w:rPr>
          <w:sz w:val="24"/>
        </w:rPr>
        <w:t xml:space="preserve">explained </w:t>
      </w:r>
      <w:r w:rsidR="00037E77" w:rsidRPr="00002FEF">
        <w:rPr>
          <w:sz w:val="24"/>
        </w:rPr>
        <w:t xml:space="preserve">in detail </w:t>
      </w:r>
      <w:r w:rsidRPr="00002FEF">
        <w:rPr>
          <w:sz w:val="24"/>
        </w:rPr>
        <w:t xml:space="preserve">in the attached ECU-approved Guidance document. </w:t>
      </w:r>
    </w:p>
    <w:p w14:paraId="62F78E9E" w14:textId="25D71A57" w:rsidR="00AF049D" w:rsidRDefault="0074247C" w:rsidP="00AF049D">
      <w:pPr>
        <w:pStyle w:val="BodyCopy"/>
        <w:keepNext/>
        <w:jc w:val="both"/>
      </w:pPr>
      <w:r w:rsidRPr="001A4D38">
        <w:rPr>
          <w:noProof/>
          <w:lang w:eastAsia="en-GB"/>
        </w:rPr>
        <w:drawing>
          <wp:inline distT="0" distB="0" distL="0" distR="0" wp14:anchorId="5BFD36D0" wp14:editId="4F485AFA">
            <wp:extent cx="5033645" cy="4267200"/>
            <wp:effectExtent l="0" t="0" r="0" b="0"/>
            <wp:docPr id="200"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6">
                      <a:extLst>
                        <a:ext uri="{28A0092B-C50C-407E-A947-70E740481C1C}">
                          <a14:useLocalDpi xmlns:a14="http://schemas.microsoft.com/office/drawing/2010/main" val="0"/>
                        </a:ext>
                      </a:extLst>
                    </a:blip>
                    <a:srcRect t="24463" r="5965" b="30687"/>
                    <a:stretch>
                      <a:fillRect/>
                    </a:stretch>
                  </pic:blipFill>
                  <pic:spPr bwMode="auto">
                    <a:xfrm>
                      <a:off x="0" y="0"/>
                      <a:ext cx="5033645" cy="4267200"/>
                    </a:xfrm>
                    <a:prstGeom prst="rect">
                      <a:avLst/>
                    </a:prstGeom>
                    <a:noFill/>
                    <a:ln>
                      <a:noFill/>
                    </a:ln>
                  </pic:spPr>
                </pic:pic>
              </a:graphicData>
            </a:graphic>
          </wp:inline>
        </w:drawing>
      </w:r>
    </w:p>
    <w:p w14:paraId="1044C7AC" w14:textId="6E635852" w:rsidR="00037E77" w:rsidRPr="005F4F1A" w:rsidRDefault="00AF049D" w:rsidP="00AF049D">
      <w:pPr>
        <w:pStyle w:val="Caption"/>
        <w:jc w:val="both"/>
      </w:pPr>
      <w:r>
        <w:t xml:space="preserve">Figure </w:t>
      </w:r>
      <w:r w:rsidR="00D43638">
        <w:fldChar w:fldCharType="begin"/>
      </w:r>
      <w:r w:rsidR="00D43638">
        <w:instrText xml:space="preserve"> SEQ Figure \* ARABIC </w:instrText>
      </w:r>
      <w:r w:rsidR="00D43638">
        <w:fldChar w:fldCharType="separate"/>
      </w:r>
      <w:r w:rsidR="00EE0EAD">
        <w:rPr>
          <w:noProof/>
        </w:rPr>
        <w:t>1</w:t>
      </w:r>
      <w:r w:rsidR="00D43638">
        <w:rPr>
          <w:noProof/>
        </w:rPr>
        <w:fldChar w:fldCharType="end"/>
      </w:r>
      <w:r>
        <w:t xml:space="preserve"> - Organogram showing relationship between staff categories. (Note that Associate Lecturers are managed by LHCS Regional Academics but are employed by Faculty, and thus, as agreed by the ECU, are not </w:t>
      </w:r>
      <w:r w:rsidR="00E9237B">
        <w:t>covered</w:t>
      </w:r>
      <w:r>
        <w:t xml:space="preserve"> in this submission.)</w:t>
      </w:r>
    </w:p>
    <w:p w14:paraId="7AEA3BAE" w14:textId="4C7B5C24" w:rsidR="001C5FA5" w:rsidRPr="00002FEF" w:rsidRDefault="00442436" w:rsidP="00C96086">
      <w:pPr>
        <w:pStyle w:val="BodyCopy"/>
        <w:spacing w:after="240"/>
        <w:jc w:val="both"/>
        <w:rPr>
          <w:sz w:val="24"/>
        </w:rPr>
      </w:pPr>
      <w:r>
        <w:rPr>
          <w:sz w:val="24"/>
        </w:rPr>
        <w:t>As of</w:t>
      </w:r>
      <w:r w:rsidR="00AF049D" w:rsidRPr="00002FEF">
        <w:rPr>
          <w:sz w:val="24"/>
        </w:rPr>
        <w:t xml:space="preserve"> March 2015 there were just under seventy staff in total. By discipline, the majority of academics are Biologists (just over 60%) or Chemists (just under 30%), with the remainder Psychologists and a Medical Physicist. Figure 2 shows the percentages by gender of all categories of staff and students, and reveals</w:t>
      </w:r>
      <w:r w:rsidR="001C5FA5" w:rsidRPr="00002FEF">
        <w:rPr>
          <w:sz w:val="24"/>
        </w:rPr>
        <w:t xml:space="preserve"> </w:t>
      </w:r>
      <w:r w:rsidR="00AF049D" w:rsidRPr="00002FEF">
        <w:rPr>
          <w:sz w:val="24"/>
        </w:rPr>
        <w:t>equivalent</w:t>
      </w:r>
      <w:r w:rsidR="001C5FA5" w:rsidRPr="00002FEF">
        <w:rPr>
          <w:sz w:val="24"/>
        </w:rPr>
        <w:t xml:space="preserve"> or higher levels of women at all levels other than Professor and Reader</w:t>
      </w:r>
      <w:r w:rsidR="00C821FA">
        <w:rPr>
          <w:sz w:val="24"/>
        </w:rPr>
        <w:t xml:space="preserve"> (</w:t>
      </w:r>
      <w:r w:rsidR="001C5FA5" w:rsidRPr="00002FEF">
        <w:rPr>
          <w:sz w:val="24"/>
        </w:rPr>
        <w:t>discussed further in Section 4</w:t>
      </w:r>
      <w:r w:rsidR="00C821FA">
        <w:rPr>
          <w:sz w:val="24"/>
        </w:rPr>
        <w:t>)</w:t>
      </w:r>
      <w:r w:rsidR="001C5FA5" w:rsidRPr="00002FEF">
        <w:rPr>
          <w:sz w:val="24"/>
        </w:rPr>
        <w:t xml:space="preserve">. </w:t>
      </w:r>
    </w:p>
    <w:p w14:paraId="07008C88" w14:textId="0B6B0DE2" w:rsidR="00F77FA5" w:rsidRDefault="0074247C" w:rsidP="00AA1EEE">
      <w:pPr>
        <w:pStyle w:val="BodyCopy"/>
        <w:jc w:val="both"/>
      </w:pPr>
      <w:r w:rsidRPr="001A4D38">
        <w:rPr>
          <w:noProof/>
          <w:lang w:eastAsia="en-GB"/>
        </w:rPr>
        <w:drawing>
          <wp:inline distT="0" distB="0" distL="0" distR="0" wp14:anchorId="456946F3" wp14:editId="676AE89F">
            <wp:extent cx="5005070" cy="6390640"/>
            <wp:effectExtent l="0" t="0" r="5080" b="0"/>
            <wp:docPr id="199"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5070" cy="6390640"/>
                    </a:xfrm>
                    <a:prstGeom prst="rect">
                      <a:avLst/>
                    </a:prstGeom>
                    <a:noFill/>
                    <a:ln>
                      <a:noFill/>
                    </a:ln>
                  </pic:spPr>
                </pic:pic>
              </a:graphicData>
            </a:graphic>
          </wp:inline>
        </w:drawing>
      </w:r>
    </w:p>
    <w:p w14:paraId="3BC0CB15" w14:textId="0C9497BC" w:rsidR="005F4F1A" w:rsidRPr="005F4F1A" w:rsidRDefault="00CC0983" w:rsidP="00CC0983">
      <w:pPr>
        <w:pStyle w:val="Caption"/>
        <w:jc w:val="both"/>
      </w:pPr>
      <w:r>
        <w:t xml:space="preserve">Figure </w:t>
      </w:r>
      <w:r w:rsidR="00D43638">
        <w:fldChar w:fldCharType="begin"/>
      </w:r>
      <w:r w:rsidR="00D43638">
        <w:instrText xml:space="preserve"> SEQ Figure \* ARABIC </w:instrText>
      </w:r>
      <w:r w:rsidR="00D43638">
        <w:fldChar w:fldCharType="separate"/>
      </w:r>
      <w:r w:rsidR="00EE0EAD">
        <w:rPr>
          <w:noProof/>
        </w:rPr>
        <w:t>2</w:t>
      </w:r>
      <w:r w:rsidR="00D43638">
        <w:rPr>
          <w:noProof/>
        </w:rPr>
        <w:fldChar w:fldCharType="end"/>
      </w:r>
      <w:r>
        <w:t xml:space="preserve"> - LHCS Staff and Students 2015</w:t>
      </w:r>
      <w:r w:rsidR="00EF4A34">
        <w:t xml:space="preserve"> </w:t>
      </w:r>
    </w:p>
    <w:p w14:paraId="6E3BB6D3" w14:textId="778BD337" w:rsidR="007747B1" w:rsidRDefault="007747B1" w:rsidP="00AA1EEE">
      <w:pPr>
        <w:pStyle w:val="BodyCopy"/>
        <w:jc w:val="both"/>
        <w:rPr>
          <w:sz w:val="24"/>
        </w:rPr>
      </w:pPr>
      <w:r w:rsidRPr="00C821FA">
        <w:rPr>
          <w:sz w:val="24"/>
        </w:rPr>
        <w:t>In the course of the self-assessment process we</w:t>
      </w:r>
      <w:r w:rsidR="00E723CB" w:rsidRPr="00C821FA">
        <w:rPr>
          <w:sz w:val="24"/>
        </w:rPr>
        <w:t xml:space="preserve"> </w:t>
      </w:r>
      <w:r w:rsidRPr="00C821FA">
        <w:rPr>
          <w:sz w:val="24"/>
        </w:rPr>
        <w:t xml:space="preserve">have identified a number of </w:t>
      </w:r>
      <w:r w:rsidR="001E124C">
        <w:rPr>
          <w:sz w:val="24"/>
        </w:rPr>
        <w:t>A</w:t>
      </w:r>
      <w:r w:rsidRPr="00C821FA">
        <w:rPr>
          <w:sz w:val="24"/>
        </w:rPr>
        <w:t xml:space="preserve">ction </w:t>
      </w:r>
      <w:r w:rsidR="001E124C">
        <w:rPr>
          <w:sz w:val="24"/>
        </w:rPr>
        <w:t>P</w:t>
      </w:r>
      <w:r w:rsidRPr="00C821FA">
        <w:rPr>
          <w:sz w:val="24"/>
        </w:rPr>
        <w:t>oints that are being adopted to make ou</w:t>
      </w:r>
      <w:r w:rsidR="004260A5" w:rsidRPr="00C821FA">
        <w:rPr>
          <w:sz w:val="24"/>
        </w:rPr>
        <w:t xml:space="preserve">r </w:t>
      </w:r>
      <w:r w:rsidR="001E124C">
        <w:rPr>
          <w:sz w:val="24"/>
        </w:rPr>
        <w:t>D</w:t>
      </w:r>
      <w:r w:rsidR="004260A5" w:rsidRPr="00C821FA">
        <w:rPr>
          <w:sz w:val="24"/>
        </w:rPr>
        <w:t>epartment</w:t>
      </w:r>
      <w:r w:rsidR="001A294D" w:rsidRPr="00C821FA">
        <w:rPr>
          <w:sz w:val="24"/>
        </w:rPr>
        <w:t xml:space="preserve"> even </w:t>
      </w:r>
      <w:r w:rsidRPr="00C821FA">
        <w:rPr>
          <w:sz w:val="24"/>
        </w:rPr>
        <w:t>more inclusive, fairer, and more gender-neutral.</w:t>
      </w:r>
      <w:r w:rsidR="001A294D" w:rsidRPr="00C821FA">
        <w:rPr>
          <w:sz w:val="24"/>
        </w:rPr>
        <w:t xml:space="preserve"> M</w:t>
      </w:r>
      <w:r w:rsidRPr="00C821FA">
        <w:rPr>
          <w:sz w:val="24"/>
        </w:rPr>
        <w:t xml:space="preserve">any of the </w:t>
      </w:r>
      <w:r w:rsidR="00AD41AF" w:rsidRPr="00C821FA">
        <w:rPr>
          <w:sz w:val="24"/>
        </w:rPr>
        <w:t>flexible</w:t>
      </w:r>
      <w:r w:rsidRPr="00C821FA">
        <w:rPr>
          <w:sz w:val="24"/>
        </w:rPr>
        <w:t xml:space="preserve"> work practices that we take for granted have never been formally codified: we are making sure this is changed</w:t>
      </w:r>
      <w:r w:rsidR="00E723CB" w:rsidRPr="00C821FA">
        <w:rPr>
          <w:sz w:val="24"/>
        </w:rPr>
        <w:t xml:space="preserve"> so they are protected</w:t>
      </w:r>
      <w:r w:rsidRPr="00C821FA">
        <w:rPr>
          <w:sz w:val="24"/>
        </w:rPr>
        <w:t xml:space="preserve">. We are also paying attention to the expanded Athena SWAN charter and </w:t>
      </w:r>
      <w:r w:rsidR="00C40760" w:rsidRPr="00C821FA">
        <w:rPr>
          <w:sz w:val="24"/>
        </w:rPr>
        <w:t>looking to</w:t>
      </w:r>
      <w:r w:rsidR="006043A1" w:rsidRPr="00C821FA">
        <w:rPr>
          <w:sz w:val="24"/>
        </w:rPr>
        <w:t>wards</w:t>
      </w:r>
      <w:r w:rsidR="00C40760" w:rsidRPr="00C821FA">
        <w:rPr>
          <w:sz w:val="24"/>
        </w:rPr>
        <w:t xml:space="preserve"> re</w:t>
      </w:r>
      <w:r w:rsidR="006043A1" w:rsidRPr="00C821FA">
        <w:rPr>
          <w:sz w:val="24"/>
        </w:rPr>
        <w:t>ducing</w:t>
      </w:r>
      <w:r w:rsidR="00C40760" w:rsidRPr="00C821FA">
        <w:rPr>
          <w:sz w:val="24"/>
        </w:rPr>
        <w:t xml:space="preserve"> bias and prejudice in all </w:t>
      </w:r>
      <w:r w:rsidR="00E723CB" w:rsidRPr="00C821FA">
        <w:rPr>
          <w:sz w:val="24"/>
        </w:rPr>
        <w:t xml:space="preserve">its </w:t>
      </w:r>
      <w:r w:rsidR="006043A1" w:rsidRPr="00C821FA">
        <w:rPr>
          <w:sz w:val="24"/>
        </w:rPr>
        <w:t>guises</w:t>
      </w:r>
      <w:r w:rsidR="00C40760" w:rsidRPr="00C821FA">
        <w:rPr>
          <w:sz w:val="24"/>
        </w:rPr>
        <w:t xml:space="preserve">. Throughout the rest of this document we hope to convince you of what we </w:t>
      </w:r>
      <w:r w:rsidR="00E723CB" w:rsidRPr="00C821FA">
        <w:rPr>
          <w:sz w:val="24"/>
        </w:rPr>
        <w:t>already know</w:t>
      </w:r>
      <w:r w:rsidR="00C40760" w:rsidRPr="00C821FA">
        <w:rPr>
          <w:sz w:val="24"/>
        </w:rPr>
        <w:t xml:space="preserve">; </w:t>
      </w:r>
      <w:r w:rsidR="00E723CB" w:rsidRPr="00C821FA">
        <w:rPr>
          <w:sz w:val="24"/>
        </w:rPr>
        <w:t>our</w:t>
      </w:r>
      <w:r w:rsidR="00C40760" w:rsidRPr="00C821FA">
        <w:rPr>
          <w:sz w:val="24"/>
        </w:rPr>
        <w:t xml:space="preserve"> friendly, flexible workplace and plans </w:t>
      </w:r>
      <w:r w:rsidR="00E723CB" w:rsidRPr="00C821FA">
        <w:rPr>
          <w:sz w:val="24"/>
        </w:rPr>
        <w:t>for the future</w:t>
      </w:r>
      <w:r w:rsidR="00C40760" w:rsidRPr="00C821FA">
        <w:rPr>
          <w:sz w:val="24"/>
        </w:rPr>
        <w:t xml:space="preserve"> make LHCS an excellent environment for </w:t>
      </w:r>
      <w:r w:rsidR="006043A1" w:rsidRPr="00C821FA">
        <w:rPr>
          <w:sz w:val="24"/>
        </w:rPr>
        <w:t xml:space="preserve">women working in STEM, and </w:t>
      </w:r>
      <w:r w:rsidR="00C40760" w:rsidRPr="00C821FA">
        <w:rPr>
          <w:sz w:val="24"/>
        </w:rPr>
        <w:t>worthy of the Athena SWAN Bronze Award.</w:t>
      </w:r>
    </w:p>
    <w:p w14:paraId="6E952FA2" w14:textId="77777777" w:rsidR="00A67875" w:rsidRDefault="00A67875" w:rsidP="00AA1EEE">
      <w:pPr>
        <w:pStyle w:val="BodyCopy"/>
        <w:jc w:val="both"/>
        <w:rPr>
          <w:sz w:val="24"/>
        </w:rPr>
      </w:pPr>
    </w:p>
    <w:p w14:paraId="6C5156D4" w14:textId="449F7FAE" w:rsidR="00A67875" w:rsidRPr="00C821FA" w:rsidRDefault="00A67875" w:rsidP="00AA1EEE">
      <w:pPr>
        <w:pStyle w:val="BodyCopy"/>
        <w:jc w:val="both"/>
        <w:rPr>
          <w:sz w:val="24"/>
        </w:rPr>
      </w:pPr>
      <w:r>
        <w:rPr>
          <w:sz w:val="24"/>
        </w:rPr>
        <w:t>Words used</w:t>
      </w:r>
      <w:r w:rsidR="0023695D">
        <w:rPr>
          <w:sz w:val="24"/>
        </w:rPr>
        <w:t xml:space="preserve"> in this Section</w:t>
      </w:r>
      <w:r>
        <w:rPr>
          <w:sz w:val="24"/>
        </w:rPr>
        <w:t>: 4</w:t>
      </w:r>
      <w:r w:rsidR="004C0B5E">
        <w:rPr>
          <w:sz w:val="24"/>
        </w:rPr>
        <w:t>0</w:t>
      </w:r>
      <w:r>
        <w:rPr>
          <w:sz w:val="24"/>
        </w:rPr>
        <w:t>5</w:t>
      </w:r>
    </w:p>
    <w:p w14:paraId="06C3A398" w14:textId="77777777" w:rsidR="00C821FA" w:rsidRPr="001A4D38" w:rsidRDefault="00C821FA">
      <w:pPr>
        <w:spacing w:before="0" w:line="240" w:lineRule="auto"/>
        <w:rPr>
          <w:b/>
          <w:caps/>
          <w:color w:val="003767"/>
          <w:sz w:val="22"/>
          <w:szCs w:val="22"/>
        </w:rPr>
      </w:pPr>
      <w:r>
        <w:br w:type="page"/>
      </w:r>
    </w:p>
    <w:p w14:paraId="03E1A076" w14:textId="5776E1DC" w:rsidR="0030016D" w:rsidRDefault="0030016D" w:rsidP="0083098F">
      <w:pPr>
        <w:pStyle w:val="Heading2"/>
      </w:pPr>
      <w:r>
        <w:t>The self-assessment process</w:t>
      </w:r>
    </w:p>
    <w:p w14:paraId="4FA74708" w14:textId="526BE3BD" w:rsidR="006B01D6" w:rsidRDefault="0030016D" w:rsidP="006B01D6">
      <w:pPr>
        <w:pStyle w:val="Heading4"/>
        <w:ind w:left="567" w:hanging="567"/>
      </w:pPr>
      <w:r w:rsidRPr="0083098F">
        <w:t>a description of the self-assessment team</w:t>
      </w:r>
    </w:p>
    <w:p w14:paraId="584D71C1" w14:textId="649909CB" w:rsidR="00006438" w:rsidRPr="001A4D38" w:rsidRDefault="00006438" w:rsidP="00006438">
      <w:pPr>
        <w:jc w:val="both"/>
        <w:rPr>
          <w:color w:val="000000"/>
          <w:sz w:val="24"/>
        </w:rPr>
      </w:pPr>
      <w:r w:rsidRPr="001A4D38">
        <w:rPr>
          <w:color w:val="000000"/>
          <w:sz w:val="24"/>
        </w:rPr>
        <w:t xml:space="preserve">Members of the LHCS Self-Assessment Team (SAT) are volunteers but </w:t>
      </w:r>
      <w:r w:rsidR="006D32EC" w:rsidRPr="001A4D38">
        <w:rPr>
          <w:color w:val="000000"/>
          <w:sz w:val="24"/>
        </w:rPr>
        <w:t>represent</w:t>
      </w:r>
      <w:r w:rsidRPr="001A4D38">
        <w:rPr>
          <w:color w:val="000000"/>
          <w:sz w:val="24"/>
        </w:rPr>
        <w:t xml:space="preserve"> all levels of staff</w:t>
      </w:r>
      <w:r w:rsidR="006158D4" w:rsidRPr="001A4D38">
        <w:rPr>
          <w:color w:val="000000"/>
          <w:sz w:val="24"/>
        </w:rPr>
        <w:t xml:space="preserve"> </w:t>
      </w:r>
      <w:r w:rsidRPr="001A4D38">
        <w:rPr>
          <w:color w:val="000000"/>
          <w:sz w:val="24"/>
        </w:rPr>
        <w:t xml:space="preserve">and provide a mixture of work and life experiences, career types and genders. The disciplines of Biology and Chemistry are represented, as are teaching and research. Importantly, non-academic staff </w:t>
      </w:r>
      <w:r w:rsidR="006D32EC" w:rsidRPr="001A4D38">
        <w:rPr>
          <w:color w:val="000000"/>
          <w:sz w:val="24"/>
        </w:rPr>
        <w:t>feature</w:t>
      </w:r>
      <w:r w:rsidRPr="001A4D38">
        <w:rPr>
          <w:color w:val="000000"/>
          <w:sz w:val="24"/>
        </w:rPr>
        <w:t xml:space="preserve"> on the SAT.  </w:t>
      </w:r>
    </w:p>
    <w:p w14:paraId="2E11E72F" w14:textId="5668CE2A" w:rsidR="00006438" w:rsidRPr="00C821FA" w:rsidRDefault="0074247C" w:rsidP="0070560A">
      <w:pPr>
        <w:spacing w:before="100" w:beforeAutospacing="1" w:after="360"/>
        <w:jc w:val="both"/>
        <w:rPr>
          <w:sz w:val="24"/>
        </w:rPr>
      </w:pPr>
      <w:r>
        <w:rPr>
          <w:noProof/>
          <w:lang w:eastAsia="en-GB"/>
        </w:rPr>
        <w:drawing>
          <wp:anchor distT="0" distB="0" distL="114300" distR="114300" simplePos="0" relativeHeight="251670016" behindDoc="0" locked="0" layoutInCell="1" allowOverlap="1" wp14:anchorId="029E6F93" wp14:editId="48AE00FD">
            <wp:simplePos x="0" y="0"/>
            <wp:positionH relativeFrom="margin">
              <wp:align>right</wp:align>
            </wp:positionH>
            <wp:positionV relativeFrom="paragraph">
              <wp:posOffset>189865</wp:posOffset>
            </wp:positionV>
            <wp:extent cx="1280795" cy="1306195"/>
            <wp:effectExtent l="0" t="0" r="0" b="8255"/>
            <wp:wrapSquare wrapText="bothSides"/>
            <wp:docPr id="361" name="Picture 16" descr="cid:3DDCF067-8BAA-415F-96EE-28B340CF5E0A@eduroam.open.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3DDCF067-8BAA-415F-96EE-28B340CF5E0A@eduroam.open.ac.uk"/>
                    <pic:cNvPicPr>
                      <a:picLocks noChangeAspect="1" noChangeArrowheads="1"/>
                    </pic:cNvPicPr>
                  </pic:nvPicPr>
                  <pic:blipFill>
                    <a:blip r:embed="rId18" r:link="rId19">
                      <a:extLst>
                        <a:ext uri="{28A0092B-C50C-407E-A947-70E740481C1C}">
                          <a14:useLocalDpi xmlns:a14="http://schemas.microsoft.com/office/drawing/2010/main" val="0"/>
                        </a:ext>
                      </a:extLst>
                    </a:blip>
                    <a:srcRect l="13361" t="16447" r="14281" b="17998"/>
                    <a:stretch>
                      <a:fillRect/>
                    </a:stretch>
                  </pic:blipFill>
                  <pic:spPr bwMode="auto">
                    <a:xfrm>
                      <a:off x="0" y="0"/>
                      <a:ext cx="128079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438" w:rsidRPr="00C821FA">
        <w:rPr>
          <w:b/>
          <w:bCs/>
          <w:sz w:val="24"/>
        </w:rPr>
        <w:t xml:space="preserve">Robert Saunders </w:t>
      </w:r>
      <w:r w:rsidR="00006438" w:rsidRPr="00C821FA">
        <w:rPr>
          <w:sz w:val="24"/>
        </w:rPr>
        <w:t xml:space="preserve">(Reader, Molecular Genetics, Head of Department) joined the </w:t>
      </w:r>
      <w:r w:rsidR="00E7523F" w:rsidRPr="00C821FA">
        <w:rPr>
          <w:sz w:val="24"/>
        </w:rPr>
        <w:t>OU</w:t>
      </w:r>
      <w:r w:rsidR="00006438" w:rsidRPr="00C821FA">
        <w:rPr>
          <w:sz w:val="24"/>
        </w:rPr>
        <w:t xml:space="preserve"> following a Senior Fellowship at Dundee University. Prior to taking the role of Head of Department, he was responsible for delivering Roberts-funded research career development across all University disciplines, and for all career stages from research student to Professorial. </w:t>
      </w:r>
    </w:p>
    <w:p w14:paraId="7FDEC964" w14:textId="502882A8" w:rsidR="00006438" w:rsidRPr="00C821FA" w:rsidRDefault="0074247C" w:rsidP="00917EC9">
      <w:pPr>
        <w:pStyle w:val="NormalWeb"/>
        <w:spacing w:before="360" w:beforeAutospacing="0"/>
        <w:jc w:val="both"/>
        <w:rPr>
          <w:rFonts w:ascii="Calibri" w:hAnsi="Calibri"/>
        </w:rPr>
      </w:pPr>
      <w:r>
        <w:rPr>
          <w:noProof/>
          <w:lang w:val="en-GB" w:eastAsia="en-GB"/>
        </w:rPr>
        <w:drawing>
          <wp:anchor distT="0" distB="0" distL="114300" distR="114300" simplePos="0" relativeHeight="251645440" behindDoc="0" locked="0" layoutInCell="1" allowOverlap="1" wp14:anchorId="76770991" wp14:editId="0ED9AF58">
            <wp:simplePos x="0" y="0"/>
            <wp:positionH relativeFrom="margin">
              <wp:align>left</wp:align>
            </wp:positionH>
            <wp:positionV relativeFrom="paragraph">
              <wp:posOffset>12065</wp:posOffset>
            </wp:positionV>
            <wp:extent cx="1266825" cy="1249680"/>
            <wp:effectExtent l="0" t="0" r="9525" b="7620"/>
            <wp:wrapSquare wrapText="bothSides"/>
            <wp:docPr id="360" name="Picture 2" descr="C:\Users\dcb366\Dropbox\Me\WP_20151024_10_53_2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b366\Dropbox\Me\WP_20151024_10_53_21_Pro.jpg"/>
                    <pic:cNvPicPr>
                      <a:picLocks noChangeAspect="1" noChangeArrowheads="1"/>
                    </pic:cNvPicPr>
                  </pic:nvPicPr>
                  <pic:blipFill>
                    <a:blip r:embed="rId20">
                      <a:extLst>
                        <a:ext uri="{28A0092B-C50C-407E-A947-70E740481C1C}">
                          <a14:useLocalDpi xmlns:a14="http://schemas.microsoft.com/office/drawing/2010/main" val="0"/>
                        </a:ext>
                      </a:extLst>
                    </a:blip>
                    <a:srcRect l="14661" t="-339" r="45547" b="30490"/>
                    <a:stretch>
                      <a:fillRect/>
                    </a:stretch>
                  </pic:blipFill>
                  <pic:spPr bwMode="auto">
                    <a:xfrm>
                      <a:off x="0" y="0"/>
                      <a:ext cx="126682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438" w:rsidRPr="00C821FA">
        <w:rPr>
          <w:rFonts w:ascii="Calibri" w:hAnsi="Calibri"/>
          <w:b/>
        </w:rPr>
        <w:t xml:space="preserve">Daniel Berwick </w:t>
      </w:r>
      <w:r w:rsidR="00006438" w:rsidRPr="00C821FA">
        <w:rPr>
          <w:rFonts w:ascii="Calibri" w:hAnsi="Calibri"/>
        </w:rPr>
        <w:t xml:space="preserve">(Lecturer, Health Sciences, </w:t>
      </w:r>
      <w:r w:rsidR="00006438" w:rsidRPr="00C821FA">
        <w:rPr>
          <w:rFonts w:ascii="Calibri" w:hAnsi="Calibri"/>
          <w:b/>
        </w:rPr>
        <w:t>SAT co-chair</w:t>
      </w:r>
      <w:r w:rsidR="00006438" w:rsidRPr="00C821FA">
        <w:rPr>
          <w:rFonts w:ascii="Calibri" w:hAnsi="Calibri"/>
        </w:rPr>
        <w:t xml:space="preserve">) is a newly appointed Lecturer and </w:t>
      </w:r>
      <w:r w:rsidR="0070560A" w:rsidRPr="00C821FA">
        <w:rPr>
          <w:rFonts w:ascii="Calibri" w:hAnsi="Calibri"/>
        </w:rPr>
        <w:t xml:space="preserve">SAT </w:t>
      </w:r>
      <w:r w:rsidR="00006438" w:rsidRPr="00C821FA">
        <w:rPr>
          <w:rFonts w:ascii="Calibri" w:hAnsi="Calibri"/>
        </w:rPr>
        <w:t xml:space="preserve">co-chair. He is also a member of the OU STEM Gender Equalities Group and Institutional Athena SWAN SAT. Dan is passionate about fairness in the workplace and promoting a balance between work and family life. He shares parenting responsibilities for his one-year old son. </w:t>
      </w:r>
    </w:p>
    <w:p w14:paraId="20E100EF" w14:textId="7C8DB3A3" w:rsidR="00006438" w:rsidRPr="001A4D38" w:rsidRDefault="0074247C" w:rsidP="00C821FA">
      <w:pPr>
        <w:spacing w:before="360" w:after="120"/>
        <w:jc w:val="both"/>
        <w:rPr>
          <w:color w:val="000000"/>
          <w:sz w:val="24"/>
        </w:rPr>
      </w:pPr>
      <w:r>
        <w:rPr>
          <w:noProof/>
          <w:lang w:eastAsia="en-GB"/>
        </w:rPr>
        <w:drawing>
          <wp:anchor distT="0" distB="0" distL="114300" distR="114300" simplePos="0" relativeHeight="251653632" behindDoc="0" locked="0" layoutInCell="1" allowOverlap="1" wp14:anchorId="559CB04F" wp14:editId="5CCE9742">
            <wp:simplePos x="0" y="0"/>
            <wp:positionH relativeFrom="margin">
              <wp:align>right</wp:align>
            </wp:positionH>
            <wp:positionV relativeFrom="paragraph">
              <wp:posOffset>62230</wp:posOffset>
            </wp:positionV>
            <wp:extent cx="1273810" cy="1314450"/>
            <wp:effectExtent l="0" t="0" r="2540" b="0"/>
            <wp:wrapSquare wrapText="bothSides"/>
            <wp:docPr id="357" name="Picture 20" descr="m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y photo"/>
                    <pic:cNvPicPr>
                      <a:picLocks noChangeAspect="1" noChangeArrowheads="1"/>
                    </pic:cNvPicPr>
                  </pic:nvPicPr>
                  <pic:blipFill>
                    <a:blip r:embed="rId21">
                      <a:extLst>
                        <a:ext uri="{28A0092B-C50C-407E-A947-70E740481C1C}">
                          <a14:useLocalDpi xmlns:a14="http://schemas.microsoft.com/office/drawing/2010/main" val="0"/>
                        </a:ext>
                      </a:extLst>
                    </a:blip>
                    <a:srcRect l="21173" r="6097"/>
                    <a:stretch>
                      <a:fillRect/>
                    </a:stretch>
                  </pic:blipFill>
                  <pic:spPr bwMode="auto">
                    <a:xfrm>
                      <a:off x="0" y="0"/>
                      <a:ext cx="127381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438" w:rsidRPr="001A4D38">
        <w:rPr>
          <w:b/>
          <w:color w:val="000000"/>
          <w:sz w:val="24"/>
        </w:rPr>
        <w:t>Elaine Moore</w:t>
      </w:r>
      <w:r w:rsidR="00006438" w:rsidRPr="001A4D38">
        <w:rPr>
          <w:color w:val="000000"/>
          <w:sz w:val="24"/>
        </w:rPr>
        <w:t xml:space="preserve"> (Reader, Theoretical Chemistry, </w:t>
      </w:r>
      <w:r w:rsidR="00006438" w:rsidRPr="001A4D38">
        <w:rPr>
          <w:b/>
          <w:color w:val="000000"/>
          <w:sz w:val="24"/>
        </w:rPr>
        <w:t>SAT co-chair</w:t>
      </w:r>
      <w:r w:rsidR="00006438" w:rsidRPr="001A4D38">
        <w:rPr>
          <w:color w:val="000000"/>
          <w:sz w:val="24"/>
        </w:rPr>
        <w:t xml:space="preserve">) joined the university in 1975. She has two children and has </w:t>
      </w:r>
      <w:r w:rsidR="0070560A" w:rsidRPr="001A4D38">
        <w:rPr>
          <w:color w:val="000000"/>
          <w:sz w:val="24"/>
        </w:rPr>
        <w:t>worked</w:t>
      </w:r>
      <w:r w:rsidR="00006438" w:rsidRPr="001A4D38">
        <w:rPr>
          <w:color w:val="000000"/>
          <w:sz w:val="24"/>
        </w:rPr>
        <w:t xml:space="preserve"> full time throughout her career. </w:t>
      </w:r>
      <w:r w:rsidR="0070560A" w:rsidRPr="001A4D38">
        <w:rPr>
          <w:color w:val="000000"/>
          <w:sz w:val="24"/>
        </w:rPr>
        <w:t>Flexible</w:t>
      </w:r>
      <w:r w:rsidR="00006438" w:rsidRPr="001A4D38">
        <w:rPr>
          <w:color w:val="000000"/>
          <w:sz w:val="24"/>
        </w:rPr>
        <w:t xml:space="preserve"> working arrangements were invaluable when </w:t>
      </w:r>
      <w:r w:rsidR="0070560A" w:rsidRPr="001A4D38">
        <w:rPr>
          <w:color w:val="000000"/>
          <w:sz w:val="24"/>
        </w:rPr>
        <w:t xml:space="preserve">Elaine’s </w:t>
      </w:r>
      <w:r w:rsidR="00006438" w:rsidRPr="001A4D38">
        <w:rPr>
          <w:color w:val="000000"/>
          <w:sz w:val="24"/>
        </w:rPr>
        <w:t xml:space="preserve">children were </w:t>
      </w:r>
      <w:r w:rsidR="0070560A" w:rsidRPr="001A4D38">
        <w:rPr>
          <w:color w:val="000000"/>
          <w:sz w:val="24"/>
        </w:rPr>
        <w:t>at</w:t>
      </w:r>
      <w:r w:rsidR="00006438" w:rsidRPr="001A4D38">
        <w:rPr>
          <w:color w:val="000000"/>
          <w:sz w:val="24"/>
        </w:rPr>
        <w:t xml:space="preserve"> school. Elaine has a long term interest in diversity, having contributed to the recording of OU texts for dyslexic and visually impaired students.</w:t>
      </w:r>
    </w:p>
    <w:p w14:paraId="72ED912F" w14:textId="400237AD" w:rsidR="00006438" w:rsidRPr="00C821FA" w:rsidRDefault="0074247C" w:rsidP="006158D4">
      <w:pPr>
        <w:spacing w:before="480"/>
        <w:jc w:val="both"/>
        <w:rPr>
          <w:sz w:val="24"/>
        </w:rPr>
      </w:pPr>
      <w:r>
        <w:rPr>
          <w:noProof/>
          <w:lang w:eastAsia="en-GB"/>
        </w:rPr>
        <w:drawing>
          <wp:anchor distT="0" distB="0" distL="114300" distR="114300" simplePos="0" relativeHeight="251647488" behindDoc="0" locked="0" layoutInCell="1" allowOverlap="1" wp14:anchorId="5BCA147E" wp14:editId="526AED61">
            <wp:simplePos x="0" y="0"/>
            <wp:positionH relativeFrom="margin">
              <wp:align>left</wp:align>
            </wp:positionH>
            <wp:positionV relativeFrom="paragraph">
              <wp:posOffset>241935</wp:posOffset>
            </wp:positionV>
            <wp:extent cx="1270000" cy="1209675"/>
            <wp:effectExtent l="0" t="0" r="6350" b="9525"/>
            <wp:wrapSquare wrapText="bothSides"/>
            <wp:docPr id="356" name="Picture 17" descr="C:\Users\dcb366\AppData\Local\Microsoft\Windows\Temporary Internet Files\Content.Outlook\WQ14R73C\Ju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cb366\AppData\Local\Microsoft\Windows\Temporary Internet Files\Content.Outlook\WQ14R73C\Julia.jpg"/>
                    <pic:cNvPicPr>
                      <a:picLocks noChangeAspect="1" noChangeArrowheads="1"/>
                    </pic:cNvPicPr>
                  </pic:nvPicPr>
                  <pic:blipFill>
                    <a:blip r:embed="rId22">
                      <a:extLst>
                        <a:ext uri="{28A0092B-C50C-407E-A947-70E740481C1C}">
                          <a14:useLocalDpi xmlns:a14="http://schemas.microsoft.com/office/drawing/2010/main" val="0"/>
                        </a:ext>
                      </a:extLst>
                    </a:blip>
                    <a:srcRect r="60315" b="22966"/>
                    <a:stretch>
                      <a:fillRect/>
                    </a:stretch>
                  </pic:blipFill>
                  <pic:spPr bwMode="auto">
                    <a:xfrm>
                      <a:off x="0" y="0"/>
                      <a:ext cx="12700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438" w:rsidRPr="00C821FA">
        <w:rPr>
          <w:b/>
          <w:bCs/>
          <w:sz w:val="24"/>
        </w:rPr>
        <w:t xml:space="preserve">Julia Barkans </w:t>
      </w:r>
      <w:r w:rsidR="00006438" w:rsidRPr="00C821FA">
        <w:rPr>
          <w:sz w:val="24"/>
        </w:rPr>
        <w:t xml:space="preserve">(Laboratory Manager) joined the OU in 2007. She has two children, aged 21 and 15.  </w:t>
      </w:r>
      <w:r w:rsidR="00477829" w:rsidRPr="00C821FA">
        <w:rPr>
          <w:sz w:val="24"/>
        </w:rPr>
        <w:t xml:space="preserve">Julia </w:t>
      </w:r>
      <w:r w:rsidR="00006438" w:rsidRPr="00C821FA">
        <w:rPr>
          <w:sz w:val="24"/>
        </w:rPr>
        <w:t xml:space="preserve">took a one year maternity break for her second child who was unwell. She has found the flexible working arrangements at the OU invaluable as her second child continues to require her support. Julia represents </w:t>
      </w:r>
      <w:r w:rsidR="00E9237B">
        <w:rPr>
          <w:sz w:val="24"/>
        </w:rPr>
        <w:t xml:space="preserve">LHCS </w:t>
      </w:r>
      <w:r w:rsidR="00006438" w:rsidRPr="00C821FA">
        <w:rPr>
          <w:sz w:val="24"/>
        </w:rPr>
        <w:t xml:space="preserve">technical staff on the SAT. </w:t>
      </w:r>
    </w:p>
    <w:p w14:paraId="3823BA60" w14:textId="4DB1C832" w:rsidR="00917EC9" w:rsidRPr="00C821FA" w:rsidRDefault="00917EC9">
      <w:pPr>
        <w:spacing w:before="0" w:line="240" w:lineRule="auto"/>
        <w:rPr>
          <w:b/>
          <w:sz w:val="24"/>
        </w:rPr>
      </w:pPr>
      <w:r w:rsidRPr="00C821FA">
        <w:rPr>
          <w:b/>
          <w:sz w:val="24"/>
        </w:rPr>
        <w:br w:type="page"/>
      </w:r>
    </w:p>
    <w:p w14:paraId="1EE7B967" w14:textId="741B5B42" w:rsidR="00006438" w:rsidRPr="00C821FA" w:rsidRDefault="0074247C" w:rsidP="00C821FA">
      <w:pPr>
        <w:spacing w:before="360"/>
        <w:jc w:val="both"/>
        <w:rPr>
          <w:sz w:val="24"/>
        </w:rPr>
      </w:pPr>
      <w:r>
        <w:rPr>
          <w:noProof/>
          <w:lang w:eastAsia="en-GB"/>
        </w:rPr>
        <w:drawing>
          <wp:anchor distT="0" distB="0" distL="114300" distR="114300" simplePos="0" relativeHeight="251662848" behindDoc="0" locked="0" layoutInCell="1" allowOverlap="1" wp14:anchorId="5C908A06" wp14:editId="5924CEB8">
            <wp:simplePos x="0" y="0"/>
            <wp:positionH relativeFrom="margin">
              <wp:posOffset>3742690</wp:posOffset>
            </wp:positionH>
            <wp:positionV relativeFrom="paragraph">
              <wp:posOffset>13335</wp:posOffset>
            </wp:positionV>
            <wp:extent cx="1261110" cy="1334135"/>
            <wp:effectExtent l="0" t="0" r="0" b="0"/>
            <wp:wrapSquare wrapText="bothSides"/>
            <wp:docPr id="355" name="Picture 1" descr="C:\Users\dcb366\AppData\Local\Microsoft\Windows\Temporary Internet Files\Content.Outlook\WQ14R73C\IMG_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b366\AppData\Local\Microsoft\Windows\Temporary Internet Files\Content.Outlook\WQ14R73C\IMG_2327.JPG"/>
                    <pic:cNvPicPr>
                      <a:picLocks noChangeAspect="1" noChangeArrowheads="1"/>
                    </pic:cNvPicPr>
                  </pic:nvPicPr>
                  <pic:blipFill>
                    <a:blip r:embed="rId23">
                      <a:extLst>
                        <a:ext uri="{28A0092B-C50C-407E-A947-70E740481C1C}">
                          <a14:useLocalDpi xmlns:a14="http://schemas.microsoft.com/office/drawing/2010/main" val="0"/>
                        </a:ext>
                      </a:extLst>
                    </a:blip>
                    <a:srcRect l="17474" t="13609" r="48483" b="37842"/>
                    <a:stretch>
                      <a:fillRect/>
                    </a:stretch>
                  </pic:blipFill>
                  <pic:spPr bwMode="auto">
                    <a:xfrm>
                      <a:off x="0" y="0"/>
                      <a:ext cx="1261110"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438" w:rsidRPr="00C821FA">
        <w:rPr>
          <w:b/>
          <w:sz w:val="24"/>
        </w:rPr>
        <w:t>Alex Beazleigh</w:t>
      </w:r>
      <w:r w:rsidR="00006438" w:rsidRPr="00C821FA">
        <w:rPr>
          <w:sz w:val="24"/>
        </w:rPr>
        <w:t xml:space="preserve"> (Departmental Administrator) joined LHCS in 2000 and is now the senior administrator in the department. He is the father of four children, and values the OU’s capacity to accommodate the individual requirements of its staff. Alex has taken advantage of the university’s onsite nursery, and worked flexibly when his wife was suffering severe postnatal depression. Alex ensures administrative staff are represented on the SAT.</w:t>
      </w:r>
    </w:p>
    <w:p w14:paraId="3AC06BAD" w14:textId="4AFCE8CE" w:rsidR="00006438" w:rsidRPr="00C821FA" w:rsidRDefault="0074247C" w:rsidP="00C821FA">
      <w:pPr>
        <w:jc w:val="both"/>
        <w:rPr>
          <w:sz w:val="24"/>
        </w:rPr>
      </w:pPr>
      <w:r>
        <w:rPr>
          <w:noProof/>
          <w:lang w:eastAsia="en-GB"/>
        </w:rPr>
        <w:drawing>
          <wp:anchor distT="0" distB="0" distL="114300" distR="114300" simplePos="0" relativeHeight="251656704" behindDoc="0" locked="0" layoutInCell="1" allowOverlap="1" wp14:anchorId="1C545E58" wp14:editId="3EB89A1C">
            <wp:simplePos x="0" y="0"/>
            <wp:positionH relativeFrom="margin">
              <wp:align>left</wp:align>
            </wp:positionH>
            <wp:positionV relativeFrom="paragraph">
              <wp:posOffset>254000</wp:posOffset>
            </wp:positionV>
            <wp:extent cx="1243330" cy="1263650"/>
            <wp:effectExtent l="0" t="0" r="0" b="0"/>
            <wp:wrapSquare wrapText="bothSides"/>
            <wp:docPr id="354" name="Picture 324" descr="C:\Users\dcb366\AppData\Local\Microsoft\Windows\Temporary Internet Files\Content.Outlook\WQ14R73C\M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dcb366\AppData\Local\Microsoft\Windows\Temporary Internet Files\Content.Outlook\WQ14R73C\MDB.jpg"/>
                    <pic:cNvPicPr>
                      <a:picLocks noChangeAspect="1" noChangeArrowheads="1"/>
                    </pic:cNvPicPr>
                  </pic:nvPicPr>
                  <pic:blipFill>
                    <a:blip r:embed="rId24">
                      <a:extLst>
                        <a:ext uri="{28A0092B-C50C-407E-A947-70E740481C1C}">
                          <a14:useLocalDpi xmlns:a14="http://schemas.microsoft.com/office/drawing/2010/main" val="0"/>
                        </a:ext>
                      </a:extLst>
                    </a:blip>
                    <a:srcRect l="43478" t="2406" r="14977" b="55357"/>
                    <a:stretch>
                      <a:fillRect/>
                    </a:stretch>
                  </pic:blipFill>
                  <pic:spPr bwMode="auto">
                    <a:xfrm>
                      <a:off x="0" y="0"/>
                      <a:ext cx="124333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438" w:rsidRPr="00C821FA">
        <w:rPr>
          <w:b/>
          <w:sz w:val="24"/>
        </w:rPr>
        <w:t xml:space="preserve">Martin Bootman </w:t>
      </w:r>
      <w:r w:rsidR="00006438" w:rsidRPr="00C821FA">
        <w:rPr>
          <w:sz w:val="24"/>
        </w:rPr>
        <w:t xml:space="preserve">(Reader, Life Sciences, Director of Research) </w:t>
      </w:r>
      <w:r w:rsidR="00006438" w:rsidRPr="00C821FA">
        <w:rPr>
          <w:sz w:val="24"/>
          <w:lang w:val="en-US"/>
        </w:rPr>
        <w:t>was recruited to LHCS as Research Lead in 2013, following a successful research career at the Babraham Institute. As a single father to two teenage daughters, he appreciates the flexible working environment offered by the OU, and has a strong personal interest in gender equality. By serving on the SAT, Martin ensures LHCS research strategy is diverse and gender-neutral.</w:t>
      </w:r>
    </w:p>
    <w:p w14:paraId="02EF9BBA" w14:textId="4F18058E" w:rsidR="00006438" w:rsidRPr="001A4D38" w:rsidRDefault="0074247C" w:rsidP="00E7523F">
      <w:pPr>
        <w:spacing w:after="240"/>
        <w:jc w:val="both"/>
        <w:rPr>
          <w:color w:val="000000"/>
          <w:sz w:val="24"/>
        </w:rPr>
      </w:pPr>
      <w:r>
        <w:rPr>
          <w:noProof/>
          <w:lang w:eastAsia="en-GB"/>
        </w:rPr>
        <w:drawing>
          <wp:anchor distT="0" distB="0" distL="114300" distR="114300" simplePos="0" relativeHeight="251659776" behindDoc="0" locked="0" layoutInCell="1" allowOverlap="1" wp14:anchorId="630A1E53" wp14:editId="625E19FE">
            <wp:simplePos x="0" y="0"/>
            <wp:positionH relativeFrom="margin">
              <wp:posOffset>3801110</wp:posOffset>
            </wp:positionH>
            <wp:positionV relativeFrom="paragraph">
              <wp:posOffset>166370</wp:posOffset>
            </wp:positionV>
            <wp:extent cx="1259840" cy="1285875"/>
            <wp:effectExtent l="0" t="0" r="0" b="9525"/>
            <wp:wrapSquare wrapText="bothSides"/>
            <wp:docPr id="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l="44704" t="6354" r="-562" b="36649"/>
                    <a:stretch>
                      <a:fillRect/>
                    </a:stretch>
                  </pic:blipFill>
                  <pic:spPr bwMode="auto">
                    <a:xfrm>
                      <a:off x="0" y="0"/>
                      <a:ext cx="125984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438" w:rsidRPr="001A4D38">
        <w:rPr>
          <w:b/>
          <w:bCs/>
          <w:color w:val="000000"/>
          <w:sz w:val="24"/>
        </w:rPr>
        <w:t xml:space="preserve">Tala Chehab </w:t>
      </w:r>
      <w:r w:rsidR="00006438" w:rsidRPr="001A4D38">
        <w:rPr>
          <w:bCs/>
          <w:color w:val="000000"/>
          <w:sz w:val="24"/>
        </w:rPr>
        <w:t>(Research Student, Biology)</w:t>
      </w:r>
      <w:r w:rsidR="00006438" w:rsidRPr="001A4D38">
        <w:rPr>
          <w:color w:val="000000"/>
          <w:sz w:val="24"/>
        </w:rPr>
        <w:t xml:space="preserve"> joined the university in 2013 to pursue a PhD following a career in industry. She has one son and has always combined full-time working with childcare. As a part-time personal tutor, she values the working flexibility that the university offers, for childcare support and career progression. Tala represents LHCS PhD students on the </w:t>
      </w:r>
      <w:r w:rsidR="00E7523F" w:rsidRPr="001A4D38">
        <w:rPr>
          <w:color w:val="000000"/>
          <w:sz w:val="24"/>
        </w:rPr>
        <w:t>SAT</w:t>
      </w:r>
      <w:r w:rsidR="00006438" w:rsidRPr="001A4D38">
        <w:rPr>
          <w:color w:val="000000"/>
          <w:sz w:val="24"/>
        </w:rPr>
        <w:t>.</w:t>
      </w:r>
    </w:p>
    <w:p w14:paraId="3D35D3CF" w14:textId="1AD0F73E" w:rsidR="00006438" w:rsidRPr="00C821FA" w:rsidRDefault="0074247C" w:rsidP="00006438">
      <w:pPr>
        <w:spacing w:before="360"/>
        <w:jc w:val="both"/>
        <w:rPr>
          <w:sz w:val="24"/>
        </w:rPr>
      </w:pPr>
      <w:r>
        <w:rPr>
          <w:noProof/>
          <w:lang w:eastAsia="en-GB"/>
        </w:rPr>
        <w:drawing>
          <wp:anchor distT="0" distB="0" distL="114300" distR="114300" simplePos="0" relativeHeight="251665920" behindDoc="0" locked="0" layoutInCell="1" allowOverlap="1" wp14:anchorId="096E1F5C" wp14:editId="03381D84">
            <wp:simplePos x="0" y="0"/>
            <wp:positionH relativeFrom="margin">
              <wp:align>left</wp:align>
            </wp:positionH>
            <wp:positionV relativeFrom="paragraph">
              <wp:posOffset>143510</wp:posOffset>
            </wp:positionV>
            <wp:extent cx="1293495" cy="1312545"/>
            <wp:effectExtent l="0" t="0" r="1905" b="1905"/>
            <wp:wrapSquare wrapText="bothSides"/>
            <wp:docPr id="223" name="Picture 9" descr="http://www.rsc.org/eic/sites/default/files/upload/EleanorCrabb_15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sc.org/eic/sites/default/files/upload/EleanorCrabb_150.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r="12190" b="10931"/>
                    <a:stretch>
                      <a:fillRect/>
                    </a:stretch>
                  </pic:blipFill>
                  <pic:spPr bwMode="auto">
                    <a:xfrm>
                      <a:off x="0" y="0"/>
                      <a:ext cx="129349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438" w:rsidRPr="00C821FA">
        <w:rPr>
          <w:b/>
          <w:sz w:val="24"/>
        </w:rPr>
        <w:t xml:space="preserve">Eleanor Crabb </w:t>
      </w:r>
      <w:r w:rsidR="00006438" w:rsidRPr="00C821FA">
        <w:rPr>
          <w:sz w:val="24"/>
        </w:rPr>
        <w:t>(Senior Lecturer, Chemistry, Deputy Associate Dean Teaching) joined the OU in 1993. She has three children and worked on temporary contracts and part-time before her full-time appointment in 2006, possible due to the OU’s flexible working arrangements. She has interests in accessible curriculum design</w:t>
      </w:r>
      <w:r w:rsidR="00C821FA">
        <w:rPr>
          <w:sz w:val="24"/>
        </w:rPr>
        <w:t xml:space="preserve"> and</w:t>
      </w:r>
      <w:r w:rsidR="00006438" w:rsidRPr="00C821FA">
        <w:rPr>
          <w:sz w:val="24"/>
        </w:rPr>
        <w:t xml:space="preserve"> is a school governor. Eleanor ensures teaching strategy and undergraduate issues are represented on the SAT.</w:t>
      </w:r>
    </w:p>
    <w:p w14:paraId="550B909B" w14:textId="7F548225" w:rsidR="00006438" w:rsidRPr="00C821FA" w:rsidRDefault="0074247C" w:rsidP="00006438">
      <w:pPr>
        <w:pStyle w:val="NormalWeb"/>
        <w:jc w:val="both"/>
        <w:rPr>
          <w:rFonts w:ascii="Calibri" w:hAnsi="Calibri"/>
        </w:rPr>
      </w:pPr>
      <w:r>
        <w:rPr>
          <w:noProof/>
          <w:lang w:val="en-GB" w:eastAsia="en-GB"/>
        </w:rPr>
        <w:drawing>
          <wp:anchor distT="0" distB="0" distL="114300" distR="114300" simplePos="0" relativeHeight="251643392" behindDoc="0" locked="0" layoutInCell="1" allowOverlap="1" wp14:anchorId="559C5A4E" wp14:editId="6673B0DA">
            <wp:simplePos x="0" y="0"/>
            <wp:positionH relativeFrom="margin">
              <wp:align>right</wp:align>
            </wp:positionH>
            <wp:positionV relativeFrom="paragraph">
              <wp:posOffset>249555</wp:posOffset>
            </wp:positionV>
            <wp:extent cx="1247775" cy="1322070"/>
            <wp:effectExtent l="0" t="0" r="9525" b="0"/>
            <wp:wrapSquare wrapText="bothSides"/>
            <wp:docPr id="222" name="Picture 318" descr="C:\Users\dcb366\AppData\Local\Microsoft\Windows\Temporary Internet Files\Content.Outlook\WQ14R73C\J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dcb366\AppData\Local\Microsoft\Windows\Temporary Internet Files\Content.Outlook\WQ14R73C\Janet.jpg"/>
                    <pic:cNvPicPr>
                      <a:picLocks noChangeAspect="1" noChangeArrowheads="1"/>
                    </pic:cNvPicPr>
                  </pic:nvPicPr>
                  <pic:blipFill>
                    <a:blip r:embed="rId28">
                      <a:extLst>
                        <a:ext uri="{28A0092B-C50C-407E-A947-70E740481C1C}">
                          <a14:useLocalDpi xmlns:a14="http://schemas.microsoft.com/office/drawing/2010/main" val="0"/>
                        </a:ext>
                      </a:extLst>
                    </a:blip>
                    <a:srcRect l="10638" t="4964" r="6383" b="7092"/>
                    <a:stretch>
                      <a:fillRect/>
                    </a:stretch>
                  </pic:blipFill>
                  <pic:spPr bwMode="auto">
                    <a:xfrm>
                      <a:off x="0" y="0"/>
                      <a:ext cx="1247775"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438" w:rsidRPr="00C821FA">
        <w:rPr>
          <w:rFonts w:ascii="Calibri" w:hAnsi="Calibri"/>
          <w:b/>
          <w:bCs/>
        </w:rPr>
        <w:t>Janet Haresnape</w:t>
      </w:r>
      <w:r w:rsidR="00006438" w:rsidRPr="00C821FA">
        <w:rPr>
          <w:rFonts w:ascii="Calibri" w:hAnsi="Calibri"/>
        </w:rPr>
        <w:t xml:space="preserve"> (Senior Lecturer, Life Sciences, Regional Academic) worked as an OU Associate Lecturer (AL) for 15 years while </w:t>
      </w:r>
      <w:r w:rsidR="00477829" w:rsidRPr="00C821FA">
        <w:rPr>
          <w:rFonts w:ascii="Calibri" w:hAnsi="Calibri"/>
        </w:rPr>
        <w:t>raising</w:t>
      </w:r>
      <w:r w:rsidR="00006438" w:rsidRPr="00C821FA">
        <w:rPr>
          <w:rFonts w:ascii="Calibri" w:hAnsi="Calibri"/>
        </w:rPr>
        <w:t xml:space="preserve"> three daughters, before becoming a Regional Academic in 2005.  Her husband worked overseas during much of this time, so she appreciated the flexible working hours.  More recently flexible working allowed Janet to care for her mother </w:t>
      </w:r>
      <w:r w:rsidR="00477829" w:rsidRPr="00C821FA">
        <w:rPr>
          <w:rFonts w:ascii="Calibri" w:hAnsi="Calibri"/>
        </w:rPr>
        <w:t>at the end</w:t>
      </w:r>
      <w:r w:rsidR="00006438" w:rsidRPr="00C821FA">
        <w:rPr>
          <w:rFonts w:ascii="Calibri" w:hAnsi="Calibri"/>
        </w:rPr>
        <w:t xml:space="preserve"> of her life. Janet is the SAT Regional Academic representative. </w:t>
      </w:r>
    </w:p>
    <w:p w14:paraId="37B76413" w14:textId="0804C90E" w:rsidR="00006438" w:rsidRPr="00C821FA" w:rsidRDefault="0074247C" w:rsidP="00006438">
      <w:pPr>
        <w:jc w:val="both"/>
        <w:rPr>
          <w:rFonts w:ascii="Times New Roman" w:eastAsia="Times New Roman" w:hAnsi="Times New Roman"/>
          <w:snapToGrid w:val="0"/>
          <w:color w:val="000000"/>
          <w:w w:val="0"/>
          <w:sz w:val="24"/>
          <w:u w:color="000000"/>
          <w:bdr w:val="none" w:sz="0" w:space="0" w:color="000000"/>
          <w:shd w:val="clear" w:color="000000" w:fill="000000"/>
          <w:lang w:val="x-none" w:eastAsia="x-none" w:bidi="x-none"/>
        </w:rPr>
      </w:pPr>
      <w:r>
        <w:rPr>
          <w:noProof/>
          <w:lang w:eastAsia="en-GB"/>
        </w:rPr>
        <w:drawing>
          <wp:anchor distT="0" distB="0" distL="114300" distR="114300" simplePos="0" relativeHeight="251648512" behindDoc="0" locked="0" layoutInCell="1" allowOverlap="1" wp14:anchorId="14B87C0F" wp14:editId="38FF7BC1">
            <wp:simplePos x="0" y="0"/>
            <wp:positionH relativeFrom="margin">
              <wp:align>left</wp:align>
            </wp:positionH>
            <wp:positionV relativeFrom="paragraph">
              <wp:posOffset>76200</wp:posOffset>
            </wp:positionV>
            <wp:extent cx="1176020" cy="1304925"/>
            <wp:effectExtent l="0" t="0" r="5080" b="9525"/>
            <wp:wrapSquare wrapText="bothSides"/>
            <wp:docPr id="220" name="Picture 296" descr="C:\Users\dcb366\AppData\Local\Microsoft\Windows\Temporary Internet Files\Content.Outlook\WQ14R73C\Hilary MacQueen com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dcb366\AppData\Local\Microsoft\Windows\Temporary Internet Files\Content.Outlook\WQ14R73C\Hilary MacQueen comp (002).jpg"/>
                    <pic:cNvPicPr>
                      <a:picLocks noChangeAspect="1" noChangeArrowheads="1"/>
                    </pic:cNvPicPr>
                  </pic:nvPicPr>
                  <pic:blipFill>
                    <a:blip r:embed="rId29">
                      <a:extLst>
                        <a:ext uri="{28A0092B-C50C-407E-A947-70E740481C1C}">
                          <a14:useLocalDpi xmlns:a14="http://schemas.microsoft.com/office/drawing/2010/main" val="0"/>
                        </a:ext>
                      </a:extLst>
                    </a:blip>
                    <a:srcRect l="28513" t="6438" r="18997" b="6284"/>
                    <a:stretch>
                      <a:fillRect/>
                    </a:stretch>
                  </pic:blipFill>
                  <pic:spPr bwMode="auto">
                    <a:xfrm>
                      <a:off x="0" y="0"/>
                      <a:ext cx="117602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438" w:rsidRPr="00C821FA">
        <w:rPr>
          <w:b/>
          <w:sz w:val="24"/>
        </w:rPr>
        <w:t xml:space="preserve">Hilary MacQueen </w:t>
      </w:r>
      <w:r w:rsidR="00006438" w:rsidRPr="00C821FA">
        <w:rPr>
          <w:sz w:val="24"/>
        </w:rPr>
        <w:t>(Professor, Health Sciences)</w:t>
      </w:r>
      <w:r w:rsidR="00006438" w:rsidRPr="00C821FA">
        <w:rPr>
          <w:rFonts w:eastAsia="Times New Roman"/>
          <w:color w:val="000000"/>
          <w:sz w:val="24"/>
        </w:rPr>
        <w:t xml:space="preserve"> joined the university in 1982</w:t>
      </w:r>
      <w:r w:rsidR="00E7523F" w:rsidRPr="00C821FA">
        <w:rPr>
          <w:rFonts w:eastAsia="Times New Roman"/>
          <w:color w:val="000000"/>
          <w:sz w:val="24"/>
        </w:rPr>
        <w:t>. From</w:t>
      </w:r>
      <w:r w:rsidR="00006438" w:rsidRPr="00C821FA">
        <w:rPr>
          <w:rFonts w:eastAsia="Times New Roman"/>
          <w:color w:val="000000"/>
          <w:sz w:val="24"/>
        </w:rPr>
        <w:t xml:space="preserve"> 1986 to 1996 </w:t>
      </w:r>
      <w:r w:rsidR="00E9237B">
        <w:rPr>
          <w:rFonts w:eastAsia="Times New Roman"/>
          <w:color w:val="000000"/>
          <w:sz w:val="24"/>
        </w:rPr>
        <w:t>she</w:t>
      </w:r>
      <w:r w:rsidR="00E7523F" w:rsidRPr="00C821FA">
        <w:rPr>
          <w:rFonts w:eastAsia="Times New Roman"/>
          <w:color w:val="000000"/>
          <w:sz w:val="24"/>
        </w:rPr>
        <w:t xml:space="preserve"> worked part-time </w:t>
      </w:r>
      <w:r w:rsidR="0070560A" w:rsidRPr="00C821FA">
        <w:rPr>
          <w:rFonts w:eastAsia="Times New Roman"/>
          <w:color w:val="000000"/>
          <w:sz w:val="24"/>
        </w:rPr>
        <w:t>while rai</w:t>
      </w:r>
      <w:r w:rsidR="00E7523F" w:rsidRPr="00C821FA">
        <w:rPr>
          <w:rFonts w:eastAsia="Times New Roman"/>
          <w:color w:val="000000"/>
          <w:sz w:val="24"/>
        </w:rPr>
        <w:t>sing</w:t>
      </w:r>
      <w:r w:rsidR="00006438" w:rsidRPr="00C821FA">
        <w:rPr>
          <w:rFonts w:eastAsia="Times New Roman"/>
          <w:color w:val="000000"/>
          <w:sz w:val="24"/>
        </w:rPr>
        <w:t xml:space="preserve"> a family</w:t>
      </w:r>
      <w:r w:rsidR="0070560A" w:rsidRPr="00C821FA">
        <w:rPr>
          <w:rFonts w:eastAsia="Times New Roman"/>
          <w:color w:val="000000"/>
          <w:sz w:val="24"/>
        </w:rPr>
        <w:t>,</w:t>
      </w:r>
      <w:r w:rsidR="00006438" w:rsidRPr="00C821FA">
        <w:rPr>
          <w:rFonts w:eastAsia="Times New Roman"/>
          <w:color w:val="000000"/>
          <w:sz w:val="24"/>
        </w:rPr>
        <w:t xml:space="preserve"> returning to full-time work as a </w:t>
      </w:r>
      <w:r w:rsidR="006D32EC" w:rsidRPr="00C821FA">
        <w:rPr>
          <w:rFonts w:eastAsia="Times New Roman"/>
          <w:color w:val="000000"/>
          <w:sz w:val="24"/>
        </w:rPr>
        <w:t xml:space="preserve">Lecturer </w:t>
      </w:r>
      <w:r w:rsidR="00006438" w:rsidRPr="00C821FA">
        <w:rPr>
          <w:rFonts w:eastAsia="Times New Roman"/>
          <w:color w:val="000000"/>
          <w:sz w:val="24"/>
        </w:rPr>
        <w:t xml:space="preserve">in Health Sciences. </w:t>
      </w:r>
      <w:r w:rsidR="006D32EC" w:rsidRPr="00C821FA">
        <w:rPr>
          <w:rFonts w:eastAsia="Times New Roman"/>
          <w:color w:val="000000"/>
          <w:sz w:val="24"/>
        </w:rPr>
        <w:t>Whilst part-time</w:t>
      </w:r>
      <w:r w:rsidR="00006438" w:rsidRPr="00C821FA">
        <w:rPr>
          <w:rFonts w:eastAsia="Times New Roman"/>
          <w:color w:val="000000"/>
          <w:sz w:val="24"/>
        </w:rPr>
        <w:t xml:space="preserve"> the OU’s flexibility and willingness to consider different ways of working allowed her to keep in touch with her subject, and this has paid off in helping her </w:t>
      </w:r>
      <w:r w:rsidR="006D32EC" w:rsidRPr="00C821FA">
        <w:rPr>
          <w:rFonts w:eastAsia="Times New Roman"/>
          <w:color w:val="000000"/>
          <w:sz w:val="24"/>
        </w:rPr>
        <w:t>reach</w:t>
      </w:r>
      <w:r w:rsidR="00006438" w:rsidRPr="00C821FA">
        <w:rPr>
          <w:rFonts w:eastAsia="Times New Roman"/>
          <w:color w:val="000000"/>
          <w:sz w:val="24"/>
        </w:rPr>
        <w:t xml:space="preserve"> Chair. Hilary represents the Professoriate on the SAT.</w:t>
      </w:r>
      <w:r w:rsidR="00006438" w:rsidRPr="00C821FA">
        <w:rPr>
          <w:rFonts w:ascii="Times New Roman" w:eastAsia="Times New Roman" w:hAnsi="Times New Roman"/>
          <w:snapToGrid w:val="0"/>
          <w:color w:val="000000"/>
          <w:w w:val="0"/>
          <w:sz w:val="24"/>
          <w:u w:color="000000"/>
          <w:bdr w:val="none" w:sz="0" w:space="0" w:color="000000"/>
          <w:shd w:val="clear" w:color="000000" w:fill="000000"/>
          <w:lang w:val="x-none" w:eastAsia="x-none" w:bidi="x-none"/>
        </w:rPr>
        <w:t xml:space="preserve"> </w:t>
      </w:r>
    </w:p>
    <w:p w14:paraId="1186F79C" w14:textId="1E12E086" w:rsidR="00006438" w:rsidRPr="00C821FA" w:rsidRDefault="0074247C" w:rsidP="00006438">
      <w:pPr>
        <w:jc w:val="both"/>
        <w:rPr>
          <w:sz w:val="24"/>
        </w:rPr>
      </w:pPr>
      <w:r>
        <w:rPr>
          <w:noProof/>
          <w:lang w:eastAsia="en-GB"/>
        </w:rPr>
        <w:drawing>
          <wp:anchor distT="0" distB="0" distL="114300" distR="114300" simplePos="0" relativeHeight="251649536" behindDoc="0" locked="0" layoutInCell="1" allowOverlap="1" wp14:anchorId="0CCE96CA" wp14:editId="789D4299">
            <wp:simplePos x="0" y="0"/>
            <wp:positionH relativeFrom="margin">
              <wp:posOffset>3736975</wp:posOffset>
            </wp:positionH>
            <wp:positionV relativeFrom="paragraph">
              <wp:posOffset>229235</wp:posOffset>
            </wp:positionV>
            <wp:extent cx="1268095" cy="1352550"/>
            <wp:effectExtent l="0" t="0" r="8255" b="0"/>
            <wp:wrapSquare wrapText="bothSides"/>
            <wp:docPr id="217" name="Picture 323" descr="C:\Users\dcb366\AppData\Local\Microsoft\Windows\Temporary Internet Files\Content.Outlook\WQ14R73C\K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dcb366\AppData\Local\Microsoft\Windows\Temporary Internet Files\Content.Outlook\WQ14R73C\KR (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l="6250"/>
                    <a:stretch>
                      <a:fillRect/>
                    </a:stretch>
                  </pic:blipFill>
                  <pic:spPr bwMode="auto">
                    <a:xfrm>
                      <a:off x="0" y="0"/>
                      <a:ext cx="126809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438" w:rsidRPr="00C821FA">
        <w:rPr>
          <w:b/>
          <w:sz w:val="24"/>
        </w:rPr>
        <w:t>Katja Rietdorf</w:t>
      </w:r>
      <w:r w:rsidR="00006438" w:rsidRPr="00C821FA">
        <w:rPr>
          <w:sz w:val="24"/>
        </w:rPr>
        <w:t xml:space="preserve"> (Research Investment Fellow, Biology) joined the OU in 2013 </w:t>
      </w:r>
      <w:r w:rsidR="006D32EC" w:rsidRPr="00C821FA">
        <w:rPr>
          <w:sz w:val="24"/>
        </w:rPr>
        <w:t>to</w:t>
      </w:r>
      <w:r w:rsidR="00006438" w:rsidRPr="00C821FA">
        <w:rPr>
          <w:sz w:val="24"/>
        </w:rPr>
        <w:t xml:space="preserve"> establish her own laboratory. She is the only </w:t>
      </w:r>
      <w:r w:rsidR="006D32EC" w:rsidRPr="00C821FA">
        <w:rPr>
          <w:sz w:val="24"/>
        </w:rPr>
        <w:t>Fellow</w:t>
      </w:r>
      <w:r w:rsidR="00006438" w:rsidRPr="00C821FA">
        <w:rPr>
          <w:sz w:val="24"/>
        </w:rPr>
        <w:t xml:space="preserve"> in LHCS and is not involved in teaching, putting her in a unique position and allowing a different perspective on the development of </w:t>
      </w:r>
      <w:r w:rsidR="00E9237B">
        <w:rPr>
          <w:sz w:val="24"/>
        </w:rPr>
        <w:t>the</w:t>
      </w:r>
      <w:r w:rsidR="00006438" w:rsidRPr="00C821FA">
        <w:rPr>
          <w:sz w:val="24"/>
        </w:rPr>
        <w:t xml:space="preserve"> </w:t>
      </w:r>
      <w:r w:rsidR="00E9237B" w:rsidRPr="00C821FA">
        <w:rPr>
          <w:sz w:val="24"/>
        </w:rPr>
        <w:t xml:space="preserve">OU </w:t>
      </w:r>
      <w:r w:rsidR="00E9237B">
        <w:rPr>
          <w:sz w:val="24"/>
        </w:rPr>
        <w:t>research environment</w:t>
      </w:r>
      <w:r w:rsidR="00006438" w:rsidRPr="00C821FA">
        <w:rPr>
          <w:sz w:val="24"/>
        </w:rPr>
        <w:t>. She is the OU’s representative for The Physiological Society, UK. Katja also represents the views of the postdoctoral researchers in LHCS.</w:t>
      </w:r>
    </w:p>
    <w:p w14:paraId="01D5D2D3" w14:textId="1485B987" w:rsidR="00006438" w:rsidRPr="00C821FA" w:rsidRDefault="0074247C" w:rsidP="00006438">
      <w:pPr>
        <w:spacing w:before="360"/>
        <w:jc w:val="both"/>
        <w:rPr>
          <w:sz w:val="24"/>
        </w:rPr>
      </w:pPr>
      <w:r>
        <w:rPr>
          <w:noProof/>
          <w:lang w:eastAsia="en-GB"/>
        </w:rPr>
        <w:drawing>
          <wp:anchor distT="0" distB="0" distL="114300" distR="114300" simplePos="0" relativeHeight="251650560" behindDoc="0" locked="0" layoutInCell="1" allowOverlap="1" wp14:anchorId="797FD6F5" wp14:editId="53343297">
            <wp:simplePos x="0" y="0"/>
            <wp:positionH relativeFrom="margin">
              <wp:align>left</wp:align>
            </wp:positionH>
            <wp:positionV relativeFrom="paragraph">
              <wp:posOffset>234950</wp:posOffset>
            </wp:positionV>
            <wp:extent cx="1219200" cy="1332865"/>
            <wp:effectExtent l="0" t="0" r="0" b="635"/>
            <wp:wrapSquare wrapText="bothSides"/>
            <wp:docPr id="216" name="Picture 319" descr="C:\Users\dcb366\AppData\Local\Microsoft\Windows\Temporary Internet Files\Content.Outlook\WQ14R73C\Scan00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dcb366\AppData\Local\Microsoft\Windows\Temporary Internet Files\Content.Outlook\WQ14R73C\Scan0001 (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l="11078" b="44370"/>
                    <a:stretch>
                      <a:fillRect/>
                    </a:stretch>
                  </pic:blipFill>
                  <pic:spPr bwMode="auto">
                    <a:xfrm>
                      <a:off x="0" y="0"/>
                      <a:ext cx="1219200"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438" w:rsidRPr="00C821FA">
        <w:rPr>
          <w:b/>
          <w:sz w:val="24"/>
        </w:rPr>
        <w:t>Dee Shaw</w:t>
      </w:r>
      <w:r w:rsidR="00006438" w:rsidRPr="00C821FA">
        <w:rPr>
          <w:sz w:val="24"/>
        </w:rPr>
        <w:t xml:space="preserve"> (Departmental Secretary) joined LHCS in 2001 and is currently in her third administrative role. Dee initially worked part-time while her two children were at school, but in 2011, with her children older, </w:t>
      </w:r>
      <w:r w:rsidR="006D32EC" w:rsidRPr="00C821FA">
        <w:rPr>
          <w:sz w:val="24"/>
        </w:rPr>
        <w:t>moved</w:t>
      </w:r>
      <w:r w:rsidR="00006438" w:rsidRPr="00C821FA">
        <w:rPr>
          <w:sz w:val="24"/>
        </w:rPr>
        <w:t xml:space="preserve"> to a full-time contract. Dee’s official role on the SAT is providing secretarial support, but her detailed knowledge of HR practice make hers a valued voice on the team.</w:t>
      </w:r>
    </w:p>
    <w:p w14:paraId="03059025" w14:textId="77777777" w:rsidR="00006438" w:rsidRDefault="00006438" w:rsidP="00006438"/>
    <w:p w14:paraId="4BC720D2" w14:textId="33118BDF" w:rsidR="009A49BD" w:rsidRPr="006B01D6" w:rsidRDefault="009A49BD" w:rsidP="006B01D6"/>
    <w:p w14:paraId="4B50942D" w14:textId="77777777" w:rsidR="00C821FA" w:rsidRPr="001A4D38" w:rsidRDefault="00C821FA">
      <w:pPr>
        <w:spacing w:before="0" w:line="240" w:lineRule="auto"/>
        <w:rPr>
          <w:color w:val="003767"/>
          <w:sz w:val="22"/>
        </w:rPr>
      </w:pPr>
      <w:r>
        <w:br w:type="page"/>
      </w:r>
    </w:p>
    <w:p w14:paraId="15F750F4" w14:textId="081FE994" w:rsidR="0030016D" w:rsidRDefault="0030016D" w:rsidP="00AA7CC4">
      <w:pPr>
        <w:pStyle w:val="Heading4"/>
        <w:ind w:left="567" w:hanging="567"/>
      </w:pPr>
      <w:r>
        <w:t>an account of the self-assessment process</w:t>
      </w:r>
    </w:p>
    <w:p w14:paraId="4BE94BE0" w14:textId="2F644396" w:rsidR="006B01D6" w:rsidRPr="00C821FA" w:rsidRDefault="006B01D6" w:rsidP="006B01D6">
      <w:pPr>
        <w:jc w:val="both"/>
        <w:rPr>
          <w:sz w:val="24"/>
        </w:rPr>
      </w:pPr>
      <w:r w:rsidRPr="00C821FA">
        <w:rPr>
          <w:sz w:val="24"/>
        </w:rPr>
        <w:t xml:space="preserve">The SAT was formally constituted, with Terms of Reference, in April 2014; monthly meetings were held </w:t>
      </w:r>
      <w:r w:rsidR="009A49BD" w:rsidRPr="00C821FA">
        <w:rPr>
          <w:sz w:val="24"/>
        </w:rPr>
        <w:t>until our initial unsuccessful submission in November</w:t>
      </w:r>
      <w:r w:rsidRPr="00C821FA">
        <w:rPr>
          <w:sz w:val="24"/>
        </w:rPr>
        <w:t xml:space="preserve"> </w:t>
      </w:r>
      <w:r w:rsidR="009A49BD" w:rsidRPr="00C821FA">
        <w:rPr>
          <w:sz w:val="24"/>
        </w:rPr>
        <w:t>2014.</w:t>
      </w:r>
      <w:r w:rsidRPr="00C821FA">
        <w:rPr>
          <w:sz w:val="24"/>
        </w:rPr>
        <w:t xml:space="preserve"> Following submission, meetings were held every two months and </w:t>
      </w:r>
      <w:r w:rsidR="009A49BD" w:rsidRPr="00C821FA">
        <w:rPr>
          <w:sz w:val="24"/>
        </w:rPr>
        <w:t xml:space="preserve">from July 2015 </w:t>
      </w:r>
      <w:r w:rsidR="00216178" w:rsidRPr="00C821FA">
        <w:rPr>
          <w:sz w:val="24"/>
        </w:rPr>
        <w:t>were aimed at resubmission</w:t>
      </w:r>
      <w:r w:rsidR="009A49BD" w:rsidRPr="00C821FA">
        <w:rPr>
          <w:sz w:val="24"/>
        </w:rPr>
        <w:t>, focussing on the panel</w:t>
      </w:r>
      <w:r w:rsidR="005305FD" w:rsidRPr="00C821FA">
        <w:rPr>
          <w:sz w:val="24"/>
        </w:rPr>
        <w:t>’</w:t>
      </w:r>
      <w:r w:rsidR="009A49BD" w:rsidRPr="00C821FA">
        <w:rPr>
          <w:sz w:val="24"/>
        </w:rPr>
        <w:t>s feedback</w:t>
      </w:r>
      <w:r w:rsidRPr="00C821FA">
        <w:rPr>
          <w:sz w:val="24"/>
        </w:rPr>
        <w:t xml:space="preserve">. </w:t>
      </w:r>
      <w:r w:rsidR="009A49BD" w:rsidRPr="00C821FA">
        <w:rPr>
          <w:sz w:val="24"/>
        </w:rPr>
        <w:t xml:space="preserve">Most notably, this has led to greater </w:t>
      </w:r>
      <w:r w:rsidR="0076203E" w:rsidRPr="00C821FA">
        <w:rPr>
          <w:sz w:val="24"/>
        </w:rPr>
        <w:t>efforts</w:t>
      </w:r>
      <w:r w:rsidR="009A49BD" w:rsidRPr="00C821FA">
        <w:rPr>
          <w:sz w:val="24"/>
        </w:rPr>
        <w:t xml:space="preserve"> to explain the OU’s unique structure and degree system that reviewers found confusing, including the production on the ECU-approved </w:t>
      </w:r>
      <w:r w:rsidR="00E9237B">
        <w:rPr>
          <w:sz w:val="24"/>
        </w:rPr>
        <w:t>G</w:t>
      </w:r>
      <w:r w:rsidR="009A49BD" w:rsidRPr="00C821FA">
        <w:rPr>
          <w:sz w:val="24"/>
        </w:rPr>
        <w:t xml:space="preserve">uidance document. </w:t>
      </w:r>
      <w:r w:rsidRPr="00C821FA">
        <w:rPr>
          <w:sz w:val="24"/>
        </w:rPr>
        <w:t xml:space="preserve">SAT meetings and their outcomes/actions are formally recorded. The SAT receives clerical support from the department. Membership of the SAT is formally recognised with time allocated in members’ workloads. </w:t>
      </w:r>
    </w:p>
    <w:p w14:paraId="5010A2CC" w14:textId="4DC37601" w:rsidR="006B01D6" w:rsidRPr="00C821FA" w:rsidRDefault="006B01D6" w:rsidP="006B01D6">
      <w:pPr>
        <w:jc w:val="both"/>
        <w:rPr>
          <w:sz w:val="24"/>
        </w:rPr>
      </w:pPr>
      <w:r w:rsidRPr="00C821FA">
        <w:rPr>
          <w:sz w:val="24"/>
        </w:rPr>
        <w:t xml:space="preserve">Throughout preparation of this submission there has been regular consultation with </w:t>
      </w:r>
      <w:r w:rsidR="00E9237B">
        <w:rPr>
          <w:sz w:val="24"/>
        </w:rPr>
        <w:t>F</w:t>
      </w:r>
      <w:r w:rsidRPr="00C821FA">
        <w:rPr>
          <w:sz w:val="24"/>
        </w:rPr>
        <w:t>aculty senior management, the university’s STEM Gender Equality group</w:t>
      </w:r>
      <w:r w:rsidR="0076203E" w:rsidRPr="00C821FA">
        <w:rPr>
          <w:sz w:val="24"/>
        </w:rPr>
        <w:t xml:space="preserve"> (SGEG)</w:t>
      </w:r>
      <w:r w:rsidRPr="00C821FA">
        <w:rPr>
          <w:sz w:val="24"/>
        </w:rPr>
        <w:t xml:space="preserve">, and all members of the department. </w:t>
      </w:r>
      <w:r w:rsidR="00F77FA5" w:rsidRPr="00C821FA">
        <w:rPr>
          <w:sz w:val="24"/>
        </w:rPr>
        <w:t>Athena SWAN business has been</w:t>
      </w:r>
      <w:r w:rsidRPr="00C821FA">
        <w:rPr>
          <w:sz w:val="24"/>
        </w:rPr>
        <w:t xml:space="preserve"> discussed at every </w:t>
      </w:r>
      <w:r w:rsidR="00477829" w:rsidRPr="00C821FA">
        <w:rPr>
          <w:sz w:val="24"/>
        </w:rPr>
        <w:t>D</w:t>
      </w:r>
      <w:r w:rsidRPr="00C821FA">
        <w:rPr>
          <w:sz w:val="24"/>
        </w:rPr>
        <w:t xml:space="preserve">epartmental meeting since February 2014, and regular updates </w:t>
      </w:r>
      <w:r w:rsidR="00F77FA5" w:rsidRPr="00C821FA">
        <w:rPr>
          <w:sz w:val="24"/>
        </w:rPr>
        <w:t xml:space="preserve">are </w:t>
      </w:r>
      <w:r w:rsidRPr="00C821FA">
        <w:rPr>
          <w:sz w:val="24"/>
        </w:rPr>
        <w:t xml:space="preserve">emailed to all staff members through the </w:t>
      </w:r>
      <w:r w:rsidR="001E124C">
        <w:rPr>
          <w:sz w:val="24"/>
        </w:rPr>
        <w:t>D</w:t>
      </w:r>
      <w:r w:rsidRPr="00C821FA">
        <w:rPr>
          <w:sz w:val="24"/>
        </w:rPr>
        <w:t xml:space="preserve">epartmental ‘Message for the Day’. The co-chairs are members of the university Athena SWAN SAT </w:t>
      </w:r>
      <w:r w:rsidR="00477829" w:rsidRPr="00C821FA">
        <w:rPr>
          <w:sz w:val="24"/>
        </w:rPr>
        <w:t xml:space="preserve">and SGEG, </w:t>
      </w:r>
      <w:r w:rsidRPr="00C821FA">
        <w:rPr>
          <w:sz w:val="24"/>
        </w:rPr>
        <w:t xml:space="preserve">and have attended meetings of the Athena SWAN London and Eastern Regional Network, Athena SWAN workshops organised by the Royal Society of Chemistry and an </w:t>
      </w:r>
      <w:r w:rsidR="00477829" w:rsidRPr="00C821FA">
        <w:rPr>
          <w:sz w:val="24"/>
        </w:rPr>
        <w:t xml:space="preserve">Equality </w:t>
      </w:r>
      <w:r w:rsidRPr="00C821FA">
        <w:rPr>
          <w:sz w:val="24"/>
        </w:rPr>
        <w:t xml:space="preserve">and </w:t>
      </w:r>
      <w:r w:rsidR="00477829" w:rsidRPr="00C821FA">
        <w:rPr>
          <w:sz w:val="24"/>
        </w:rPr>
        <w:t xml:space="preserve">Diversity </w:t>
      </w:r>
      <w:r w:rsidRPr="00C821FA">
        <w:rPr>
          <w:sz w:val="24"/>
        </w:rPr>
        <w:t xml:space="preserve">meeting of the Royal Society of Biology. </w:t>
      </w:r>
    </w:p>
    <w:p w14:paraId="29423E75" w14:textId="6E18639F" w:rsidR="006B01D6" w:rsidRPr="00C821FA" w:rsidRDefault="006B01D6" w:rsidP="006B01D6">
      <w:pPr>
        <w:jc w:val="both"/>
        <w:rPr>
          <w:sz w:val="24"/>
        </w:rPr>
      </w:pPr>
      <w:r w:rsidRPr="00C821FA">
        <w:rPr>
          <w:sz w:val="24"/>
        </w:rPr>
        <w:t xml:space="preserve">Throughout this submission a cut-off date of March 2015 is used for staff data. Data is either presented as a snapshot of numbers as of March 2015 or for years up to March 2013, 2014, and 2015. Student data is available up to 2014/15. </w:t>
      </w:r>
    </w:p>
    <w:p w14:paraId="6D62D9E1" w14:textId="553C3903" w:rsidR="00110AD7" w:rsidRPr="00C821FA" w:rsidRDefault="00110AD7" w:rsidP="006B01D6">
      <w:pPr>
        <w:jc w:val="both"/>
        <w:rPr>
          <w:sz w:val="24"/>
        </w:rPr>
      </w:pPr>
      <w:r w:rsidRPr="00C821FA">
        <w:rPr>
          <w:sz w:val="24"/>
        </w:rPr>
        <w:t xml:space="preserve">Benchmarking </w:t>
      </w:r>
      <w:r w:rsidR="008B58F5" w:rsidRPr="00C821FA">
        <w:rPr>
          <w:sz w:val="24"/>
        </w:rPr>
        <w:t>numbers are</w:t>
      </w:r>
      <w:r w:rsidRPr="00C821FA">
        <w:rPr>
          <w:sz w:val="24"/>
        </w:rPr>
        <w:t xml:space="preserve"> taken from the 2013/14 HESA </w:t>
      </w:r>
      <w:r w:rsidR="008B58F5" w:rsidRPr="00C821FA">
        <w:rPr>
          <w:sz w:val="24"/>
        </w:rPr>
        <w:t xml:space="preserve">data provided on the ECU </w:t>
      </w:r>
      <w:r w:rsidR="00E9237B">
        <w:rPr>
          <w:sz w:val="24"/>
        </w:rPr>
        <w:t>web</w:t>
      </w:r>
      <w:r w:rsidR="008B58F5" w:rsidRPr="00C821FA">
        <w:rPr>
          <w:sz w:val="24"/>
        </w:rPr>
        <w:t>site.</w:t>
      </w:r>
    </w:p>
    <w:p w14:paraId="044D829B" w14:textId="5DCD4FAE" w:rsidR="006B01D6" w:rsidRPr="006B01D6" w:rsidRDefault="006B01D6" w:rsidP="006B01D6">
      <w:pPr>
        <w:rPr>
          <w:sz w:val="22"/>
          <w:szCs w:val="22"/>
        </w:rPr>
      </w:pPr>
    </w:p>
    <w:p w14:paraId="2C981D25" w14:textId="77777777" w:rsidR="00AA7CC4" w:rsidRDefault="0030016D" w:rsidP="006B01D6">
      <w:pPr>
        <w:pStyle w:val="Heading4"/>
        <w:ind w:left="567" w:hanging="567"/>
      </w:pPr>
      <w:r>
        <w:t>plans for the future of the self-assessment team</w:t>
      </w:r>
    </w:p>
    <w:p w14:paraId="62A2EE0E" w14:textId="77777777" w:rsidR="001C5FA5" w:rsidRPr="00C821FA" w:rsidRDefault="001C5FA5" w:rsidP="001C5FA5">
      <w:pPr>
        <w:rPr>
          <w:sz w:val="24"/>
        </w:rPr>
      </w:pPr>
    </w:p>
    <w:p w14:paraId="1EC36544" w14:textId="77777777" w:rsidR="00A67875" w:rsidRDefault="00547ECC" w:rsidP="00F77FA5">
      <w:pPr>
        <w:spacing w:before="0" w:line="240" w:lineRule="auto"/>
        <w:jc w:val="both"/>
        <w:rPr>
          <w:sz w:val="24"/>
        </w:rPr>
      </w:pPr>
      <w:r w:rsidRPr="00C821FA">
        <w:rPr>
          <w:sz w:val="24"/>
        </w:rPr>
        <w:t>Bi</w:t>
      </w:r>
      <w:r w:rsidR="0076203E" w:rsidRPr="00C821FA">
        <w:rPr>
          <w:sz w:val="24"/>
        </w:rPr>
        <w:t>-</w:t>
      </w:r>
      <w:r w:rsidRPr="00C821FA">
        <w:rPr>
          <w:sz w:val="24"/>
        </w:rPr>
        <w:t xml:space="preserve">monthly SAT meetings will continue to ensure the Action Plan included in this submission and subsequent submissions </w:t>
      </w:r>
      <w:r w:rsidR="0076203E" w:rsidRPr="00C821FA">
        <w:rPr>
          <w:sz w:val="24"/>
        </w:rPr>
        <w:t>is</w:t>
      </w:r>
      <w:r w:rsidRPr="00C821FA">
        <w:rPr>
          <w:sz w:val="24"/>
        </w:rPr>
        <w:t xml:space="preserve"> </w:t>
      </w:r>
      <w:r w:rsidR="006B6095" w:rsidRPr="00C821FA">
        <w:rPr>
          <w:sz w:val="24"/>
        </w:rPr>
        <w:t xml:space="preserve">implanted, </w:t>
      </w:r>
      <w:r w:rsidRPr="00C821FA">
        <w:rPr>
          <w:sz w:val="24"/>
        </w:rPr>
        <w:t xml:space="preserve">monitored and progressed. Athena Swan activity will continue to be </w:t>
      </w:r>
      <w:r w:rsidR="006B6095" w:rsidRPr="00C821FA">
        <w:rPr>
          <w:sz w:val="24"/>
        </w:rPr>
        <w:t xml:space="preserve">an Agenda item </w:t>
      </w:r>
      <w:r w:rsidRPr="00C821FA">
        <w:rPr>
          <w:sz w:val="24"/>
        </w:rPr>
        <w:t xml:space="preserve">at each </w:t>
      </w:r>
      <w:r w:rsidR="00BD787B" w:rsidRPr="00C821FA">
        <w:rPr>
          <w:sz w:val="24"/>
        </w:rPr>
        <w:t xml:space="preserve">Departmental </w:t>
      </w:r>
      <w:r w:rsidRPr="00C821FA">
        <w:rPr>
          <w:sz w:val="24"/>
        </w:rPr>
        <w:t xml:space="preserve">meeting, </w:t>
      </w:r>
      <w:r w:rsidR="00704952" w:rsidRPr="00C821FA">
        <w:rPr>
          <w:sz w:val="24"/>
        </w:rPr>
        <w:t xml:space="preserve">be discussed </w:t>
      </w:r>
      <w:r w:rsidRPr="00C821FA">
        <w:rPr>
          <w:sz w:val="24"/>
        </w:rPr>
        <w:t xml:space="preserve">at Departmental away days and </w:t>
      </w:r>
      <w:r w:rsidR="00704952" w:rsidRPr="00C821FA">
        <w:rPr>
          <w:sz w:val="24"/>
        </w:rPr>
        <w:t xml:space="preserve">feature </w:t>
      </w:r>
      <w:r w:rsidRPr="00C821FA">
        <w:rPr>
          <w:sz w:val="24"/>
        </w:rPr>
        <w:t>in the Message for the Day when appropriate. Future meetings will consider broader aspects of diversity such as the number and success of B</w:t>
      </w:r>
      <w:r w:rsidR="006B6095" w:rsidRPr="00C821FA">
        <w:rPr>
          <w:sz w:val="24"/>
        </w:rPr>
        <w:t>A</w:t>
      </w:r>
      <w:r w:rsidRPr="00C821FA">
        <w:rPr>
          <w:sz w:val="24"/>
        </w:rPr>
        <w:t>ME staff and students.</w:t>
      </w:r>
    </w:p>
    <w:p w14:paraId="206DC6E3" w14:textId="77777777" w:rsidR="00A67875" w:rsidRDefault="00A67875" w:rsidP="00F77FA5">
      <w:pPr>
        <w:spacing w:before="0" w:line="240" w:lineRule="auto"/>
        <w:jc w:val="both"/>
        <w:rPr>
          <w:sz w:val="24"/>
        </w:rPr>
      </w:pPr>
    </w:p>
    <w:p w14:paraId="353F16A0" w14:textId="77777777" w:rsidR="00A67875" w:rsidRDefault="00A67875" w:rsidP="00F77FA5">
      <w:pPr>
        <w:spacing w:before="0" w:line="240" w:lineRule="auto"/>
        <w:jc w:val="both"/>
        <w:rPr>
          <w:sz w:val="24"/>
        </w:rPr>
      </w:pPr>
    </w:p>
    <w:p w14:paraId="1F937238" w14:textId="5570ADAE" w:rsidR="00B8174D" w:rsidRPr="00547ECC" w:rsidRDefault="00A67875" w:rsidP="00F77FA5">
      <w:pPr>
        <w:spacing w:before="0" w:line="240" w:lineRule="auto"/>
        <w:jc w:val="both"/>
        <w:rPr>
          <w:sz w:val="22"/>
          <w:szCs w:val="22"/>
        </w:rPr>
      </w:pPr>
      <w:r>
        <w:rPr>
          <w:sz w:val="24"/>
        </w:rPr>
        <w:t>Words used: 113</w:t>
      </w:r>
      <w:r w:rsidR="00E9237B">
        <w:rPr>
          <w:sz w:val="24"/>
        </w:rPr>
        <w:t>4</w:t>
      </w:r>
      <w:r w:rsidR="00B8174D" w:rsidRPr="00547ECC">
        <w:rPr>
          <w:sz w:val="22"/>
          <w:szCs w:val="22"/>
        </w:rPr>
        <w:br w:type="page"/>
      </w:r>
    </w:p>
    <w:p w14:paraId="400BDADC" w14:textId="77777777" w:rsidR="000A0B76" w:rsidRPr="0083098F" w:rsidRDefault="000A0B76" w:rsidP="000A0B76">
      <w:pPr>
        <w:pStyle w:val="Heading2"/>
      </w:pPr>
      <w:r w:rsidRPr="0083098F">
        <w:t>A picture of the department</w:t>
      </w:r>
    </w:p>
    <w:p w14:paraId="77403F92" w14:textId="77777777" w:rsidR="000A0B76" w:rsidRDefault="000A0B76" w:rsidP="000A0B76">
      <w:pPr>
        <w:pStyle w:val="Heading2"/>
        <w:numPr>
          <w:ilvl w:val="1"/>
          <w:numId w:val="4"/>
        </w:numPr>
        <w:ind w:left="567" w:hanging="567"/>
      </w:pPr>
      <w:r>
        <w:rPr>
          <w:caps w:val="0"/>
        </w:rPr>
        <w:t xml:space="preserve">Student data </w:t>
      </w:r>
    </w:p>
    <w:p w14:paraId="76D3AC56" w14:textId="74D14AA8" w:rsidR="000A0B76" w:rsidRPr="0078720C" w:rsidRDefault="000A0B76" w:rsidP="000A0B76">
      <w:pPr>
        <w:jc w:val="both"/>
        <w:rPr>
          <w:sz w:val="24"/>
        </w:rPr>
      </w:pPr>
      <w:r w:rsidRPr="0078720C">
        <w:rPr>
          <w:sz w:val="24"/>
        </w:rPr>
        <w:t xml:space="preserve">As stated in the </w:t>
      </w:r>
      <w:r w:rsidR="0009469D">
        <w:rPr>
          <w:sz w:val="24"/>
        </w:rPr>
        <w:t xml:space="preserve">accompanying </w:t>
      </w:r>
      <w:r w:rsidRPr="0078720C">
        <w:rPr>
          <w:sz w:val="24"/>
        </w:rPr>
        <w:t xml:space="preserve">Guidance document, this section will cover both qualifications and modules. </w:t>
      </w:r>
      <w:r w:rsidR="00C7127A">
        <w:rPr>
          <w:sz w:val="24"/>
        </w:rPr>
        <w:t>LHCS is currently</w:t>
      </w:r>
      <w:r w:rsidRPr="0078720C">
        <w:rPr>
          <w:sz w:val="24"/>
        </w:rPr>
        <w:t xml:space="preserve"> responsible for the following undergraduate degrees – B.Sc. Natural Science</w:t>
      </w:r>
      <w:r w:rsidR="006158D4">
        <w:rPr>
          <w:sz w:val="24"/>
        </w:rPr>
        <w:t>s</w:t>
      </w:r>
      <w:r w:rsidRPr="0078720C">
        <w:rPr>
          <w:sz w:val="24"/>
        </w:rPr>
        <w:t xml:space="preserve"> (</w:t>
      </w:r>
      <w:r w:rsidR="006158D4">
        <w:rPr>
          <w:sz w:val="24"/>
        </w:rPr>
        <w:t>B</w:t>
      </w:r>
      <w:r w:rsidRPr="0078720C">
        <w:rPr>
          <w:sz w:val="24"/>
        </w:rPr>
        <w:t>iology), B.Sc. Natural Science</w:t>
      </w:r>
      <w:r w:rsidR="006158D4">
        <w:rPr>
          <w:sz w:val="24"/>
        </w:rPr>
        <w:t>s</w:t>
      </w:r>
      <w:r w:rsidRPr="0078720C">
        <w:rPr>
          <w:sz w:val="24"/>
        </w:rPr>
        <w:t xml:space="preserve"> (</w:t>
      </w:r>
      <w:r w:rsidR="006158D4">
        <w:rPr>
          <w:sz w:val="24"/>
        </w:rPr>
        <w:t>C</w:t>
      </w:r>
      <w:r w:rsidRPr="0078720C">
        <w:rPr>
          <w:sz w:val="24"/>
        </w:rPr>
        <w:t>hemistry), B.Sc. Natural Science</w:t>
      </w:r>
      <w:r w:rsidR="006158D4">
        <w:rPr>
          <w:sz w:val="24"/>
        </w:rPr>
        <w:t>s</w:t>
      </w:r>
      <w:r w:rsidRPr="0078720C">
        <w:rPr>
          <w:sz w:val="24"/>
        </w:rPr>
        <w:t xml:space="preserve"> (</w:t>
      </w:r>
      <w:r w:rsidR="00560FE2">
        <w:rPr>
          <w:sz w:val="24"/>
        </w:rPr>
        <w:t>Broad Pathway</w:t>
      </w:r>
      <w:r w:rsidRPr="0078720C">
        <w:rPr>
          <w:sz w:val="24"/>
        </w:rPr>
        <w:t xml:space="preserve">), B.Sc. Health Sciences. </w:t>
      </w:r>
      <w:r w:rsidR="00D43638">
        <w:rPr>
          <w:sz w:val="24"/>
        </w:rPr>
        <w:t xml:space="preserve">Please note that Natural Sciences data broken down into the three degree pathways is </w:t>
      </w:r>
      <w:r w:rsidR="00C7127A">
        <w:rPr>
          <w:sz w:val="24"/>
        </w:rPr>
        <w:t xml:space="preserve">not always </w:t>
      </w:r>
      <w:r w:rsidR="00D43638">
        <w:rPr>
          <w:sz w:val="24"/>
        </w:rPr>
        <w:t>available</w:t>
      </w:r>
      <w:r w:rsidR="00C7127A">
        <w:rPr>
          <w:sz w:val="24"/>
        </w:rPr>
        <w:t xml:space="preserve"> and combined</w:t>
      </w:r>
      <w:r w:rsidR="00D43638">
        <w:rPr>
          <w:sz w:val="24"/>
        </w:rPr>
        <w:t xml:space="preserve"> data</w:t>
      </w:r>
      <w:r w:rsidR="00C7127A">
        <w:rPr>
          <w:sz w:val="24"/>
        </w:rPr>
        <w:t>, referred to</w:t>
      </w:r>
      <w:r w:rsidR="00D43638">
        <w:rPr>
          <w:sz w:val="24"/>
        </w:rPr>
        <w:t xml:space="preserve"> as “B.Sc. Natural Sciences (all pathways)”</w:t>
      </w:r>
      <w:r w:rsidR="00C7127A">
        <w:rPr>
          <w:sz w:val="24"/>
        </w:rPr>
        <w:t>, is presented instead</w:t>
      </w:r>
      <w:r w:rsidR="00D43638">
        <w:rPr>
          <w:sz w:val="24"/>
        </w:rPr>
        <w:t>.</w:t>
      </w:r>
    </w:p>
    <w:p w14:paraId="31875974" w14:textId="1DB6BDA4" w:rsidR="000A0B76" w:rsidRPr="0078720C" w:rsidRDefault="000A0B76" w:rsidP="00A67875">
      <w:pPr>
        <w:spacing w:after="240"/>
        <w:jc w:val="both"/>
        <w:rPr>
          <w:sz w:val="24"/>
        </w:rPr>
      </w:pPr>
      <w:r w:rsidRPr="0078720C">
        <w:rPr>
          <w:sz w:val="24"/>
        </w:rPr>
        <w:t>Students who started their degree before 2012 can continue studying towards the previous B.Sc. Life Scien</w:t>
      </w:r>
      <w:r w:rsidR="006158D4">
        <w:rPr>
          <w:sz w:val="24"/>
        </w:rPr>
        <w:t>ces and B.Sc. Molecular Science</w:t>
      </w:r>
      <w:r w:rsidRPr="0078720C">
        <w:rPr>
          <w:sz w:val="24"/>
        </w:rPr>
        <w:t xml:space="preserve"> qualifications but must </w:t>
      </w:r>
      <w:r w:rsidR="00BD3D66" w:rsidRPr="0078720C">
        <w:rPr>
          <w:sz w:val="24"/>
        </w:rPr>
        <w:t xml:space="preserve">claim </w:t>
      </w:r>
      <w:r w:rsidRPr="0078720C">
        <w:rPr>
          <w:sz w:val="24"/>
        </w:rPr>
        <w:t xml:space="preserve">these degrees before October 2017 or transfer to a newer degree. Students registering after 2012 but before the introduction of the current degrees will have registered for B.Sc. Natural Sciences or B.Sc. Health Sciences. </w:t>
      </w:r>
    </w:p>
    <w:p w14:paraId="24A57000" w14:textId="77777777" w:rsidR="000A0B76" w:rsidRDefault="000A0B76" w:rsidP="000A0B76">
      <w:pPr>
        <w:pStyle w:val="Heading4"/>
        <w:numPr>
          <w:ilvl w:val="0"/>
          <w:numId w:val="7"/>
        </w:numPr>
        <w:ind w:left="567" w:hanging="567"/>
      </w:pPr>
      <w:r>
        <w:t>Numbers of men and women on access or foundation courses</w:t>
      </w:r>
    </w:p>
    <w:p w14:paraId="79C6827E" w14:textId="77777777" w:rsidR="000A0B76" w:rsidRPr="0078720C" w:rsidRDefault="000A0B76" w:rsidP="00D43638">
      <w:pPr>
        <w:pStyle w:val="TableHeading"/>
        <w:ind w:left="0"/>
      </w:pPr>
      <w:r w:rsidRPr="0078720C">
        <w:t>Access Courses</w:t>
      </w:r>
    </w:p>
    <w:p w14:paraId="5E1C4F82" w14:textId="21A1EF38" w:rsidR="00BD3D66" w:rsidRPr="0078720C" w:rsidRDefault="000A0B76" w:rsidP="0055605B">
      <w:pPr>
        <w:spacing w:after="240"/>
        <w:jc w:val="both"/>
        <w:rPr>
          <w:sz w:val="24"/>
        </w:rPr>
      </w:pPr>
      <w:r w:rsidRPr="0078720C">
        <w:rPr>
          <w:sz w:val="24"/>
        </w:rPr>
        <w:t xml:space="preserve">The </w:t>
      </w:r>
      <w:r w:rsidR="00A64226" w:rsidRPr="0078720C">
        <w:rPr>
          <w:sz w:val="24"/>
        </w:rPr>
        <w:t xml:space="preserve">OU’s </w:t>
      </w:r>
      <w:r w:rsidRPr="0078720C">
        <w:rPr>
          <w:sz w:val="24"/>
        </w:rPr>
        <w:t xml:space="preserve">Centre for </w:t>
      </w:r>
      <w:r w:rsidR="00A64226" w:rsidRPr="0078720C">
        <w:rPr>
          <w:sz w:val="24"/>
        </w:rPr>
        <w:t>I</w:t>
      </w:r>
      <w:r w:rsidRPr="0078720C">
        <w:rPr>
          <w:sz w:val="24"/>
        </w:rPr>
        <w:t xml:space="preserve">nclusion and </w:t>
      </w:r>
      <w:r w:rsidR="00A64226" w:rsidRPr="0078720C">
        <w:rPr>
          <w:sz w:val="24"/>
        </w:rPr>
        <w:t>Collaborative Partnerships (CICP)</w:t>
      </w:r>
      <w:r w:rsidRPr="0078720C">
        <w:rPr>
          <w:sz w:val="24"/>
        </w:rPr>
        <w:t xml:space="preserve"> runs an access course which is presented twice annually </w:t>
      </w:r>
      <w:r w:rsidR="006158D4">
        <w:rPr>
          <w:sz w:val="24"/>
        </w:rPr>
        <w:t>starting</w:t>
      </w:r>
      <w:r w:rsidRPr="0078720C">
        <w:rPr>
          <w:sz w:val="24"/>
        </w:rPr>
        <w:t xml:space="preserve"> in October and February</w:t>
      </w:r>
      <w:r w:rsidR="00BD3D66" w:rsidRPr="0078720C">
        <w:rPr>
          <w:sz w:val="24"/>
        </w:rPr>
        <w:t>.</w:t>
      </w:r>
      <w:r w:rsidRPr="0078720C">
        <w:rPr>
          <w:sz w:val="24"/>
        </w:rPr>
        <w:t xml:space="preserve"> The course covers generic skills for all STEM subjects. Credit on this module does not count towards a degree. </w:t>
      </w:r>
    </w:p>
    <w:p w14:paraId="272FBC82" w14:textId="21839A97" w:rsidR="0055605B" w:rsidRPr="0078720C" w:rsidRDefault="000A0B76" w:rsidP="0055605B">
      <w:pPr>
        <w:spacing w:after="240"/>
        <w:jc w:val="both"/>
        <w:rPr>
          <w:sz w:val="24"/>
        </w:rPr>
      </w:pPr>
      <w:r w:rsidRPr="0078720C">
        <w:rPr>
          <w:sz w:val="24"/>
        </w:rPr>
        <w:t xml:space="preserve">Table 1 shows the gender split for students who registered and passed this module. </w:t>
      </w:r>
      <w:r w:rsidR="00BD3D66" w:rsidRPr="0078720C">
        <w:rPr>
          <w:sz w:val="24"/>
        </w:rPr>
        <w:t>Fewer women take this module, but their success rate is higher.</w:t>
      </w:r>
    </w:p>
    <w:tbl>
      <w:tblPr>
        <w:tblW w:w="779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51"/>
        <w:gridCol w:w="1396"/>
        <w:gridCol w:w="1276"/>
        <w:gridCol w:w="1275"/>
        <w:gridCol w:w="1276"/>
        <w:gridCol w:w="1425"/>
      </w:tblGrid>
      <w:tr w:rsidR="00F85827" w:rsidRPr="001A4D38" w14:paraId="688F9910" w14:textId="77777777" w:rsidTr="001A4D38">
        <w:trPr>
          <w:trHeight w:val="564"/>
        </w:trPr>
        <w:tc>
          <w:tcPr>
            <w:tcW w:w="7799" w:type="dxa"/>
            <w:gridSpan w:val="6"/>
            <w:tcBorders>
              <w:top w:val="single" w:sz="4" w:space="0" w:color="FFFFFF"/>
              <w:left w:val="single" w:sz="4" w:space="0" w:color="FFFFFF"/>
              <w:right w:val="single" w:sz="4" w:space="0" w:color="FFFFFF"/>
            </w:tcBorders>
            <w:shd w:val="clear" w:color="auto" w:fill="4472C4"/>
            <w:vAlign w:val="center"/>
          </w:tcPr>
          <w:p w14:paraId="2CA59D48" w14:textId="58A533E7" w:rsidR="00F85827" w:rsidRPr="001A4D38" w:rsidRDefault="00F85827" w:rsidP="001A4D38">
            <w:pPr>
              <w:spacing w:before="120" w:after="120"/>
              <w:jc w:val="center"/>
              <w:rPr>
                <w:b/>
                <w:bCs/>
                <w:noProof/>
                <w:color w:val="FFFFFF"/>
                <w:sz w:val="24"/>
                <w:lang w:val="en-US"/>
              </w:rPr>
            </w:pPr>
            <w:r w:rsidRPr="001A4D38">
              <w:rPr>
                <w:b/>
                <w:bCs/>
                <w:noProof/>
                <w:color w:val="FFFFFF"/>
                <w:sz w:val="24"/>
                <w:lang w:val="en-US"/>
              </w:rPr>
              <w:t xml:space="preserve">CICP STEM </w:t>
            </w:r>
            <w:r w:rsidR="001E2357" w:rsidRPr="001A4D38">
              <w:rPr>
                <w:b/>
                <w:bCs/>
                <w:noProof/>
                <w:color w:val="FFFFFF"/>
                <w:sz w:val="24"/>
                <w:lang w:val="en-US"/>
              </w:rPr>
              <w:t>A</w:t>
            </w:r>
            <w:r w:rsidRPr="001A4D38">
              <w:rPr>
                <w:b/>
                <w:bCs/>
                <w:noProof/>
                <w:color w:val="FFFFFF"/>
                <w:sz w:val="24"/>
                <w:lang w:val="en-US"/>
              </w:rPr>
              <w:t xml:space="preserve">ccess </w:t>
            </w:r>
            <w:r w:rsidR="001E2357" w:rsidRPr="001A4D38">
              <w:rPr>
                <w:b/>
                <w:bCs/>
                <w:noProof/>
                <w:color w:val="FFFFFF"/>
                <w:sz w:val="24"/>
                <w:lang w:val="en-US"/>
              </w:rPr>
              <w:t>C</w:t>
            </w:r>
            <w:r w:rsidRPr="001A4D38">
              <w:rPr>
                <w:b/>
                <w:bCs/>
                <w:noProof/>
                <w:color w:val="FFFFFF"/>
                <w:sz w:val="24"/>
                <w:lang w:val="en-US"/>
              </w:rPr>
              <w:t>ourse</w:t>
            </w:r>
          </w:p>
        </w:tc>
      </w:tr>
      <w:tr w:rsidR="005F17E8" w:rsidRPr="001A4D38" w14:paraId="181A6142" w14:textId="77777777" w:rsidTr="001A4D38">
        <w:trPr>
          <w:trHeight w:val="564"/>
        </w:trPr>
        <w:tc>
          <w:tcPr>
            <w:tcW w:w="1151" w:type="dxa"/>
            <w:vMerge w:val="restart"/>
            <w:tcBorders>
              <w:left w:val="single" w:sz="4" w:space="0" w:color="FFFFFF"/>
            </w:tcBorders>
            <w:shd w:val="clear" w:color="auto" w:fill="4472C4"/>
            <w:vAlign w:val="center"/>
          </w:tcPr>
          <w:p w14:paraId="6B12EA5A" w14:textId="77777777" w:rsidR="00D43638" w:rsidRPr="001A4D38" w:rsidRDefault="00D43638" w:rsidP="001A4D38">
            <w:pPr>
              <w:spacing w:before="120" w:after="120"/>
              <w:jc w:val="center"/>
              <w:rPr>
                <w:b/>
                <w:bCs/>
                <w:noProof/>
                <w:color w:val="FFFFFF"/>
                <w:sz w:val="20"/>
                <w:szCs w:val="20"/>
                <w:lang w:val="en-US"/>
              </w:rPr>
            </w:pPr>
            <w:r w:rsidRPr="001A4D38">
              <w:rPr>
                <w:b/>
                <w:bCs/>
                <w:noProof/>
                <w:color w:val="FFFFFF"/>
                <w:sz w:val="20"/>
                <w:szCs w:val="20"/>
                <w:lang w:val="en-US"/>
              </w:rPr>
              <w:t>Academic Year</w:t>
            </w:r>
          </w:p>
        </w:tc>
        <w:tc>
          <w:tcPr>
            <w:tcW w:w="1396" w:type="dxa"/>
            <w:vMerge w:val="restart"/>
            <w:shd w:val="clear" w:color="auto" w:fill="B4C6E7"/>
            <w:vAlign w:val="center"/>
          </w:tcPr>
          <w:p w14:paraId="4FB56054" w14:textId="77777777" w:rsidR="00D43638" w:rsidRPr="001A4D38" w:rsidRDefault="00D43638" w:rsidP="001A4D38">
            <w:pPr>
              <w:spacing w:before="120" w:after="120"/>
              <w:jc w:val="center"/>
              <w:rPr>
                <w:b/>
                <w:noProof/>
                <w:sz w:val="20"/>
                <w:szCs w:val="20"/>
                <w:lang w:val="en-US"/>
              </w:rPr>
            </w:pPr>
            <w:r w:rsidRPr="001A4D38">
              <w:rPr>
                <w:b/>
                <w:noProof/>
                <w:sz w:val="20"/>
                <w:szCs w:val="20"/>
                <w:lang w:val="en-US"/>
              </w:rPr>
              <w:t>Presentation</w:t>
            </w:r>
          </w:p>
        </w:tc>
        <w:tc>
          <w:tcPr>
            <w:tcW w:w="2551" w:type="dxa"/>
            <w:gridSpan w:val="2"/>
            <w:shd w:val="clear" w:color="auto" w:fill="B4C6E7"/>
            <w:vAlign w:val="center"/>
          </w:tcPr>
          <w:p w14:paraId="3C14FD68" w14:textId="3544178A" w:rsidR="00D43638" w:rsidRPr="001A4D38" w:rsidRDefault="00D43638" w:rsidP="001A4D38">
            <w:pPr>
              <w:spacing w:before="120" w:after="120"/>
              <w:jc w:val="center"/>
              <w:rPr>
                <w:b/>
                <w:noProof/>
                <w:sz w:val="20"/>
                <w:szCs w:val="20"/>
                <w:lang w:val="en-US"/>
              </w:rPr>
            </w:pPr>
            <w:r w:rsidRPr="001A4D38">
              <w:rPr>
                <w:b/>
                <w:noProof/>
                <w:sz w:val="20"/>
                <w:szCs w:val="20"/>
                <w:lang w:val="en-US"/>
              </w:rPr>
              <w:t>Registered</w:t>
            </w:r>
          </w:p>
        </w:tc>
        <w:tc>
          <w:tcPr>
            <w:tcW w:w="2701" w:type="dxa"/>
            <w:gridSpan w:val="2"/>
            <w:shd w:val="clear" w:color="auto" w:fill="B4C6E7"/>
            <w:vAlign w:val="center"/>
          </w:tcPr>
          <w:p w14:paraId="0C4A43DE" w14:textId="77777777" w:rsidR="00D43638" w:rsidRPr="001A4D38" w:rsidRDefault="00D43638" w:rsidP="001A4D38">
            <w:pPr>
              <w:spacing w:before="120" w:after="120"/>
              <w:jc w:val="center"/>
              <w:rPr>
                <w:b/>
                <w:noProof/>
                <w:sz w:val="20"/>
                <w:szCs w:val="20"/>
                <w:lang w:val="en-US"/>
              </w:rPr>
            </w:pPr>
            <w:r w:rsidRPr="001A4D38">
              <w:rPr>
                <w:b/>
                <w:noProof/>
                <w:sz w:val="20"/>
                <w:szCs w:val="20"/>
                <w:lang w:val="en-US"/>
              </w:rPr>
              <w:t>Passed</w:t>
            </w:r>
          </w:p>
        </w:tc>
      </w:tr>
      <w:tr w:rsidR="005F17E8" w:rsidRPr="001A4D38" w14:paraId="22134273" w14:textId="77777777" w:rsidTr="001A4D38">
        <w:trPr>
          <w:trHeight w:hRule="exact" w:val="498"/>
        </w:trPr>
        <w:tc>
          <w:tcPr>
            <w:tcW w:w="1151" w:type="dxa"/>
            <w:vMerge/>
            <w:tcBorders>
              <w:left w:val="single" w:sz="4" w:space="0" w:color="FFFFFF"/>
            </w:tcBorders>
            <w:shd w:val="clear" w:color="auto" w:fill="4472C4"/>
            <w:vAlign w:val="center"/>
          </w:tcPr>
          <w:p w14:paraId="4711F100" w14:textId="77777777" w:rsidR="00D43638" w:rsidRPr="001A4D38" w:rsidRDefault="00D43638" w:rsidP="001A4D38">
            <w:pPr>
              <w:spacing w:before="120" w:after="120"/>
              <w:jc w:val="center"/>
              <w:rPr>
                <w:b/>
                <w:bCs/>
                <w:noProof/>
                <w:color w:val="FFFFFF"/>
                <w:sz w:val="20"/>
                <w:szCs w:val="20"/>
                <w:lang w:val="en-US"/>
              </w:rPr>
            </w:pPr>
          </w:p>
        </w:tc>
        <w:tc>
          <w:tcPr>
            <w:tcW w:w="1396" w:type="dxa"/>
            <w:vMerge/>
            <w:shd w:val="clear" w:color="auto" w:fill="D9E2F3"/>
            <w:vAlign w:val="center"/>
          </w:tcPr>
          <w:p w14:paraId="1657668B" w14:textId="77777777" w:rsidR="00D43638" w:rsidRPr="001A4D38" w:rsidRDefault="00D43638" w:rsidP="001A4D38">
            <w:pPr>
              <w:spacing w:before="120" w:after="120"/>
              <w:contextualSpacing/>
              <w:jc w:val="center"/>
              <w:rPr>
                <w:noProof/>
                <w:sz w:val="20"/>
                <w:szCs w:val="20"/>
                <w:lang w:val="en-US"/>
              </w:rPr>
            </w:pPr>
          </w:p>
        </w:tc>
        <w:tc>
          <w:tcPr>
            <w:tcW w:w="1276" w:type="dxa"/>
            <w:shd w:val="clear" w:color="auto" w:fill="D9E2F3"/>
            <w:vAlign w:val="center"/>
          </w:tcPr>
          <w:p w14:paraId="1BB05F1F" w14:textId="2276E659" w:rsidR="00D43638" w:rsidRPr="001A4D38" w:rsidRDefault="00D43638" w:rsidP="001A4D38">
            <w:pPr>
              <w:spacing w:before="120" w:after="120"/>
              <w:contextualSpacing/>
              <w:jc w:val="center"/>
              <w:rPr>
                <w:b/>
                <w:noProof/>
                <w:sz w:val="20"/>
                <w:szCs w:val="20"/>
                <w:lang w:val="en-US"/>
              </w:rPr>
            </w:pPr>
            <w:r w:rsidRPr="001A4D38">
              <w:rPr>
                <w:b/>
                <w:noProof/>
                <w:sz w:val="20"/>
                <w:szCs w:val="20"/>
                <w:lang w:val="en-US"/>
              </w:rPr>
              <w:t>Female</w:t>
            </w:r>
          </w:p>
        </w:tc>
        <w:tc>
          <w:tcPr>
            <w:tcW w:w="1275" w:type="dxa"/>
            <w:shd w:val="clear" w:color="auto" w:fill="D9E2F3"/>
            <w:vAlign w:val="center"/>
          </w:tcPr>
          <w:p w14:paraId="1755026D" w14:textId="3EAB23BB" w:rsidR="00D43638" w:rsidRPr="001A4D38" w:rsidRDefault="00D43638" w:rsidP="001A4D38">
            <w:pPr>
              <w:spacing w:before="120" w:after="120"/>
              <w:contextualSpacing/>
              <w:jc w:val="center"/>
              <w:rPr>
                <w:b/>
                <w:noProof/>
                <w:sz w:val="20"/>
                <w:szCs w:val="20"/>
                <w:lang w:val="en-US"/>
              </w:rPr>
            </w:pPr>
            <w:r w:rsidRPr="001A4D38">
              <w:rPr>
                <w:b/>
                <w:noProof/>
                <w:sz w:val="20"/>
                <w:szCs w:val="20"/>
                <w:lang w:val="en-US"/>
              </w:rPr>
              <w:t>Male</w:t>
            </w:r>
          </w:p>
        </w:tc>
        <w:tc>
          <w:tcPr>
            <w:tcW w:w="1276" w:type="dxa"/>
            <w:shd w:val="clear" w:color="auto" w:fill="D9E2F3"/>
            <w:vAlign w:val="center"/>
          </w:tcPr>
          <w:p w14:paraId="334AC2A0" w14:textId="4884FE6D" w:rsidR="00D43638" w:rsidRPr="001A4D38" w:rsidRDefault="00D43638" w:rsidP="001A4D38">
            <w:pPr>
              <w:spacing w:before="120" w:after="120"/>
              <w:contextualSpacing/>
              <w:jc w:val="center"/>
              <w:rPr>
                <w:b/>
                <w:noProof/>
                <w:sz w:val="20"/>
                <w:szCs w:val="20"/>
                <w:lang w:val="en-US"/>
              </w:rPr>
            </w:pPr>
            <w:r w:rsidRPr="001A4D38">
              <w:rPr>
                <w:b/>
                <w:noProof/>
                <w:sz w:val="20"/>
                <w:szCs w:val="20"/>
                <w:lang w:val="en-US"/>
              </w:rPr>
              <w:t>Female</w:t>
            </w:r>
          </w:p>
        </w:tc>
        <w:tc>
          <w:tcPr>
            <w:tcW w:w="1425" w:type="dxa"/>
            <w:shd w:val="clear" w:color="auto" w:fill="D9E2F3"/>
            <w:vAlign w:val="center"/>
          </w:tcPr>
          <w:p w14:paraId="56194259" w14:textId="312168F6" w:rsidR="00D43638" w:rsidRPr="001A4D38" w:rsidRDefault="00D43638" w:rsidP="001A4D38">
            <w:pPr>
              <w:spacing w:before="120" w:after="120"/>
              <w:contextualSpacing/>
              <w:jc w:val="center"/>
              <w:rPr>
                <w:b/>
                <w:noProof/>
                <w:sz w:val="20"/>
                <w:szCs w:val="20"/>
                <w:lang w:val="en-US"/>
              </w:rPr>
            </w:pPr>
            <w:r w:rsidRPr="001A4D38">
              <w:rPr>
                <w:b/>
                <w:noProof/>
                <w:sz w:val="20"/>
                <w:szCs w:val="20"/>
                <w:lang w:val="en-US"/>
              </w:rPr>
              <w:t>Male</w:t>
            </w:r>
          </w:p>
        </w:tc>
      </w:tr>
      <w:tr w:rsidR="005F17E8" w:rsidRPr="001A4D38" w14:paraId="71A2E42F" w14:textId="77777777" w:rsidTr="001A4D38">
        <w:trPr>
          <w:trHeight w:val="622"/>
        </w:trPr>
        <w:tc>
          <w:tcPr>
            <w:tcW w:w="1151" w:type="dxa"/>
            <w:vMerge w:val="restart"/>
            <w:tcBorders>
              <w:left w:val="single" w:sz="4" w:space="0" w:color="FFFFFF"/>
            </w:tcBorders>
            <w:shd w:val="clear" w:color="auto" w:fill="4472C4"/>
            <w:vAlign w:val="center"/>
          </w:tcPr>
          <w:p w14:paraId="57E901C1" w14:textId="77777777" w:rsidR="00D43638" w:rsidRPr="001A4D38" w:rsidRDefault="00D43638" w:rsidP="001A4D38">
            <w:pPr>
              <w:spacing w:before="120" w:after="120"/>
              <w:jc w:val="center"/>
              <w:rPr>
                <w:b/>
                <w:bCs/>
                <w:noProof/>
                <w:color w:val="FFFFFF"/>
                <w:sz w:val="20"/>
                <w:szCs w:val="20"/>
                <w:lang w:val="en-US"/>
              </w:rPr>
            </w:pPr>
            <w:r w:rsidRPr="001A4D38">
              <w:rPr>
                <w:b/>
                <w:bCs/>
                <w:noProof/>
                <w:color w:val="FFFFFF"/>
                <w:sz w:val="20"/>
                <w:szCs w:val="20"/>
                <w:lang w:val="en-US"/>
              </w:rPr>
              <w:t>2013/14</w:t>
            </w:r>
          </w:p>
        </w:tc>
        <w:tc>
          <w:tcPr>
            <w:tcW w:w="1396" w:type="dxa"/>
            <w:shd w:val="clear" w:color="auto" w:fill="B4C6E7"/>
            <w:vAlign w:val="center"/>
          </w:tcPr>
          <w:p w14:paraId="20F529FF" w14:textId="242E5D84" w:rsidR="00D43638" w:rsidRPr="001A4D38" w:rsidRDefault="00D43638" w:rsidP="001A4D38">
            <w:pPr>
              <w:spacing w:before="120" w:after="120"/>
              <w:contextualSpacing/>
              <w:jc w:val="center"/>
              <w:rPr>
                <w:b/>
                <w:noProof/>
                <w:sz w:val="20"/>
                <w:szCs w:val="20"/>
                <w:lang w:val="en-US"/>
              </w:rPr>
            </w:pPr>
            <w:r w:rsidRPr="001A4D38">
              <w:rPr>
                <w:b/>
                <w:noProof/>
                <w:sz w:val="20"/>
                <w:szCs w:val="20"/>
                <w:lang w:val="en-US"/>
              </w:rPr>
              <w:t xml:space="preserve">October </w:t>
            </w:r>
          </w:p>
        </w:tc>
        <w:tc>
          <w:tcPr>
            <w:tcW w:w="1276" w:type="dxa"/>
            <w:shd w:val="clear" w:color="auto" w:fill="B4C6E7"/>
            <w:vAlign w:val="center"/>
          </w:tcPr>
          <w:p w14:paraId="0702042E" w14:textId="6A1E0DE5"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185</w:t>
            </w:r>
            <w:r w:rsidRPr="001A4D38">
              <w:rPr>
                <w:noProof/>
                <w:sz w:val="20"/>
                <w:szCs w:val="20"/>
                <w:lang w:val="en-US"/>
              </w:rPr>
              <w:br/>
              <w:t>(32.6%)</w:t>
            </w:r>
          </w:p>
        </w:tc>
        <w:tc>
          <w:tcPr>
            <w:tcW w:w="1275" w:type="dxa"/>
            <w:shd w:val="clear" w:color="auto" w:fill="B4C6E7"/>
            <w:vAlign w:val="center"/>
          </w:tcPr>
          <w:p w14:paraId="028940DD" w14:textId="77777777"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383</w:t>
            </w:r>
          </w:p>
          <w:p w14:paraId="1FA37C25" w14:textId="668A0997"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(67.4%)</w:t>
            </w:r>
          </w:p>
        </w:tc>
        <w:tc>
          <w:tcPr>
            <w:tcW w:w="1276" w:type="dxa"/>
            <w:shd w:val="clear" w:color="auto" w:fill="B4C6E7"/>
            <w:vAlign w:val="center"/>
          </w:tcPr>
          <w:p w14:paraId="5DDE5089" w14:textId="25050F9A"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122</w:t>
            </w:r>
            <w:r w:rsidRPr="001A4D38">
              <w:rPr>
                <w:noProof/>
                <w:sz w:val="20"/>
                <w:szCs w:val="20"/>
                <w:lang w:val="en-US"/>
              </w:rPr>
              <w:br/>
              <w:t>(65.9%)</w:t>
            </w:r>
          </w:p>
        </w:tc>
        <w:tc>
          <w:tcPr>
            <w:tcW w:w="1425" w:type="dxa"/>
            <w:shd w:val="clear" w:color="auto" w:fill="B4C6E7"/>
            <w:vAlign w:val="center"/>
          </w:tcPr>
          <w:p w14:paraId="34C48158" w14:textId="26E69C87"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260</w:t>
            </w:r>
            <w:r w:rsidRPr="001A4D38">
              <w:rPr>
                <w:noProof/>
                <w:sz w:val="20"/>
                <w:szCs w:val="20"/>
                <w:lang w:val="en-US"/>
              </w:rPr>
              <w:br/>
              <w:t>(67.9%)</w:t>
            </w:r>
          </w:p>
        </w:tc>
      </w:tr>
      <w:tr w:rsidR="005F17E8" w:rsidRPr="001A4D38" w14:paraId="68D85DF0" w14:textId="77777777" w:rsidTr="001A4D38">
        <w:trPr>
          <w:trHeight w:val="702"/>
        </w:trPr>
        <w:tc>
          <w:tcPr>
            <w:tcW w:w="1151" w:type="dxa"/>
            <w:vMerge/>
            <w:tcBorders>
              <w:left w:val="single" w:sz="4" w:space="0" w:color="FFFFFF"/>
            </w:tcBorders>
            <w:shd w:val="clear" w:color="auto" w:fill="4472C4"/>
            <w:vAlign w:val="center"/>
          </w:tcPr>
          <w:p w14:paraId="37453172" w14:textId="77777777" w:rsidR="00D43638" w:rsidRPr="001A4D38" w:rsidRDefault="00D43638" w:rsidP="001A4D38">
            <w:pPr>
              <w:spacing w:before="120" w:after="120"/>
              <w:jc w:val="center"/>
              <w:rPr>
                <w:b/>
                <w:bCs/>
                <w:noProof/>
                <w:color w:val="FFFFFF"/>
                <w:sz w:val="20"/>
                <w:szCs w:val="20"/>
                <w:lang w:val="en-US"/>
              </w:rPr>
            </w:pPr>
          </w:p>
        </w:tc>
        <w:tc>
          <w:tcPr>
            <w:tcW w:w="1396" w:type="dxa"/>
            <w:shd w:val="clear" w:color="auto" w:fill="D9E2F3"/>
            <w:vAlign w:val="center"/>
          </w:tcPr>
          <w:p w14:paraId="7486A0AD" w14:textId="21C655E4" w:rsidR="00D43638" w:rsidRPr="001A4D38" w:rsidRDefault="00D43638" w:rsidP="001A4D38">
            <w:pPr>
              <w:spacing w:before="120" w:after="120"/>
              <w:contextualSpacing/>
              <w:jc w:val="center"/>
              <w:rPr>
                <w:b/>
                <w:noProof/>
                <w:sz w:val="20"/>
                <w:szCs w:val="20"/>
                <w:lang w:val="en-US"/>
              </w:rPr>
            </w:pPr>
            <w:r w:rsidRPr="001A4D38">
              <w:rPr>
                <w:b/>
                <w:noProof/>
                <w:sz w:val="20"/>
                <w:szCs w:val="20"/>
                <w:lang w:val="en-US"/>
              </w:rPr>
              <w:t>February</w:t>
            </w:r>
          </w:p>
        </w:tc>
        <w:tc>
          <w:tcPr>
            <w:tcW w:w="1276" w:type="dxa"/>
            <w:shd w:val="clear" w:color="auto" w:fill="D9E2F3"/>
            <w:vAlign w:val="center"/>
          </w:tcPr>
          <w:p w14:paraId="00E1214D" w14:textId="444AEC50"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136</w:t>
            </w:r>
            <w:r w:rsidRPr="001A4D38">
              <w:rPr>
                <w:noProof/>
                <w:sz w:val="20"/>
                <w:szCs w:val="20"/>
                <w:lang w:val="en-US"/>
              </w:rPr>
              <w:br/>
              <w:t>(27.0%)</w:t>
            </w:r>
          </w:p>
        </w:tc>
        <w:tc>
          <w:tcPr>
            <w:tcW w:w="1275" w:type="dxa"/>
            <w:shd w:val="clear" w:color="auto" w:fill="D9E2F3"/>
            <w:vAlign w:val="center"/>
          </w:tcPr>
          <w:p w14:paraId="0764E160" w14:textId="66BD4BFA"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367</w:t>
            </w:r>
            <w:r w:rsidRPr="001A4D38">
              <w:rPr>
                <w:noProof/>
                <w:sz w:val="20"/>
                <w:szCs w:val="20"/>
                <w:lang w:val="en-US"/>
              </w:rPr>
              <w:br/>
              <w:t>(73.0%)</w:t>
            </w:r>
          </w:p>
        </w:tc>
        <w:tc>
          <w:tcPr>
            <w:tcW w:w="1276" w:type="dxa"/>
            <w:shd w:val="clear" w:color="auto" w:fill="D9E2F3"/>
            <w:vAlign w:val="center"/>
          </w:tcPr>
          <w:p w14:paraId="4426CCE8" w14:textId="7CB41E1A"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96</w:t>
            </w:r>
            <w:r w:rsidRPr="001A4D38">
              <w:rPr>
                <w:noProof/>
                <w:sz w:val="20"/>
                <w:szCs w:val="20"/>
                <w:lang w:val="en-US"/>
              </w:rPr>
              <w:br/>
              <w:t>(70.6%)</w:t>
            </w:r>
          </w:p>
        </w:tc>
        <w:tc>
          <w:tcPr>
            <w:tcW w:w="1425" w:type="dxa"/>
            <w:shd w:val="clear" w:color="auto" w:fill="D9E2F3"/>
            <w:vAlign w:val="center"/>
          </w:tcPr>
          <w:p w14:paraId="1F8FC07E" w14:textId="1DB37A3D"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229</w:t>
            </w:r>
            <w:r w:rsidRPr="001A4D38">
              <w:rPr>
                <w:noProof/>
                <w:sz w:val="20"/>
                <w:szCs w:val="20"/>
                <w:lang w:val="en-US"/>
              </w:rPr>
              <w:br/>
              <w:t>(62.4%)</w:t>
            </w:r>
          </w:p>
        </w:tc>
      </w:tr>
      <w:tr w:rsidR="005F17E8" w:rsidRPr="001A4D38" w14:paraId="607432BE" w14:textId="77777777" w:rsidTr="001A4D38">
        <w:trPr>
          <w:trHeight w:val="698"/>
        </w:trPr>
        <w:tc>
          <w:tcPr>
            <w:tcW w:w="1151" w:type="dxa"/>
            <w:vMerge w:val="restart"/>
            <w:tcBorders>
              <w:left w:val="single" w:sz="4" w:space="0" w:color="FFFFFF"/>
            </w:tcBorders>
            <w:shd w:val="clear" w:color="auto" w:fill="4472C4"/>
            <w:vAlign w:val="center"/>
          </w:tcPr>
          <w:p w14:paraId="0AA4BE7B" w14:textId="77777777" w:rsidR="00D43638" w:rsidRPr="001A4D38" w:rsidRDefault="00D43638" w:rsidP="001A4D38">
            <w:pPr>
              <w:spacing w:before="120" w:after="120"/>
              <w:jc w:val="center"/>
              <w:rPr>
                <w:b/>
                <w:bCs/>
                <w:noProof/>
                <w:color w:val="FFFFFF"/>
                <w:sz w:val="20"/>
                <w:szCs w:val="20"/>
                <w:lang w:val="en-US"/>
              </w:rPr>
            </w:pPr>
            <w:r w:rsidRPr="001A4D38">
              <w:rPr>
                <w:b/>
                <w:bCs/>
                <w:noProof/>
                <w:color w:val="FFFFFF"/>
                <w:sz w:val="20"/>
                <w:szCs w:val="20"/>
                <w:lang w:val="en-US"/>
              </w:rPr>
              <w:t>2014/15</w:t>
            </w:r>
          </w:p>
        </w:tc>
        <w:tc>
          <w:tcPr>
            <w:tcW w:w="1396" w:type="dxa"/>
            <w:shd w:val="clear" w:color="auto" w:fill="B4C6E7"/>
            <w:vAlign w:val="center"/>
          </w:tcPr>
          <w:p w14:paraId="6D2C3D83" w14:textId="50D9C380" w:rsidR="00D43638" w:rsidRPr="001A4D38" w:rsidRDefault="00D43638" w:rsidP="001A4D38">
            <w:pPr>
              <w:spacing w:before="120" w:after="120"/>
              <w:contextualSpacing/>
              <w:jc w:val="center"/>
              <w:rPr>
                <w:b/>
                <w:noProof/>
                <w:sz w:val="20"/>
                <w:szCs w:val="20"/>
                <w:lang w:val="en-US"/>
              </w:rPr>
            </w:pPr>
            <w:r w:rsidRPr="001A4D38">
              <w:rPr>
                <w:b/>
                <w:noProof/>
                <w:sz w:val="20"/>
                <w:szCs w:val="20"/>
                <w:lang w:val="en-US"/>
              </w:rPr>
              <w:t>October</w:t>
            </w:r>
          </w:p>
        </w:tc>
        <w:tc>
          <w:tcPr>
            <w:tcW w:w="1276" w:type="dxa"/>
            <w:shd w:val="clear" w:color="auto" w:fill="B4C6E7"/>
            <w:vAlign w:val="center"/>
          </w:tcPr>
          <w:p w14:paraId="2F213CFB" w14:textId="26AC5238"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181</w:t>
            </w:r>
            <w:r w:rsidRPr="001A4D38">
              <w:rPr>
                <w:noProof/>
                <w:sz w:val="20"/>
                <w:szCs w:val="20"/>
                <w:lang w:val="en-US"/>
              </w:rPr>
              <w:br/>
              <w:t>(39.2%)</w:t>
            </w:r>
          </w:p>
        </w:tc>
        <w:tc>
          <w:tcPr>
            <w:tcW w:w="1275" w:type="dxa"/>
            <w:shd w:val="clear" w:color="auto" w:fill="B4C6E7"/>
            <w:vAlign w:val="center"/>
          </w:tcPr>
          <w:p w14:paraId="2EBE0B80" w14:textId="71735B14"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281</w:t>
            </w:r>
            <w:r w:rsidRPr="001A4D38">
              <w:rPr>
                <w:noProof/>
                <w:sz w:val="20"/>
                <w:szCs w:val="20"/>
                <w:lang w:val="en-US"/>
              </w:rPr>
              <w:br/>
              <w:t>(60.8%)</w:t>
            </w:r>
          </w:p>
        </w:tc>
        <w:tc>
          <w:tcPr>
            <w:tcW w:w="1276" w:type="dxa"/>
            <w:shd w:val="clear" w:color="auto" w:fill="B4C6E7"/>
            <w:vAlign w:val="center"/>
          </w:tcPr>
          <w:p w14:paraId="4BCC07A3" w14:textId="2C68C01D"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125</w:t>
            </w:r>
            <w:r w:rsidRPr="001A4D38">
              <w:rPr>
                <w:noProof/>
                <w:sz w:val="20"/>
                <w:szCs w:val="20"/>
                <w:lang w:val="en-US"/>
              </w:rPr>
              <w:br/>
              <w:t>(69.1%)</w:t>
            </w:r>
          </w:p>
        </w:tc>
        <w:tc>
          <w:tcPr>
            <w:tcW w:w="1425" w:type="dxa"/>
            <w:shd w:val="clear" w:color="auto" w:fill="B4C6E7"/>
            <w:vAlign w:val="center"/>
          </w:tcPr>
          <w:p w14:paraId="6D4DE5C2" w14:textId="2A3775F5"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176</w:t>
            </w:r>
            <w:r w:rsidRPr="001A4D38">
              <w:rPr>
                <w:noProof/>
                <w:sz w:val="20"/>
                <w:szCs w:val="20"/>
                <w:lang w:val="en-US"/>
              </w:rPr>
              <w:br/>
              <w:t>(62.6%)</w:t>
            </w:r>
          </w:p>
        </w:tc>
      </w:tr>
      <w:tr w:rsidR="005F17E8" w:rsidRPr="001A4D38" w14:paraId="26C4C103" w14:textId="77777777" w:rsidTr="001A4D38">
        <w:trPr>
          <w:trHeight w:val="695"/>
        </w:trPr>
        <w:tc>
          <w:tcPr>
            <w:tcW w:w="1151" w:type="dxa"/>
            <w:vMerge/>
            <w:tcBorders>
              <w:left w:val="single" w:sz="4" w:space="0" w:color="FFFFFF"/>
              <w:bottom w:val="single" w:sz="4" w:space="0" w:color="FFFFFF"/>
            </w:tcBorders>
            <w:shd w:val="clear" w:color="auto" w:fill="4472C4"/>
            <w:vAlign w:val="center"/>
          </w:tcPr>
          <w:p w14:paraId="41C0E0E9" w14:textId="77777777" w:rsidR="00D43638" w:rsidRPr="001A4D38" w:rsidRDefault="00D43638" w:rsidP="001A4D38">
            <w:pPr>
              <w:spacing w:before="120" w:after="120"/>
              <w:jc w:val="center"/>
              <w:rPr>
                <w:b/>
                <w:bCs/>
                <w:noProof/>
                <w:color w:val="FFFFFF"/>
                <w:sz w:val="20"/>
                <w:szCs w:val="20"/>
                <w:lang w:val="en-US"/>
              </w:rPr>
            </w:pPr>
          </w:p>
        </w:tc>
        <w:tc>
          <w:tcPr>
            <w:tcW w:w="1396" w:type="dxa"/>
            <w:shd w:val="clear" w:color="auto" w:fill="D9E2F3"/>
            <w:vAlign w:val="center"/>
          </w:tcPr>
          <w:p w14:paraId="1F811D98" w14:textId="4D2DDDC4" w:rsidR="00D43638" w:rsidRPr="001A4D38" w:rsidRDefault="00D43638" w:rsidP="001A4D38">
            <w:pPr>
              <w:spacing w:before="120" w:after="120"/>
              <w:contextualSpacing/>
              <w:jc w:val="center"/>
              <w:rPr>
                <w:b/>
                <w:noProof/>
                <w:sz w:val="20"/>
                <w:szCs w:val="20"/>
                <w:lang w:val="en-US"/>
              </w:rPr>
            </w:pPr>
            <w:r w:rsidRPr="001A4D38">
              <w:rPr>
                <w:b/>
                <w:noProof/>
                <w:sz w:val="20"/>
                <w:szCs w:val="20"/>
                <w:lang w:val="en-US"/>
              </w:rPr>
              <w:t>February</w:t>
            </w:r>
          </w:p>
        </w:tc>
        <w:tc>
          <w:tcPr>
            <w:tcW w:w="1276" w:type="dxa"/>
            <w:shd w:val="clear" w:color="auto" w:fill="D9E2F3"/>
            <w:vAlign w:val="center"/>
          </w:tcPr>
          <w:p w14:paraId="6D5FB04A" w14:textId="2F047E87"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159</w:t>
            </w:r>
            <w:r w:rsidRPr="001A4D38">
              <w:rPr>
                <w:noProof/>
                <w:sz w:val="20"/>
                <w:szCs w:val="20"/>
                <w:lang w:val="en-US"/>
              </w:rPr>
              <w:br/>
              <w:t>(36.8%)</w:t>
            </w:r>
          </w:p>
        </w:tc>
        <w:tc>
          <w:tcPr>
            <w:tcW w:w="1275" w:type="dxa"/>
            <w:shd w:val="clear" w:color="auto" w:fill="D9E2F3"/>
            <w:vAlign w:val="center"/>
          </w:tcPr>
          <w:p w14:paraId="223DC069" w14:textId="7D6C38F8"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273</w:t>
            </w:r>
            <w:r w:rsidRPr="001A4D38">
              <w:rPr>
                <w:noProof/>
                <w:sz w:val="20"/>
                <w:szCs w:val="20"/>
                <w:lang w:val="en-US"/>
              </w:rPr>
              <w:br/>
              <w:t>(63.2%)</w:t>
            </w:r>
          </w:p>
        </w:tc>
        <w:tc>
          <w:tcPr>
            <w:tcW w:w="1276" w:type="dxa"/>
            <w:shd w:val="clear" w:color="auto" w:fill="D9E2F3"/>
            <w:vAlign w:val="center"/>
          </w:tcPr>
          <w:p w14:paraId="360B4A25" w14:textId="3B65EF2F"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95</w:t>
            </w:r>
            <w:r w:rsidRPr="001A4D38">
              <w:rPr>
                <w:noProof/>
                <w:sz w:val="20"/>
                <w:szCs w:val="20"/>
                <w:lang w:val="en-US"/>
              </w:rPr>
              <w:br/>
              <w:t>(59.7%)</w:t>
            </w:r>
          </w:p>
        </w:tc>
        <w:tc>
          <w:tcPr>
            <w:tcW w:w="1425" w:type="dxa"/>
            <w:shd w:val="clear" w:color="auto" w:fill="D9E2F3"/>
            <w:vAlign w:val="center"/>
          </w:tcPr>
          <w:p w14:paraId="6A284AA6" w14:textId="1E3B9B97" w:rsidR="00D43638" w:rsidRPr="001A4D38" w:rsidRDefault="00D43638" w:rsidP="001A4D38">
            <w:pPr>
              <w:spacing w:before="120" w:after="120"/>
              <w:contextualSpacing/>
              <w:jc w:val="center"/>
              <w:rPr>
                <w:noProof/>
                <w:sz w:val="20"/>
                <w:szCs w:val="20"/>
                <w:lang w:val="en-US"/>
              </w:rPr>
            </w:pPr>
            <w:r w:rsidRPr="001A4D38">
              <w:rPr>
                <w:noProof/>
                <w:sz w:val="20"/>
                <w:szCs w:val="20"/>
                <w:lang w:val="en-US"/>
              </w:rPr>
              <w:t>162</w:t>
            </w:r>
            <w:r w:rsidRPr="001A4D38">
              <w:rPr>
                <w:noProof/>
                <w:sz w:val="20"/>
                <w:szCs w:val="20"/>
                <w:lang w:val="en-US"/>
              </w:rPr>
              <w:br/>
              <w:t>(59.3%)</w:t>
            </w:r>
          </w:p>
        </w:tc>
      </w:tr>
    </w:tbl>
    <w:p w14:paraId="31ADE611" w14:textId="639BA6E9" w:rsidR="000A0B76" w:rsidRPr="00B015F0" w:rsidRDefault="000A0B76" w:rsidP="0055605B">
      <w:pPr>
        <w:pStyle w:val="Caption"/>
        <w:spacing w:before="240"/>
      </w:pPr>
      <w:r>
        <w:t xml:space="preserve">Table </w:t>
      </w:r>
      <w:r w:rsidR="00FA3CA0">
        <w:fldChar w:fldCharType="begin"/>
      </w:r>
      <w:r w:rsidR="00FA3CA0">
        <w:instrText xml:space="preserve"> SEQ Table \* ARABIC </w:instrText>
      </w:r>
      <w:r w:rsidR="00FA3CA0">
        <w:fldChar w:fldCharType="separate"/>
      </w:r>
      <w:r w:rsidR="00EE0EAD">
        <w:rPr>
          <w:noProof/>
        </w:rPr>
        <w:t>1</w:t>
      </w:r>
      <w:r w:rsidR="00FA3CA0">
        <w:fldChar w:fldCharType="end"/>
      </w:r>
      <w:r>
        <w:t xml:space="preserve"> - </w:t>
      </w:r>
      <w:r w:rsidRPr="004632A2">
        <w:t>Numbers and percentages of students by gender on the STEM access module.</w:t>
      </w:r>
    </w:p>
    <w:p w14:paraId="1E6F5648" w14:textId="77777777" w:rsidR="00A67875" w:rsidRDefault="00A67875">
      <w:pPr>
        <w:spacing w:before="0" w:line="240" w:lineRule="auto"/>
        <w:rPr>
          <w:b/>
          <w:color w:val="003767"/>
          <w:sz w:val="24"/>
        </w:rPr>
      </w:pPr>
      <w:r>
        <w:br w:type="page"/>
      </w:r>
    </w:p>
    <w:p w14:paraId="775FD837" w14:textId="2D68897D" w:rsidR="000A0B76" w:rsidRPr="0078720C" w:rsidRDefault="000A0B76" w:rsidP="00D43638">
      <w:pPr>
        <w:pStyle w:val="TableHeading"/>
        <w:ind w:left="0"/>
      </w:pPr>
      <w:r w:rsidRPr="0078720C">
        <w:t>Foundation courses</w:t>
      </w:r>
    </w:p>
    <w:p w14:paraId="4A19272C" w14:textId="1C29F888" w:rsidR="00F66AA5" w:rsidRDefault="00F66AA5" w:rsidP="000A0B76">
      <w:pPr>
        <w:spacing w:after="240"/>
        <w:jc w:val="both"/>
        <w:rPr>
          <w:sz w:val="24"/>
        </w:rPr>
      </w:pPr>
      <w:r>
        <w:rPr>
          <w:sz w:val="24"/>
        </w:rPr>
        <w:t xml:space="preserve">Note that all </w:t>
      </w:r>
      <w:r w:rsidR="00C7127A">
        <w:rPr>
          <w:sz w:val="24"/>
        </w:rPr>
        <w:t xml:space="preserve">foundation </w:t>
      </w:r>
      <w:r>
        <w:rPr>
          <w:sz w:val="24"/>
        </w:rPr>
        <w:t>modules are being replaced and the Action Points reflect this.</w:t>
      </w:r>
    </w:p>
    <w:p w14:paraId="32F69F1B" w14:textId="36077A56" w:rsidR="000A0B76" w:rsidRPr="0078720C" w:rsidRDefault="000A0B76" w:rsidP="000A0B76">
      <w:pPr>
        <w:spacing w:after="240"/>
        <w:jc w:val="both"/>
        <w:rPr>
          <w:sz w:val="24"/>
        </w:rPr>
      </w:pPr>
      <w:r w:rsidRPr="0078720C">
        <w:rPr>
          <w:sz w:val="24"/>
        </w:rPr>
        <w:t>SDK125</w:t>
      </w:r>
      <w:r w:rsidRPr="0078720C">
        <w:rPr>
          <w:i/>
          <w:sz w:val="24"/>
        </w:rPr>
        <w:t xml:space="preserve"> Introducing health sciences: a case study approach</w:t>
      </w:r>
      <w:r w:rsidR="006158D4" w:rsidRPr="006158D4">
        <w:rPr>
          <w:sz w:val="24"/>
        </w:rPr>
        <w:t xml:space="preserve"> </w:t>
      </w:r>
      <w:r w:rsidR="006158D4" w:rsidRPr="0078720C">
        <w:rPr>
          <w:sz w:val="24"/>
        </w:rPr>
        <w:t>is the foundation course for B.Sc. Health Sciences</w:t>
      </w:r>
      <w:r w:rsidR="00D43638">
        <w:rPr>
          <w:sz w:val="24"/>
        </w:rPr>
        <w:t xml:space="preserve">. </w:t>
      </w:r>
      <w:r w:rsidR="00C7127A">
        <w:rPr>
          <w:sz w:val="24"/>
        </w:rPr>
        <w:t>It is run twice a year</w:t>
      </w:r>
      <w:r w:rsidR="006158D4">
        <w:rPr>
          <w:sz w:val="24"/>
        </w:rPr>
        <w:t xml:space="preserve"> (Table 2)</w:t>
      </w:r>
      <w:r w:rsidRPr="0078720C">
        <w:rPr>
          <w:sz w:val="24"/>
        </w:rPr>
        <w:t>.</w:t>
      </w:r>
    </w:p>
    <w:tbl>
      <w:tblPr>
        <w:tblW w:w="78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75"/>
        <w:gridCol w:w="1549"/>
        <w:gridCol w:w="1292"/>
        <w:gridCol w:w="1293"/>
        <w:gridCol w:w="1293"/>
        <w:gridCol w:w="1296"/>
      </w:tblGrid>
      <w:tr w:rsidR="000A0B76" w:rsidRPr="001A4D38" w14:paraId="66866DF4" w14:textId="77777777" w:rsidTr="001A4D38">
        <w:trPr>
          <w:trHeight w:val="173"/>
        </w:trPr>
        <w:tc>
          <w:tcPr>
            <w:tcW w:w="7898" w:type="dxa"/>
            <w:gridSpan w:val="6"/>
            <w:tcBorders>
              <w:top w:val="single" w:sz="4" w:space="0" w:color="FF6600"/>
              <w:left w:val="single" w:sz="4" w:space="0" w:color="FF6600"/>
              <w:bottom w:val="single" w:sz="4" w:space="0" w:color="FF6600"/>
              <w:right w:val="single" w:sz="4" w:space="0" w:color="FF6600"/>
            </w:tcBorders>
            <w:shd w:val="clear" w:color="auto" w:fill="FF0000"/>
            <w:vAlign w:val="center"/>
          </w:tcPr>
          <w:p w14:paraId="2966C453" w14:textId="77777777" w:rsidR="000A0B76" w:rsidRPr="001A4D38" w:rsidRDefault="000A0B76" w:rsidP="001A4D38">
            <w:pPr>
              <w:spacing w:after="240"/>
              <w:jc w:val="center"/>
              <w:rPr>
                <w:b/>
                <w:bCs/>
                <w:noProof/>
                <w:color w:val="FFFFFF"/>
                <w:sz w:val="24"/>
                <w:lang w:val="en-US"/>
              </w:rPr>
            </w:pPr>
            <w:r w:rsidRPr="001A4D38">
              <w:rPr>
                <w:b/>
                <w:bCs/>
                <w:noProof/>
                <w:color w:val="FFFFFF"/>
                <w:sz w:val="24"/>
                <w:lang w:val="en-US"/>
              </w:rPr>
              <w:t xml:space="preserve">SDK125 </w:t>
            </w:r>
            <w:r w:rsidRPr="001A4D38">
              <w:rPr>
                <w:b/>
                <w:bCs/>
                <w:i/>
                <w:noProof/>
                <w:color w:val="FFFFFF"/>
                <w:sz w:val="24"/>
                <w:lang w:val="en-US"/>
              </w:rPr>
              <w:t>Introducing health science: a case study approach</w:t>
            </w:r>
          </w:p>
        </w:tc>
      </w:tr>
      <w:tr w:rsidR="005F17E8" w:rsidRPr="001A4D38" w14:paraId="08E1ADAB" w14:textId="77777777" w:rsidTr="001A4D38">
        <w:trPr>
          <w:trHeight w:hRule="exact" w:val="575"/>
        </w:trPr>
        <w:tc>
          <w:tcPr>
            <w:tcW w:w="1175" w:type="dxa"/>
            <w:vMerge w:val="restart"/>
            <w:tcBorders>
              <w:top w:val="single" w:sz="4" w:space="0" w:color="FF6600"/>
              <w:left w:val="single" w:sz="4" w:space="0" w:color="FF6600"/>
              <w:right w:val="single" w:sz="4" w:space="0" w:color="FF6600"/>
            </w:tcBorders>
            <w:shd w:val="clear" w:color="auto" w:fill="FFCC99"/>
            <w:vAlign w:val="center"/>
          </w:tcPr>
          <w:p w14:paraId="6EF114FE" w14:textId="3169D056" w:rsidR="00F85827" w:rsidRPr="001A4D38" w:rsidRDefault="00F85827" w:rsidP="001A4D38">
            <w:pPr>
              <w:spacing w:after="240"/>
              <w:jc w:val="center"/>
              <w:rPr>
                <w:b/>
                <w:bCs/>
                <w:noProof/>
                <w:sz w:val="22"/>
                <w:szCs w:val="22"/>
                <w:lang w:val="en-US"/>
              </w:rPr>
            </w:pPr>
            <w:r w:rsidRPr="001A4D38">
              <w:rPr>
                <w:b/>
                <w:bCs/>
                <w:noProof/>
                <w:sz w:val="22"/>
                <w:szCs w:val="22"/>
                <w:lang w:val="en-US"/>
              </w:rPr>
              <w:t>Academic Year</w:t>
            </w:r>
          </w:p>
        </w:tc>
        <w:tc>
          <w:tcPr>
            <w:tcW w:w="1549" w:type="dxa"/>
            <w:vMerge w:val="restart"/>
            <w:tcBorders>
              <w:top w:val="single" w:sz="4" w:space="0" w:color="FF6600"/>
              <w:left w:val="single" w:sz="4" w:space="0" w:color="FF6600"/>
              <w:right w:val="single" w:sz="4" w:space="0" w:color="FF6600"/>
            </w:tcBorders>
            <w:shd w:val="clear" w:color="auto" w:fill="FFCC99"/>
            <w:vAlign w:val="center"/>
          </w:tcPr>
          <w:p w14:paraId="31BF57B3" w14:textId="5D5BAFFC" w:rsidR="00F85827" w:rsidRPr="001A4D38" w:rsidRDefault="00F85827" w:rsidP="001A4D38">
            <w:pPr>
              <w:spacing w:after="240"/>
              <w:jc w:val="center"/>
              <w:rPr>
                <w:b/>
                <w:noProof/>
                <w:color w:val="000000"/>
                <w:sz w:val="22"/>
                <w:szCs w:val="22"/>
                <w:lang w:val="en-US"/>
              </w:rPr>
            </w:pPr>
            <w:r w:rsidRPr="001A4D38">
              <w:rPr>
                <w:b/>
                <w:noProof/>
                <w:color w:val="000000"/>
                <w:sz w:val="22"/>
                <w:szCs w:val="22"/>
                <w:lang w:val="en-US"/>
              </w:rPr>
              <w:t>Presentation</w:t>
            </w:r>
          </w:p>
        </w:tc>
        <w:tc>
          <w:tcPr>
            <w:tcW w:w="2585" w:type="dxa"/>
            <w:gridSpan w:val="2"/>
            <w:tcBorders>
              <w:top w:val="single" w:sz="4" w:space="0" w:color="FF6600"/>
              <w:left w:val="single" w:sz="4" w:space="0" w:color="FF6600"/>
              <w:right w:val="single" w:sz="4" w:space="0" w:color="FF6600"/>
            </w:tcBorders>
            <w:shd w:val="clear" w:color="auto" w:fill="FFCC99"/>
            <w:vAlign w:val="center"/>
          </w:tcPr>
          <w:p w14:paraId="14943895" w14:textId="77777777" w:rsidR="00F85827" w:rsidRPr="001A4D38" w:rsidRDefault="00F85827" w:rsidP="001A4D38">
            <w:pPr>
              <w:spacing w:before="120" w:after="240"/>
              <w:jc w:val="center"/>
              <w:rPr>
                <w:b/>
                <w:noProof/>
                <w:color w:val="000000"/>
                <w:sz w:val="22"/>
                <w:szCs w:val="22"/>
                <w:lang w:val="en-US"/>
              </w:rPr>
            </w:pPr>
            <w:r w:rsidRPr="001A4D38">
              <w:rPr>
                <w:b/>
                <w:noProof/>
                <w:color w:val="000000"/>
                <w:sz w:val="22"/>
                <w:szCs w:val="22"/>
                <w:lang w:val="en-US"/>
              </w:rPr>
              <w:t>Registered</w:t>
            </w:r>
          </w:p>
        </w:tc>
        <w:tc>
          <w:tcPr>
            <w:tcW w:w="2587" w:type="dxa"/>
            <w:gridSpan w:val="2"/>
            <w:tcBorders>
              <w:top w:val="single" w:sz="4" w:space="0" w:color="FF6600"/>
              <w:left w:val="single" w:sz="4" w:space="0" w:color="FF6600"/>
              <w:bottom w:val="single" w:sz="4" w:space="0" w:color="FF6600"/>
              <w:right w:val="single" w:sz="4" w:space="0" w:color="FF6600"/>
            </w:tcBorders>
            <w:shd w:val="clear" w:color="auto" w:fill="FFCC99"/>
            <w:vAlign w:val="center"/>
          </w:tcPr>
          <w:p w14:paraId="18622993" w14:textId="562BB266" w:rsidR="00F85827" w:rsidRPr="001A4D38" w:rsidRDefault="00F85827" w:rsidP="001A4D38">
            <w:pPr>
              <w:spacing w:before="120" w:after="240"/>
              <w:jc w:val="center"/>
              <w:rPr>
                <w:b/>
                <w:noProof/>
                <w:color w:val="000000"/>
                <w:sz w:val="22"/>
                <w:szCs w:val="22"/>
                <w:lang w:val="en-US"/>
              </w:rPr>
            </w:pPr>
            <w:r w:rsidRPr="001A4D38">
              <w:rPr>
                <w:b/>
                <w:noProof/>
                <w:color w:val="000000"/>
                <w:sz w:val="22"/>
                <w:szCs w:val="22"/>
                <w:lang w:val="en-US"/>
              </w:rPr>
              <w:t>Passing</w:t>
            </w:r>
          </w:p>
        </w:tc>
      </w:tr>
      <w:tr w:rsidR="005F17E8" w:rsidRPr="001A4D38" w14:paraId="4024074F" w14:textId="77777777" w:rsidTr="001A4D38">
        <w:trPr>
          <w:trHeight w:hRule="exact" w:val="462"/>
        </w:trPr>
        <w:tc>
          <w:tcPr>
            <w:tcW w:w="1175" w:type="dxa"/>
            <w:vMerge/>
            <w:tcBorders>
              <w:left w:val="single" w:sz="4" w:space="0" w:color="FF6600"/>
              <w:bottom w:val="single" w:sz="4" w:space="0" w:color="FF6600"/>
              <w:right w:val="single" w:sz="4" w:space="0" w:color="FF6600"/>
            </w:tcBorders>
            <w:shd w:val="clear" w:color="auto" w:fill="FFCC99"/>
            <w:vAlign w:val="center"/>
          </w:tcPr>
          <w:p w14:paraId="54D0349D" w14:textId="77777777" w:rsidR="00F85827" w:rsidRPr="001A4D38" w:rsidRDefault="00F85827" w:rsidP="001A4D38">
            <w:pPr>
              <w:spacing w:after="240"/>
              <w:jc w:val="center"/>
              <w:rPr>
                <w:b/>
                <w:bCs/>
                <w:noProof/>
                <w:sz w:val="22"/>
                <w:szCs w:val="22"/>
                <w:lang w:val="en-US"/>
              </w:rPr>
            </w:pPr>
          </w:p>
        </w:tc>
        <w:tc>
          <w:tcPr>
            <w:tcW w:w="1549" w:type="dxa"/>
            <w:vMerge/>
            <w:tcBorders>
              <w:left w:val="single" w:sz="4" w:space="0" w:color="FF6600"/>
              <w:bottom w:val="single" w:sz="4" w:space="0" w:color="FF6600"/>
              <w:right w:val="single" w:sz="4" w:space="0" w:color="FF6600"/>
            </w:tcBorders>
            <w:shd w:val="clear" w:color="auto" w:fill="auto"/>
            <w:vAlign w:val="center"/>
          </w:tcPr>
          <w:p w14:paraId="527F4D6A" w14:textId="77777777" w:rsidR="00F85827" w:rsidRPr="001A4D38" w:rsidRDefault="00F85827" w:rsidP="001A4D38">
            <w:pPr>
              <w:spacing w:before="120" w:after="240"/>
              <w:contextualSpacing/>
              <w:jc w:val="center"/>
              <w:rPr>
                <w:b/>
                <w:noProof/>
                <w:color w:val="000000"/>
                <w:sz w:val="22"/>
                <w:szCs w:val="22"/>
                <w:lang w:val="en-US"/>
              </w:rPr>
            </w:pPr>
          </w:p>
        </w:tc>
        <w:tc>
          <w:tcPr>
            <w:tcW w:w="1292" w:type="dxa"/>
            <w:tcBorders>
              <w:top w:val="single" w:sz="4" w:space="0" w:color="FF6600"/>
              <w:left w:val="single" w:sz="4" w:space="0" w:color="FF6600"/>
              <w:bottom w:val="single" w:sz="4" w:space="0" w:color="FF6600"/>
              <w:right w:val="single" w:sz="4" w:space="0" w:color="FF6600"/>
            </w:tcBorders>
            <w:shd w:val="clear" w:color="auto" w:fill="auto"/>
            <w:vAlign w:val="center"/>
          </w:tcPr>
          <w:p w14:paraId="78C9C84D" w14:textId="260952E6" w:rsidR="00F85827" w:rsidRPr="001A4D38" w:rsidRDefault="00F85827" w:rsidP="001A4D38">
            <w:pPr>
              <w:spacing w:before="120" w:after="240"/>
              <w:contextualSpacing/>
              <w:jc w:val="center"/>
              <w:rPr>
                <w:b/>
                <w:noProof/>
                <w:color w:val="000000"/>
                <w:sz w:val="20"/>
                <w:szCs w:val="20"/>
                <w:lang w:val="en-US"/>
              </w:rPr>
            </w:pPr>
            <w:r w:rsidRPr="001A4D38">
              <w:rPr>
                <w:b/>
                <w:noProof/>
                <w:color w:val="000000"/>
                <w:sz w:val="22"/>
                <w:szCs w:val="22"/>
                <w:lang w:val="en-US"/>
              </w:rPr>
              <w:t>Female</w:t>
            </w:r>
          </w:p>
        </w:tc>
        <w:tc>
          <w:tcPr>
            <w:tcW w:w="1293" w:type="dxa"/>
            <w:tcBorders>
              <w:top w:val="single" w:sz="4" w:space="0" w:color="FF6600"/>
              <w:left w:val="single" w:sz="4" w:space="0" w:color="FF6600"/>
              <w:bottom w:val="single" w:sz="4" w:space="0" w:color="FF6600"/>
              <w:right w:val="single" w:sz="4" w:space="0" w:color="FF6600"/>
            </w:tcBorders>
            <w:shd w:val="clear" w:color="auto" w:fill="auto"/>
            <w:vAlign w:val="center"/>
          </w:tcPr>
          <w:p w14:paraId="70162848" w14:textId="6E4C648A" w:rsidR="00F85827" w:rsidRPr="001A4D38" w:rsidRDefault="00F85827" w:rsidP="001A4D38">
            <w:pPr>
              <w:spacing w:before="120" w:after="240"/>
              <w:contextualSpacing/>
              <w:jc w:val="center"/>
              <w:rPr>
                <w:b/>
                <w:noProof/>
                <w:color w:val="000000"/>
                <w:sz w:val="20"/>
                <w:szCs w:val="20"/>
                <w:lang w:val="en-US"/>
              </w:rPr>
            </w:pPr>
            <w:r w:rsidRPr="001A4D38">
              <w:rPr>
                <w:b/>
                <w:noProof/>
                <w:color w:val="000000"/>
                <w:sz w:val="22"/>
                <w:szCs w:val="22"/>
                <w:lang w:val="en-US"/>
              </w:rPr>
              <w:t>Male</w:t>
            </w:r>
          </w:p>
        </w:tc>
        <w:tc>
          <w:tcPr>
            <w:tcW w:w="1293" w:type="dxa"/>
            <w:tcBorders>
              <w:top w:val="single" w:sz="4" w:space="0" w:color="FF6600"/>
              <w:left w:val="single" w:sz="4" w:space="0" w:color="FF6600"/>
              <w:bottom w:val="single" w:sz="4" w:space="0" w:color="FF6600"/>
              <w:right w:val="single" w:sz="4" w:space="0" w:color="FF6600"/>
            </w:tcBorders>
            <w:shd w:val="clear" w:color="auto" w:fill="auto"/>
            <w:vAlign w:val="center"/>
          </w:tcPr>
          <w:p w14:paraId="1D144B2B" w14:textId="2B1A3A56" w:rsidR="00F85827" w:rsidRPr="001A4D38" w:rsidRDefault="00F85827" w:rsidP="001A4D38">
            <w:pPr>
              <w:spacing w:before="120" w:after="240"/>
              <w:contextualSpacing/>
              <w:jc w:val="center"/>
              <w:rPr>
                <w:b/>
                <w:noProof/>
                <w:color w:val="000000"/>
                <w:sz w:val="20"/>
                <w:szCs w:val="20"/>
                <w:lang w:val="en-US"/>
              </w:rPr>
            </w:pPr>
            <w:r w:rsidRPr="001A4D38">
              <w:rPr>
                <w:b/>
                <w:noProof/>
                <w:color w:val="000000"/>
                <w:sz w:val="22"/>
                <w:szCs w:val="22"/>
                <w:lang w:val="en-US"/>
              </w:rPr>
              <w:t>Female</w:t>
            </w:r>
          </w:p>
        </w:tc>
        <w:tc>
          <w:tcPr>
            <w:tcW w:w="1293" w:type="dxa"/>
            <w:tcBorders>
              <w:top w:val="single" w:sz="4" w:space="0" w:color="FF6600"/>
              <w:left w:val="single" w:sz="4" w:space="0" w:color="FF6600"/>
              <w:bottom w:val="single" w:sz="4" w:space="0" w:color="FF6600"/>
              <w:right w:val="single" w:sz="4" w:space="0" w:color="FF6600"/>
            </w:tcBorders>
            <w:shd w:val="clear" w:color="auto" w:fill="auto"/>
            <w:vAlign w:val="center"/>
          </w:tcPr>
          <w:p w14:paraId="6C778486" w14:textId="52F947BA" w:rsidR="00F85827" w:rsidRPr="001A4D38" w:rsidRDefault="00F85827" w:rsidP="001A4D38">
            <w:pPr>
              <w:spacing w:before="120" w:after="240"/>
              <w:contextualSpacing/>
              <w:jc w:val="center"/>
              <w:rPr>
                <w:b/>
                <w:noProof/>
                <w:color w:val="000000"/>
                <w:sz w:val="20"/>
                <w:szCs w:val="20"/>
                <w:lang w:val="en-US"/>
              </w:rPr>
            </w:pPr>
            <w:r w:rsidRPr="001A4D38">
              <w:rPr>
                <w:b/>
                <w:noProof/>
                <w:color w:val="000000"/>
                <w:sz w:val="22"/>
                <w:szCs w:val="22"/>
                <w:lang w:val="en-US"/>
              </w:rPr>
              <w:t>Male</w:t>
            </w:r>
          </w:p>
        </w:tc>
      </w:tr>
      <w:tr w:rsidR="005F17E8" w:rsidRPr="001A4D38" w14:paraId="1A28885F" w14:textId="77777777" w:rsidTr="001A4D38">
        <w:trPr>
          <w:trHeight w:hRule="exact" w:val="580"/>
        </w:trPr>
        <w:tc>
          <w:tcPr>
            <w:tcW w:w="1175" w:type="dxa"/>
            <w:vMerge w:val="restart"/>
            <w:tcBorders>
              <w:top w:val="single" w:sz="4" w:space="0" w:color="FF6600"/>
              <w:left w:val="single" w:sz="4" w:space="0" w:color="FF6600"/>
              <w:right w:val="single" w:sz="4" w:space="0" w:color="FF6600"/>
            </w:tcBorders>
            <w:shd w:val="clear" w:color="auto" w:fill="FFCC99"/>
            <w:vAlign w:val="center"/>
          </w:tcPr>
          <w:p w14:paraId="41393AA4" w14:textId="77777777" w:rsidR="00F85827" w:rsidRPr="001A4D38" w:rsidRDefault="00F85827" w:rsidP="001A4D38">
            <w:pPr>
              <w:spacing w:after="240"/>
              <w:jc w:val="center"/>
              <w:rPr>
                <w:b/>
                <w:bCs/>
                <w:noProof/>
                <w:sz w:val="22"/>
                <w:szCs w:val="22"/>
                <w:lang w:val="en-US"/>
              </w:rPr>
            </w:pPr>
            <w:r w:rsidRPr="001A4D38">
              <w:rPr>
                <w:b/>
                <w:bCs/>
                <w:noProof/>
                <w:sz w:val="22"/>
                <w:szCs w:val="22"/>
                <w:lang w:val="en-US"/>
              </w:rPr>
              <w:t>2012/13</w:t>
            </w:r>
          </w:p>
        </w:tc>
        <w:tc>
          <w:tcPr>
            <w:tcW w:w="1549" w:type="dxa"/>
            <w:tcBorders>
              <w:top w:val="single" w:sz="4" w:space="0" w:color="FF6600"/>
              <w:left w:val="single" w:sz="4" w:space="0" w:color="FF6600"/>
              <w:bottom w:val="single" w:sz="4" w:space="0" w:color="FF6600"/>
              <w:right w:val="single" w:sz="4" w:space="0" w:color="FF6600"/>
            </w:tcBorders>
            <w:shd w:val="clear" w:color="auto" w:fill="FFCC99"/>
            <w:vAlign w:val="center"/>
          </w:tcPr>
          <w:p w14:paraId="4B8B705B" w14:textId="2091151E" w:rsidR="00F85827" w:rsidRPr="001A4D38" w:rsidRDefault="00F85827" w:rsidP="001A4D38">
            <w:pPr>
              <w:spacing w:before="120" w:after="240"/>
              <w:contextualSpacing/>
              <w:jc w:val="center"/>
              <w:rPr>
                <w:b/>
                <w:noProof/>
                <w:color w:val="000000"/>
                <w:sz w:val="22"/>
                <w:szCs w:val="22"/>
                <w:lang w:val="en-US"/>
              </w:rPr>
            </w:pPr>
            <w:r w:rsidRPr="001A4D38">
              <w:rPr>
                <w:b/>
                <w:noProof/>
                <w:color w:val="000000"/>
                <w:sz w:val="22"/>
                <w:szCs w:val="22"/>
                <w:lang w:val="en-US"/>
              </w:rPr>
              <w:t>October</w:t>
            </w:r>
          </w:p>
        </w:tc>
        <w:tc>
          <w:tcPr>
            <w:tcW w:w="1292" w:type="dxa"/>
            <w:tcBorders>
              <w:top w:val="single" w:sz="4" w:space="0" w:color="FF6600"/>
              <w:left w:val="single" w:sz="4" w:space="0" w:color="FF6600"/>
              <w:bottom w:val="single" w:sz="4" w:space="0" w:color="FF6600"/>
              <w:right w:val="single" w:sz="4" w:space="0" w:color="FF6600"/>
            </w:tcBorders>
            <w:shd w:val="clear" w:color="auto" w:fill="FFCC99"/>
            <w:vAlign w:val="center"/>
          </w:tcPr>
          <w:p w14:paraId="3F62378A" w14:textId="4D04D3D2"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988</w:t>
            </w:r>
            <w:r w:rsidRPr="001A4D38">
              <w:rPr>
                <w:noProof/>
                <w:color w:val="000000"/>
                <w:sz w:val="20"/>
                <w:szCs w:val="20"/>
                <w:lang w:val="en-US"/>
              </w:rPr>
              <w:br/>
              <w:t>(74%)</w:t>
            </w:r>
          </w:p>
        </w:tc>
        <w:tc>
          <w:tcPr>
            <w:tcW w:w="1293" w:type="dxa"/>
            <w:tcBorders>
              <w:top w:val="single" w:sz="4" w:space="0" w:color="FF6600"/>
              <w:left w:val="single" w:sz="4" w:space="0" w:color="FF6600"/>
              <w:bottom w:val="single" w:sz="4" w:space="0" w:color="FF6600"/>
              <w:right w:val="single" w:sz="4" w:space="0" w:color="FF6600"/>
            </w:tcBorders>
            <w:shd w:val="clear" w:color="auto" w:fill="FFCC99"/>
            <w:vAlign w:val="center"/>
          </w:tcPr>
          <w:p w14:paraId="35F972DD" w14:textId="2C8767F7"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352</w:t>
            </w:r>
            <w:r w:rsidRPr="001A4D38">
              <w:rPr>
                <w:noProof/>
                <w:color w:val="000000"/>
                <w:sz w:val="20"/>
                <w:szCs w:val="20"/>
                <w:lang w:val="en-US"/>
              </w:rPr>
              <w:br/>
              <w:t>(26%)</w:t>
            </w:r>
          </w:p>
        </w:tc>
        <w:tc>
          <w:tcPr>
            <w:tcW w:w="1293" w:type="dxa"/>
            <w:tcBorders>
              <w:top w:val="single" w:sz="4" w:space="0" w:color="FF6600"/>
              <w:left w:val="single" w:sz="4" w:space="0" w:color="FF6600"/>
              <w:bottom w:val="single" w:sz="4" w:space="0" w:color="FF6600"/>
              <w:right w:val="single" w:sz="4" w:space="0" w:color="FF6600"/>
            </w:tcBorders>
            <w:shd w:val="clear" w:color="auto" w:fill="FFCC99"/>
            <w:vAlign w:val="center"/>
          </w:tcPr>
          <w:p w14:paraId="3DB857EF" w14:textId="08B91EBB"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486</w:t>
            </w:r>
            <w:r w:rsidRPr="001A4D38">
              <w:rPr>
                <w:noProof/>
                <w:color w:val="000000"/>
                <w:sz w:val="20"/>
                <w:szCs w:val="20"/>
                <w:lang w:val="en-US"/>
              </w:rPr>
              <w:br/>
              <w:t>(49%)</w:t>
            </w:r>
          </w:p>
        </w:tc>
        <w:tc>
          <w:tcPr>
            <w:tcW w:w="1293" w:type="dxa"/>
            <w:tcBorders>
              <w:top w:val="single" w:sz="4" w:space="0" w:color="FF6600"/>
              <w:left w:val="single" w:sz="4" w:space="0" w:color="FF6600"/>
              <w:bottom w:val="single" w:sz="4" w:space="0" w:color="FF6600"/>
              <w:right w:val="single" w:sz="4" w:space="0" w:color="FF6600"/>
            </w:tcBorders>
            <w:shd w:val="clear" w:color="auto" w:fill="FFCC99"/>
            <w:vAlign w:val="center"/>
          </w:tcPr>
          <w:p w14:paraId="448AC15B" w14:textId="2F5CABA8"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186</w:t>
            </w:r>
            <w:r w:rsidRPr="001A4D38">
              <w:rPr>
                <w:noProof/>
                <w:color w:val="000000"/>
                <w:sz w:val="20"/>
                <w:szCs w:val="20"/>
                <w:lang w:val="en-US"/>
              </w:rPr>
              <w:br/>
              <w:t>(53%)</w:t>
            </w:r>
          </w:p>
        </w:tc>
      </w:tr>
      <w:tr w:rsidR="005F17E8" w:rsidRPr="001A4D38" w14:paraId="4F85EF25" w14:textId="77777777" w:rsidTr="001A4D38">
        <w:trPr>
          <w:trHeight w:hRule="exact" w:val="574"/>
        </w:trPr>
        <w:tc>
          <w:tcPr>
            <w:tcW w:w="1175" w:type="dxa"/>
            <w:vMerge/>
            <w:tcBorders>
              <w:left w:val="single" w:sz="4" w:space="0" w:color="FF6600"/>
              <w:bottom w:val="single" w:sz="4" w:space="0" w:color="FF6600"/>
              <w:right w:val="single" w:sz="4" w:space="0" w:color="FF6600"/>
            </w:tcBorders>
            <w:shd w:val="clear" w:color="auto" w:fill="FFCC99"/>
            <w:vAlign w:val="center"/>
          </w:tcPr>
          <w:p w14:paraId="2004537E" w14:textId="77777777" w:rsidR="00F85827" w:rsidRPr="001A4D38" w:rsidRDefault="00F85827" w:rsidP="001A4D38">
            <w:pPr>
              <w:spacing w:after="240"/>
              <w:jc w:val="center"/>
              <w:rPr>
                <w:b/>
                <w:bCs/>
                <w:noProof/>
                <w:sz w:val="22"/>
                <w:szCs w:val="22"/>
                <w:lang w:val="en-US"/>
              </w:rPr>
            </w:pPr>
          </w:p>
        </w:tc>
        <w:tc>
          <w:tcPr>
            <w:tcW w:w="1549" w:type="dxa"/>
            <w:tcBorders>
              <w:top w:val="single" w:sz="4" w:space="0" w:color="FF6600"/>
              <w:left w:val="single" w:sz="4" w:space="0" w:color="FF6600"/>
              <w:bottom w:val="single" w:sz="4" w:space="0" w:color="FF6600"/>
              <w:right w:val="single" w:sz="4" w:space="0" w:color="FF6600"/>
            </w:tcBorders>
            <w:shd w:val="clear" w:color="auto" w:fill="auto"/>
            <w:vAlign w:val="center"/>
          </w:tcPr>
          <w:p w14:paraId="6103DE57" w14:textId="56C96034" w:rsidR="00F85827" w:rsidRPr="001A4D38" w:rsidRDefault="00F85827" w:rsidP="001A4D38">
            <w:pPr>
              <w:spacing w:before="120" w:after="240"/>
              <w:contextualSpacing/>
              <w:jc w:val="center"/>
              <w:rPr>
                <w:b/>
                <w:noProof/>
                <w:color w:val="000000"/>
                <w:sz w:val="22"/>
                <w:szCs w:val="22"/>
                <w:lang w:val="en-US"/>
              </w:rPr>
            </w:pPr>
            <w:r w:rsidRPr="001A4D38">
              <w:rPr>
                <w:b/>
                <w:noProof/>
                <w:color w:val="000000"/>
                <w:sz w:val="22"/>
                <w:szCs w:val="22"/>
                <w:lang w:val="en-US"/>
              </w:rPr>
              <w:t>February</w:t>
            </w:r>
          </w:p>
        </w:tc>
        <w:tc>
          <w:tcPr>
            <w:tcW w:w="1292" w:type="dxa"/>
            <w:tcBorders>
              <w:top w:val="single" w:sz="4" w:space="0" w:color="FF6600"/>
              <w:left w:val="single" w:sz="4" w:space="0" w:color="FF6600"/>
              <w:bottom w:val="single" w:sz="4" w:space="0" w:color="FF6600"/>
              <w:right w:val="single" w:sz="4" w:space="0" w:color="FF6600"/>
            </w:tcBorders>
            <w:shd w:val="clear" w:color="auto" w:fill="auto"/>
            <w:vAlign w:val="center"/>
          </w:tcPr>
          <w:p w14:paraId="6C759A14" w14:textId="4BD4825C"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698</w:t>
            </w:r>
            <w:r w:rsidRPr="001A4D38">
              <w:rPr>
                <w:noProof/>
                <w:color w:val="000000"/>
                <w:sz w:val="20"/>
                <w:szCs w:val="20"/>
                <w:lang w:val="en-US"/>
              </w:rPr>
              <w:br/>
              <w:t>(77%)</w:t>
            </w:r>
          </w:p>
        </w:tc>
        <w:tc>
          <w:tcPr>
            <w:tcW w:w="1293" w:type="dxa"/>
            <w:tcBorders>
              <w:top w:val="single" w:sz="4" w:space="0" w:color="FF6600"/>
              <w:left w:val="single" w:sz="4" w:space="0" w:color="FF6600"/>
              <w:bottom w:val="single" w:sz="4" w:space="0" w:color="FF6600"/>
              <w:right w:val="single" w:sz="4" w:space="0" w:color="FF6600"/>
            </w:tcBorders>
            <w:shd w:val="clear" w:color="auto" w:fill="auto"/>
            <w:vAlign w:val="center"/>
          </w:tcPr>
          <w:p w14:paraId="76A4CF5F" w14:textId="5F0204FA"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204</w:t>
            </w:r>
            <w:r w:rsidRPr="001A4D38">
              <w:rPr>
                <w:noProof/>
                <w:color w:val="000000"/>
                <w:sz w:val="20"/>
                <w:szCs w:val="20"/>
                <w:lang w:val="en-US"/>
              </w:rPr>
              <w:br/>
              <w:t>(23%)</w:t>
            </w:r>
          </w:p>
        </w:tc>
        <w:tc>
          <w:tcPr>
            <w:tcW w:w="1293" w:type="dxa"/>
            <w:tcBorders>
              <w:top w:val="single" w:sz="4" w:space="0" w:color="FF6600"/>
              <w:left w:val="single" w:sz="4" w:space="0" w:color="FF6600"/>
              <w:bottom w:val="single" w:sz="4" w:space="0" w:color="FF6600"/>
              <w:right w:val="single" w:sz="4" w:space="0" w:color="FF6600"/>
            </w:tcBorders>
            <w:shd w:val="clear" w:color="auto" w:fill="auto"/>
            <w:vAlign w:val="center"/>
          </w:tcPr>
          <w:p w14:paraId="2BB4751C" w14:textId="41700C49"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292</w:t>
            </w:r>
            <w:r w:rsidRPr="001A4D38">
              <w:rPr>
                <w:noProof/>
                <w:color w:val="000000"/>
                <w:sz w:val="20"/>
                <w:szCs w:val="20"/>
                <w:lang w:val="en-US"/>
              </w:rPr>
              <w:br/>
              <w:t>(42%)</w:t>
            </w:r>
          </w:p>
        </w:tc>
        <w:tc>
          <w:tcPr>
            <w:tcW w:w="1293" w:type="dxa"/>
            <w:tcBorders>
              <w:top w:val="single" w:sz="4" w:space="0" w:color="FF6600"/>
              <w:left w:val="single" w:sz="4" w:space="0" w:color="FF6600"/>
              <w:bottom w:val="single" w:sz="4" w:space="0" w:color="FF6600"/>
              <w:right w:val="single" w:sz="4" w:space="0" w:color="FF6600"/>
            </w:tcBorders>
            <w:shd w:val="clear" w:color="auto" w:fill="auto"/>
            <w:vAlign w:val="center"/>
          </w:tcPr>
          <w:p w14:paraId="1E376E0F" w14:textId="7EC478DC"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83</w:t>
            </w:r>
            <w:r w:rsidRPr="001A4D38">
              <w:rPr>
                <w:noProof/>
                <w:color w:val="000000"/>
                <w:sz w:val="20"/>
                <w:szCs w:val="20"/>
                <w:lang w:val="en-US"/>
              </w:rPr>
              <w:br/>
              <w:t>(41%)</w:t>
            </w:r>
          </w:p>
        </w:tc>
      </w:tr>
      <w:tr w:rsidR="005F17E8" w:rsidRPr="001A4D38" w14:paraId="6ABD4138" w14:textId="77777777" w:rsidTr="001A4D38">
        <w:trPr>
          <w:trHeight w:hRule="exact" w:val="582"/>
        </w:trPr>
        <w:tc>
          <w:tcPr>
            <w:tcW w:w="1175" w:type="dxa"/>
            <w:vMerge w:val="restart"/>
            <w:tcBorders>
              <w:top w:val="single" w:sz="4" w:space="0" w:color="FF6600"/>
              <w:left w:val="single" w:sz="4" w:space="0" w:color="FF6600"/>
              <w:right w:val="single" w:sz="4" w:space="0" w:color="FF6600"/>
            </w:tcBorders>
            <w:shd w:val="clear" w:color="auto" w:fill="FFCC99"/>
            <w:vAlign w:val="center"/>
          </w:tcPr>
          <w:p w14:paraId="60343309" w14:textId="77777777" w:rsidR="00F85827" w:rsidRPr="001A4D38" w:rsidRDefault="00F85827" w:rsidP="001A4D38">
            <w:pPr>
              <w:spacing w:after="240"/>
              <w:jc w:val="center"/>
              <w:rPr>
                <w:b/>
                <w:bCs/>
                <w:noProof/>
                <w:sz w:val="22"/>
                <w:szCs w:val="22"/>
                <w:lang w:val="en-US"/>
              </w:rPr>
            </w:pPr>
            <w:r w:rsidRPr="001A4D38">
              <w:rPr>
                <w:b/>
                <w:bCs/>
                <w:noProof/>
                <w:sz w:val="22"/>
                <w:szCs w:val="22"/>
                <w:lang w:val="en-US"/>
              </w:rPr>
              <w:t>2013/14</w:t>
            </w:r>
          </w:p>
        </w:tc>
        <w:tc>
          <w:tcPr>
            <w:tcW w:w="1549" w:type="dxa"/>
            <w:tcBorders>
              <w:top w:val="single" w:sz="4" w:space="0" w:color="FF6600"/>
              <w:left w:val="single" w:sz="4" w:space="0" w:color="FF6600"/>
              <w:bottom w:val="single" w:sz="4" w:space="0" w:color="FF6600"/>
              <w:right w:val="single" w:sz="4" w:space="0" w:color="FF6600"/>
            </w:tcBorders>
            <w:shd w:val="clear" w:color="auto" w:fill="FFCC99"/>
            <w:vAlign w:val="center"/>
          </w:tcPr>
          <w:p w14:paraId="4D96BCE1" w14:textId="78408648" w:rsidR="00F85827" w:rsidRPr="001A4D38" w:rsidRDefault="00F85827" w:rsidP="001A4D38">
            <w:pPr>
              <w:spacing w:before="120" w:after="240"/>
              <w:contextualSpacing/>
              <w:jc w:val="center"/>
              <w:rPr>
                <w:b/>
                <w:noProof/>
                <w:color w:val="000000"/>
                <w:sz w:val="22"/>
                <w:szCs w:val="22"/>
                <w:lang w:val="en-US"/>
              </w:rPr>
            </w:pPr>
            <w:r w:rsidRPr="001A4D38">
              <w:rPr>
                <w:b/>
                <w:noProof/>
                <w:color w:val="000000"/>
                <w:sz w:val="22"/>
                <w:szCs w:val="22"/>
                <w:lang w:val="en-US"/>
              </w:rPr>
              <w:t>October</w:t>
            </w:r>
          </w:p>
        </w:tc>
        <w:tc>
          <w:tcPr>
            <w:tcW w:w="1292" w:type="dxa"/>
            <w:tcBorders>
              <w:top w:val="single" w:sz="4" w:space="0" w:color="FF6600"/>
              <w:left w:val="single" w:sz="4" w:space="0" w:color="FF6600"/>
              <w:bottom w:val="single" w:sz="4" w:space="0" w:color="FF6600"/>
              <w:right w:val="single" w:sz="4" w:space="0" w:color="FF6600"/>
            </w:tcBorders>
            <w:shd w:val="clear" w:color="auto" w:fill="FFCC99"/>
            <w:vAlign w:val="center"/>
          </w:tcPr>
          <w:p w14:paraId="2AD8F10F" w14:textId="33BC6B20"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858</w:t>
            </w:r>
            <w:r w:rsidRPr="001A4D38">
              <w:rPr>
                <w:noProof/>
                <w:color w:val="000000"/>
                <w:sz w:val="20"/>
                <w:szCs w:val="20"/>
                <w:lang w:val="en-US"/>
              </w:rPr>
              <w:br/>
              <w:t>(75%)</w:t>
            </w:r>
          </w:p>
        </w:tc>
        <w:tc>
          <w:tcPr>
            <w:tcW w:w="1293" w:type="dxa"/>
            <w:tcBorders>
              <w:top w:val="single" w:sz="4" w:space="0" w:color="FF6600"/>
              <w:left w:val="single" w:sz="4" w:space="0" w:color="FF6600"/>
              <w:bottom w:val="single" w:sz="4" w:space="0" w:color="FF6600"/>
              <w:right w:val="single" w:sz="4" w:space="0" w:color="FF6600"/>
            </w:tcBorders>
            <w:shd w:val="clear" w:color="auto" w:fill="FFCC99"/>
            <w:vAlign w:val="center"/>
          </w:tcPr>
          <w:p w14:paraId="5FA4A6D0" w14:textId="5C486EEE"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280</w:t>
            </w:r>
            <w:r w:rsidRPr="001A4D38">
              <w:rPr>
                <w:noProof/>
                <w:color w:val="000000"/>
                <w:sz w:val="20"/>
                <w:szCs w:val="20"/>
                <w:lang w:val="en-US"/>
              </w:rPr>
              <w:br/>
              <w:t>(25%)</w:t>
            </w:r>
          </w:p>
        </w:tc>
        <w:tc>
          <w:tcPr>
            <w:tcW w:w="1293" w:type="dxa"/>
            <w:tcBorders>
              <w:top w:val="single" w:sz="4" w:space="0" w:color="FF6600"/>
              <w:left w:val="single" w:sz="4" w:space="0" w:color="FF6600"/>
              <w:bottom w:val="single" w:sz="4" w:space="0" w:color="FF6600"/>
              <w:right w:val="single" w:sz="4" w:space="0" w:color="FF6600"/>
            </w:tcBorders>
            <w:shd w:val="clear" w:color="auto" w:fill="FFCC99"/>
            <w:vAlign w:val="center"/>
          </w:tcPr>
          <w:p w14:paraId="4AA055A6" w14:textId="3BD0EDD1"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492</w:t>
            </w:r>
            <w:r w:rsidRPr="001A4D38">
              <w:rPr>
                <w:noProof/>
                <w:color w:val="000000"/>
                <w:sz w:val="20"/>
                <w:szCs w:val="20"/>
                <w:lang w:val="en-US"/>
              </w:rPr>
              <w:br/>
              <w:t>(57%)</w:t>
            </w:r>
          </w:p>
        </w:tc>
        <w:tc>
          <w:tcPr>
            <w:tcW w:w="1293" w:type="dxa"/>
            <w:tcBorders>
              <w:top w:val="single" w:sz="4" w:space="0" w:color="FF6600"/>
              <w:left w:val="single" w:sz="4" w:space="0" w:color="FF6600"/>
              <w:bottom w:val="single" w:sz="4" w:space="0" w:color="FF6600"/>
              <w:right w:val="single" w:sz="4" w:space="0" w:color="FF6600"/>
            </w:tcBorders>
            <w:shd w:val="clear" w:color="auto" w:fill="FFCC99"/>
            <w:vAlign w:val="center"/>
          </w:tcPr>
          <w:p w14:paraId="040C664D" w14:textId="77CBF030"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170</w:t>
            </w:r>
            <w:r w:rsidRPr="001A4D38">
              <w:rPr>
                <w:noProof/>
                <w:color w:val="000000"/>
                <w:sz w:val="20"/>
                <w:szCs w:val="20"/>
                <w:lang w:val="en-US"/>
              </w:rPr>
              <w:br/>
              <w:t>(61%)</w:t>
            </w:r>
          </w:p>
        </w:tc>
      </w:tr>
      <w:tr w:rsidR="005F17E8" w:rsidRPr="001A4D38" w14:paraId="569D31ED" w14:textId="77777777" w:rsidTr="001A4D38">
        <w:trPr>
          <w:trHeight w:hRule="exact" w:val="576"/>
        </w:trPr>
        <w:tc>
          <w:tcPr>
            <w:tcW w:w="1175" w:type="dxa"/>
            <w:vMerge/>
            <w:tcBorders>
              <w:left w:val="single" w:sz="4" w:space="0" w:color="FF6600"/>
              <w:bottom w:val="single" w:sz="4" w:space="0" w:color="FF6600"/>
              <w:right w:val="single" w:sz="4" w:space="0" w:color="FF6600"/>
            </w:tcBorders>
            <w:shd w:val="clear" w:color="auto" w:fill="FFCC99"/>
            <w:vAlign w:val="center"/>
          </w:tcPr>
          <w:p w14:paraId="797BEE19" w14:textId="6E864F72" w:rsidR="00F85827" w:rsidRPr="001A4D38" w:rsidRDefault="00F85827" w:rsidP="001A4D38">
            <w:pPr>
              <w:spacing w:after="240"/>
              <w:jc w:val="center"/>
              <w:rPr>
                <w:b/>
                <w:bCs/>
                <w:noProof/>
                <w:sz w:val="22"/>
                <w:szCs w:val="22"/>
                <w:lang w:val="en-US"/>
              </w:rPr>
            </w:pPr>
          </w:p>
        </w:tc>
        <w:tc>
          <w:tcPr>
            <w:tcW w:w="1549" w:type="dxa"/>
            <w:tcBorders>
              <w:top w:val="single" w:sz="4" w:space="0" w:color="FF6600"/>
              <w:left w:val="single" w:sz="4" w:space="0" w:color="FF6600"/>
              <w:bottom w:val="single" w:sz="4" w:space="0" w:color="FF6600"/>
              <w:right w:val="single" w:sz="4" w:space="0" w:color="FF6600"/>
            </w:tcBorders>
            <w:shd w:val="clear" w:color="auto" w:fill="auto"/>
            <w:vAlign w:val="center"/>
          </w:tcPr>
          <w:p w14:paraId="226A3B0E" w14:textId="5E6C7AAE" w:rsidR="00F85827" w:rsidRPr="001A4D38" w:rsidRDefault="00F85827" w:rsidP="001A4D38">
            <w:pPr>
              <w:spacing w:before="120" w:after="240"/>
              <w:contextualSpacing/>
              <w:jc w:val="center"/>
              <w:rPr>
                <w:b/>
                <w:noProof/>
                <w:color w:val="000000"/>
                <w:sz w:val="22"/>
                <w:szCs w:val="22"/>
                <w:lang w:val="en-US"/>
              </w:rPr>
            </w:pPr>
            <w:r w:rsidRPr="001A4D38">
              <w:rPr>
                <w:b/>
                <w:noProof/>
                <w:color w:val="000000"/>
                <w:sz w:val="22"/>
                <w:szCs w:val="22"/>
                <w:lang w:val="en-US"/>
              </w:rPr>
              <w:t>February</w:t>
            </w:r>
          </w:p>
        </w:tc>
        <w:tc>
          <w:tcPr>
            <w:tcW w:w="1292" w:type="dxa"/>
            <w:tcBorders>
              <w:top w:val="single" w:sz="4" w:space="0" w:color="FF6600"/>
              <w:left w:val="single" w:sz="4" w:space="0" w:color="FF6600"/>
              <w:bottom w:val="single" w:sz="4" w:space="0" w:color="FF6600"/>
              <w:right w:val="single" w:sz="4" w:space="0" w:color="FF6600"/>
            </w:tcBorders>
            <w:shd w:val="clear" w:color="auto" w:fill="auto"/>
            <w:vAlign w:val="center"/>
          </w:tcPr>
          <w:p w14:paraId="6068593B" w14:textId="19418201"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526</w:t>
            </w:r>
            <w:r w:rsidRPr="001A4D38">
              <w:rPr>
                <w:noProof/>
                <w:color w:val="000000"/>
                <w:sz w:val="20"/>
                <w:szCs w:val="20"/>
                <w:lang w:val="en-US"/>
              </w:rPr>
              <w:br/>
              <w:t>(76%)</w:t>
            </w:r>
          </w:p>
        </w:tc>
        <w:tc>
          <w:tcPr>
            <w:tcW w:w="1293" w:type="dxa"/>
            <w:tcBorders>
              <w:top w:val="single" w:sz="4" w:space="0" w:color="FF6600"/>
              <w:left w:val="single" w:sz="4" w:space="0" w:color="FF6600"/>
              <w:bottom w:val="single" w:sz="4" w:space="0" w:color="FF6600"/>
              <w:right w:val="single" w:sz="4" w:space="0" w:color="FF6600"/>
            </w:tcBorders>
            <w:shd w:val="clear" w:color="auto" w:fill="auto"/>
            <w:vAlign w:val="center"/>
          </w:tcPr>
          <w:p w14:paraId="1E3421C6" w14:textId="4EC462DE"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170</w:t>
            </w:r>
            <w:r w:rsidRPr="001A4D38">
              <w:rPr>
                <w:noProof/>
                <w:color w:val="000000"/>
                <w:sz w:val="20"/>
                <w:szCs w:val="20"/>
                <w:lang w:val="en-US"/>
              </w:rPr>
              <w:br/>
              <w:t>(24%)</w:t>
            </w:r>
          </w:p>
        </w:tc>
        <w:tc>
          <w:tcPr>
            <w:tcW w:w="1293" w:type="dxa"/>
            <w:tcBorders>
              <w:top w:val="single" w:sz="4" w:space="0" w:color="FF6600"/>
              <w:left w:val="single" w:sz="4" w:space="0" w:color="FF6600"/>
              <w:bottom w:val="single" w:sz="4" w:space="0" w:color="FF6600"/>
              <w:right w:val="single" w:sz="4" w:space="0" w:color="FF6600"/>
            </w:tcBorders>
            <w:shd w:val="clear" w:color="auto" w:fill="auto"/>
            <w:vAlign w:val="center"/>
          </w:tcPr>
          <w:p w14:paraId="4ECB34E5" w14:textId="77777777"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242</w:t>
            </w:r>
            <w:r w:rsidRPr="001A4D38">
              <w:rPr>
                <w:noProof/>
                <w:color w:val="000000"/>
                <w:sz w:val="20"/>
                <w:szCs w:val="20"/>
                <w:lang w:val="en-US"/>
              </w:rPr>
              <w:br/>
              <w:t>(46%)</w:t>
            </w:r>
          </w:p>
          <w:p w14:paraId="51006DA3" w14:textId="214BD066" w:rsidR="00F85827" w:rsidRPr="001A4D38" w:rsidRDefault="00F85827" w:rsidP="001A4D38">
            <w:pPr>
              <w:spacing w:before="120" w:after="240"/>
              <w:contextualSpacing/>
              <w:jc w:val="center"/>
              <w:rPr>
                <w:noProof/>
                <w:color w:val="000000"/>
                <w:sz w:val="20"/>
                <w:szCs w:val="20"/>
                <w:lang w:val="en-US"/>
              </w:rPr>
            </w:pPr>
          </w:p>
        </w:tc>
        <w:tc>
          <w:tcPr>
            <w:tcW w:w="1293" w:type="dxa"/>
            <w:tcBorders>
              <w:top w:val="single" w:sz="4" w:space="0" w:color="FF6600"/>
              <w:left w:val="single" w:sz="4" w:space="0" w:color="FF6600"/>
              <w:bottom w:val="single" w:sz="4" w:space="0" w:color="FF6600"/>
              <w:right w:val="single" w:sz="4" w:space="0" w:color="FF6600"/>
            </w:tcBorders>
            <w:shd w:val="clear" w:color="auto" w:fill="auto"/>
            <w:vAlign w:val="center"/>
          </w:tcPr>
          <w:p w14:paraId="611DFDC4" w14:textId="7BB0C7B1"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85</w:t>
            </w:r>
            <w:r w:rsidRPr="001A4D38">
              <w:rPr>
                <w:noProof/>
                <w:color w:val="000000"/>
                <w:sz w:val="20"/>
                <w:szCs w:val="20"/>
                <w:lang w:val="en-US"/>
              </w:rPr>
              <w:br/>
              <w:t>(50%)</w:t>
            </w:r>
          </w:p>
        </w:tc>
      </w:tr>
      <w:tr w:rsidR="005F17E8" w:rsidRPr="001A4D38" w14:paraId="50B93733" w14:textId="77777777" w:rsidTr="001A4D38">
        <w:trPr>
          <w:trHeight w:hRule="exact" w:val="584"/>
        </w:trPr>
        <w:tc>
          <w:tcPr>
            <w:tcW w:w="1175" w:type="dxa"/>
            <w:vMerge w:val="restart"/>
            <w:tcBorders>
              <w:top w:val="single" w:sz="4" w:space="0" w:color="FF6600"/>
              <w:left w:val="single" w:sz="4" w:space="0" w:color="FF6600"/>
              <w:right w:val="single" w:sz="4" w:space="0" w:color="FF6600"/>
            </w:tcBorders>
            <w:shd w:val="clear" w:color="auto" w:fill="FFCC99"/>
            <w:vAlign w:val="center"/>
          </w:tcPr>
          <w:p w14:paraId="67913640" w14:textId="77777777" w:rsidR="00F85827" w:rsidRPr="001A4D38" w:rsidRDefault="00F85827" w:rsidP="001A4D38">
            <w:pPr>
              <w:spacing w:after="240"/>
              <w:jc w:val="center"/>
              <w:rPr>
                <w:b/>
                <w:bCs/>
                <w:noProof/>
                <w:sz w:val="22"/>
                <w:szCs w:val="22"/>
                <w:lang w:val="en-US"/>
              </w:rPr>
            </w:pPr>
            <w:r w:rsidRPr="001A4D38">
              <w:rPr>
                <w:b/>
                <w:bCs/>
                <w:noProof/>
                <w:sz w:val="22"/>
                <w:szCs w:val="22"/>
                <w:lang w:val="en-US"/>
              </w:rPr>
              <w:t>2014/15</w:t>
            </w:r>
          </w:p>
        </w:tc>
        <w:tc>
          <w:tcPr>
            <w:tcW w:w="1549" w:type="dxa"/>
            <w:tcBorders>
              <w:top w:val="single" w:sz="4" w:space="0" w:color="FF6600"/>
              <w:left w:val="single" w:sz="4" w:space="0" w:color="FF6600"/>
              <w:bottom w:val="single" w:sz="4" w:space="0" w:color="FF6600"/>
              <w:right w:val="single" w:sz="4" w:space="0" w:color="FF6600"/>
            </w:tcBorders>
            <w:shd w:val="clear" w:color="auto" w:fill="FFCC99"/>
            <w:vAlign w:val="center"/>
          </w:tcPr>
          <w:p w14:paraId="48DB1755" w14:textId="6FC8F9CD" w:rsidR="00F85827" w:rsidRPr="001A4D38" w:rsidRDefault="00F85827" w:rsidP="001A4D38">
            <w:pPr>
              <w:spacing w:before="120" w:after="240"/>
              <w:contextualSpacing/>
              <w:jc w:val="center"/>
              <w:rPr>
                <w:b/>
                <w:noProof/>
                <w:color w:val="000000"/>
                <w:sz w:val="22"/>
                <w:szCs w:val="22"/>
                <w:lang w:val="en-US"/>
              </w:rPr>
            </w:pPr>
            <w:r w:rsidRPr="001A4D38">
              <w:rPr>
                <w:b/>
                <w:noProof/>
                <w:color w:val="000000"/>
                <w:sz w:val="22"/>
                <w:szCs w:val="22"/>
                <w:lang w:val="en-US"/>
              </w:rPr>
              <w:t>October</w:t>
            </w:r>
          </w:p>
        </w:tc>
        <w:tc>
          <w:tcPr>
            <w:tcW w:w="1292" w:type="dxa"/>
            <w:tcBorders>
              <w:top w:val="single" w:sz="4" w:space="0" w:color="FF6600"/>
              <w:left w:val="single" w:sz="4" w:space="0" w:color="FF6600"/>
              <w:bottom w:val="single" w:sz="4" w:space="0" w:color="FF6600"/>
              <w:right w:val="single" w:sz="4" w:space="0" w:color="FF6600"/>
            </w:tcBorders>
            <w:shd w:val="clear" w:color="auto" w:fill="FFCC99"/>
            <w:vAlign w:val="center"/>
          </w:tcPr>
          <w:p w14:paraId="181AE8CE" w14:textId="485212E4"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872</w:t>
            </w:r>
            <w:r w:rsidRPr="001A4D38">
              <w:rPr>
                <w:noProof/>
                <w:color w:val="000000"/>
                <w:sz w:val="20"/>
                <w:szCs w:val="20"/>
                <w:lang w:val="en-US"/>
              </w:rPr>
              <w:br/>
              <w:t>(78%)</w:t>
            </w:r>
          </w:p>
        </w:tc>
        <w:tc>
          <w:tcPr>
            <w:tcW w:w="1293" w:type="dxa"/>
            <w:tcBorders>
              <w:top w:val="single" w:sz="4" w:space="0" w:color="FF6600"/>
              <w:left w:val="single" w:sz="4" w:space="0" w:color="FF6600"/>
              <w:bottom w:val="single" w:sz="4" w:space="0" w:color="FF6600"/>
              <w:right w:val="single" w:sz="4" w:space="0" w:color="FF6600"/>
            </w:tcBorders>
            <w:shd w:val="clear" w:color="auto" w:fill="FFCC99"/>
            <w:vAlign w:val="center"/>
          </w:tcPr>
          <w:p w14:paraId="5B61E0E7" w14:textId="7EE6311D"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244</w:t>
            </w:r>
            <w:r w:rsidRPr="001A4D38">
              <w:rPr>
                <w:noProof/>
                <w:color w:val="000000"/>
                <w:sz w:val="20"/>
                <w:szCs w:val="20"/>
                <w:lang w:val="en-US"/>
              </w:rPr>
              <w:br/>
              <w:t>(22%)</w:t>
            </w:r>
          </w:p>
        </w:tc>
        <w:tc>
          <w:tcPr>
            <w:tcW w:w="1293" w:type="dxa"/>
            <w:tcBorders>
              <w:top w:val="single" w:sz="4" w:space="0" w:color="FF6600"/>
              <w:left w:val="single" w:sz="4" w:space="0" w:color="FF6600"/>
              <w:bottom w:val="single" w:sz="4" w:space="0" w:color="FF6600"/>
              <w:right w:val="single" w:sz="4" w:space="0" w:color="FF6600"/>
            </w:tcBorders>
            <w:shd w:val="clear" w:color="auto" w:fill="FFCC99"/>
            <w:vAlign w:val="center"/>
          </w:tcPr>
          <w:p w14:paraId="54FDF55A" w14:textId="2EEEA64F"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377</w:t>
            </w:r>
            <w:r w:rsidRPr="001A4D38">
              <w:rPr>
                <w:noProof/>
                <w:color w:val="000000"/>
                <w:sz w:val="20"/>
                <w:szCs w:val="20"/>
                <w:lang w:val="en-US"/>
              </w:rPr>
              <w:br/>
              <w:t>(43%)</w:t>
            </w:r>
          </w:p>
        </w:tc>
        <w:tc>
          <w:tcPr>
            <w:tcW w:w="1293" w:type="dxa"/>
            <w:tcBorders>
              <w:top w:val="single" w:sz="4" w:space="0" w:color="FF6600"/>
              <w:left w:val="single" w:sz="4" w:space="0" w:color="FF6600"/>
              <w:bottom w:val="single" w:sz="4" w:space="0" w:color="FF6600"/>
              <w:right w:val="single" w:sz="4" w:space="0" w:color="FF6600"/>
            </w:tcBorders>
            <w:shd w:val="clear" w:color="auto" w:fill="FFCC99"/>
            <w:vAlign w:val="center"/>
          </w:tcPr>
          <w:p w14:paraId="147467A7" w14:textId="56611F1A"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127</w:t>
            </w:r>
            <w:r w:rsidRPr="001A4D38">
              <w:rPr>
                <w:noProof/>
                <w:color w:val="000000"/>
                <w:sz w:val="20"/>
                <w:szCs w:val="20"/>
                <w:lang w:val="en-US"/>
              </w:rPr>
              <w:br/>
              <w:t>(52%)</w:t>
            </w:r>
          </w:p>
        </w:tc>
      </w:tr>
      <w:tr w:rsidR="005F17E8" w:rsidRPr="001A4D38" w14:paraId="57587608" w14:textId="77777777" w:rsidTr="001A4D38">
        <w:trPr>
          <w:trHeight w:hRule="exact" w:val="563"/>
        </w:trPr>
        <w:tc>
          <w:tcPr>
            <w:tcW w:w="1175" w:type="dxa"/>
            <w:vMerge/>
            <w:tcBorders>
              <w:top w:val="single" w:sz="4" w:space="0" w:color="FF6600"/>
              <w:left w:val="single" w:sz="4" w:space="0" w:color="FF6600"/>
              <w:bottom w:val="single" w:sz="4" w:space="0" w:color="FF6600"/>
              <w:right w:val="single" w:sz="4" w:space="0" w:color="FF6600"/>
            </w:tcBorders>
            <w:shd w:val="clear" w:color="auto" w:fill="FFCC99"/>
            <w:vAlign w:val="center"/>
          </w:tcPr>
          <w:p w14:paraId="6C878EF1" w14:textId="77777777" w:rsidR="00F85827" w:rsidRPr="001A4D38" w:rsidRDefault="00F85827" w:rsidP="001A4D38">
            <w:pPr>
              <w:spacing w:after="240"/>
              <w:jc w:val="center"/>
              <w:rPr>
                <w:b/>
                <w:bCs/>
                <w:noProof/>
                <w:color w:val="FFFFFF"/>
                <w:sz w:val="22"/>
                <w:szCs w:val="22"/>
                <w:lang w:val="en-US"/>
              </w:rPr>
            </w:pPr>
          </w:p>
        </w:tc>
        <w:tc>
          <w:tcPr>
            <w:tcW w:w="1549" w:type="dxa"/>
            <w:tcBorders>
              <w:top w:val="single" w:sz="4" w:space="0" w:color="FF6600"/>
              <w:left w:val="single" w:sz="4" w:space="0" w:color="FF6600"/>
              <w:bottom w:val="single" w:sz="4" w:space="0" w:color="FF6600"/>
              <w:right w:val="single" w:sz="4" w:space="0" w:color="FF6600"/>
            </w:tcBorders>
            <w:shd w:val="clear" w:color="auto" w:fill="auto"/>
            <w:vAlign w:val="center"/>
          </w:tcPr>
          <w:p w14:paraId="2783B794" w14:textId="0C242387" w:rsidR="00F85827" w:rsidRPr="001A4D38" w:rsidRDefault="00F85827" w:rsidP="001A4D38">
            <w:pPr>
              <w:spacing w:before="120" w:after="240"/>
              <w:contextualSpacing/>
              <w:jc w:val="center"/>
              <w:rPr>
                <w:b/>
                <w:noProof/>
                <w:color w:val="000000"/>
                <w:sz w:val="22"/>
                <w:szCs w:val="22"/>
                <w:lang w:val="en-US"/>
              </w:rPr>
            </w:pPr>
            <w:r w:rsidRPr="001A4D38">
              <w:rPr>
                <w:b/>
                <w:noProof/>
                <w:color w:val="000000"/>
                <w:sz w:val="22"/>
                <w:szCs w:val="22"/>
                <w:lang w:val="en-US"/>
              </w:rPr>
              <w:t>February</w:t>
            </w:r>
          </w:p>
        </w:tc>
        <w:tc>
          <w:tcPr>
            <w:tcW w:w="1292" w:type="dxa"/>
            <w:tcBorders>
              <w:top w:val="single" w:sz="4" w:space="0" w:color="FF6600"/>
              <w:left w:val="single" w:sz="4" w:space="0" w:color="FF6600"/>
              <w:bottom w:val="single" w:sz="4" w:space="0" w:color="FF6600"/>
              <w:right w:val="single" w:sz="4" w:space="0" w:color="FF6600"/>
            </w:tcBorders>
            <w:shd w:val="clear" w:color="auto" w:fill="auto"/>
            <w:vAlign w:val="center"/>
          </w:tcPr>
          <w:p w14:paraId="03265E58" w14:textId="01D803A7"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551</w:t>
            </w:r>
            <w:r w:rsidRPr="001A4D38">
              <w:rPr>
                <w:noProof/>
                <w:color w:val="000000"/>
                <w:sz w:val="20"/>
                <w:szCs w:val="20"/>
                <w:lang w:val="en-US"/>
              </w:rPr>
              <w:br/>
              <w:t>(77%)</w:t>
            </w:r>
          </w:p>
        </w:tc>
        <w:tc>
          <w:tcPr>
            <w:tcW w:w="1293" w:type="dxa"/>
            <w:tcBorders>
              <w:top w:val="single" w:sz="4" w:space="0" w:color="FF6600"/>
              <w:left w:val="single" w:sz="4" w:space="0" w:color="FF6600"/>
              <w:bottom w:val="single" w:sz="4" w:space="0" w:color="FF6600"/>
              <w:right w:val="single" w:sz="4" w:space="0" w:color="FF6600"/>
            </w:tcBorders>
            <w:shd w:val="clear" w:color="auto" w:fill="auto"/>
            <w:vAlign w:val="center"/>
          </w:tcPr>
          <w:p w14:paraId="71FE0492" w14:textId="01F03273"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168</w:t>
            </w:r>
            <w:r w:rsidRPr="001A4D38">
              <w:rPr>
                <w:noProof/>
                <w:color w:val="000000"/>
                <w:sz w:val="20"/>
                <w:szCs w:val="20"/>
                <w:lang w:val="en-US"/>
              </w:rPr>
              <w:br/>
              <w:t>(23%)</w:t>
            </w:r>
          </w:p>
        </w:tc>
        <w:tc>
          <w:tcPr>
            <w:tcW w:w="1293" w:type="dxa"/>
            <w:tcBorders>
              <w:top w:val="single" w:sz="4" w:space="0" w:color="FF6600"/>
              <w:left w:val="single" w:sz="4" w:space="0" w:color="FF6600"/>
              <w:bottom w:val="single" w:sz="4" w:space="0" w:color="FF6600"/>
              <w:right w:val="single" w:sz="4" w:space="0" w:color="FF6600"/>
            </w:tcBorders>
            <w:shd w:val="clear" w:color="auto" w:fill="auto"/>
            <w:vAlign w:val="center"/>
          </w:tcPr>
          <w:p w14:paraId="3902547F" w14:textId="1BA726A7"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238</w:t>
            </w:r>
            <w:r w:rsidRPr="001A4D38">
              <w:rPr>
                <w:noProof/>
                <w:color w:val="000000"/>
                <w:sz w:val="20"/>
                <w:szCs w:val="20"/>
                <w:lang w:val="en-US"/>
              </w:rPr>
              <w:br/>
              <w:t>(43%)</w:t>
            </w:r>
          </w:p>
        </w:tc>
        <w:tc>
          <w:tcPr>
            <w:tcW w:w="1293" w:type="dxa"/>
            <w:tcBorders>
              <w:top w:val="single" w:sz="4" w:space="0" w:color="FF6600"/>
              <w:left w:val="single" w:sz="4" w:space="0" w:color="FF6600"/>
              <w:bottom w:val="single" w:sz="4" w:space="0" w:color="FF6600"/>
              <w:right w:val="single" w:sz="4" w:space="0" w:color="FF6600"/>
            </w:tcBorders>
            <w:shd w:val="clear" w:color="auto" w:fill="auto"/>
            <w:vAlign w:val="center"/>
          </w:tcPr>
          <w:p w14:paraId="2826109F" w14:textId="2BE4735D" w:rsidR="00F85827" w:rsidRPr="001A4D38" w:rsidRDefault="00F85827" w:rsidP="001A4D38">
            <w:pPr>
              <w:spacing w:before="120" w:after="240"/>
              <w:contextualSpacing/>
              <w:jc w:val="center"/>
              <w:rPr>
                <w:noProof/>
                <w:color w:val="000000"/>
                <w:sz w:val="20"/>
                <w:szCs w:val="20"/>
                <w:lang w:val="en-US"/>
              </w:rPr>
            </w:pPr>
            <w:r w:rsidRPr="001A4D38">
              <w:rPr>
                <w:noProof/>
                <w:color w:val="000000"/>
                <w:sz w:val="20"/>
                <w:szCs w:val="20"/>
                <w:lang w:val="en-US"/>
              </w:rPr>
              <w:t>85</w:t>
            </w:r>
            <w:r w:rsidRPr="001A4D38">
              <w:rPr>
                <w:noProof/>
                <w:color w:val="000000"/>
                <w:sz w:val="20"/>
                <w:szCs w:val="20"/>
                <w:lang w:val="en-US"/>
              </w:rPr>
              <w:br/>
              <w:t>(51%)</w:t>
            </w:r>
          </w:p>
        </w:tc>
      </w:tr>
    </w:tbl>
    <w:p w14:paraId="77B4FBAD" w14:textId="783A6A07" w:rsidR="000A0B76" w:rsidRPr="009B63A8" w:rsidRDefault="000A0B76" w:rsidP="000A0B76">
      <w:pPr>
        <w:pStyle w:val="Caption"/>
        <w:spacing w:before="240"/>
        <w:jc w:val="both"/>
        <w:rPr>
          <w:sz w:val="22"/>
          <w:szCs w:val="22"/>
        </w:rPr>
      </w:pPr>
      <w:r>
        <w:t xml:space="preserve">Table 2   </w:t>
      </w:r>
      <w:r w:rsidRPr="002B151D">
        <w:t>Number and percentage of students by gender on the Health Science</w:t>
      </w:r>
      <w:r w:rsidR="00053339">
        <w:t>s</w:t>
      </w:r>
      <w:r w:rsidRPr="002B151D">
        <w:t xml:space="preserve"> foundation module.</w:t>
      </w:r>
    </w:p>
    <w:p w14:paraId="752815D4" w14:textId="71D46703" w:rsidR="000A0B76" w:rsidRPr="0078720C" w:rsidRDefault="000A0B76" w:rsidP="000A0B76">
      <w:pPr>
        <w:jc w:val="both"/>
        <w:rPr>
          <w:sz w:val="24"/>
        </w:rPr>
      </w:pPr>
      <w:r w:rsidRPr="0078720C">
        <w:rPr>
          <w:sz w:val="24"/>
        </w:rPr>
        <w:t xml:space="preserve">The percentage of registered students passing is slightly lower for women than for men on most presentations. Looking at the age distribution, we note that the age category with the largest number of students is 30 - 39 years. It is possible that more women students have high demands on their time due to both employment and family commitments and that this limits the time they have available for study. </w:t>
      </w:r>
    </w:p>
    <w:p w14:paraId="58394B65" w14:textId="27BD2915" w:rsidR="00F66AA5" w:rsidRDefault="00F66AA5" w:rsidP="00814182">
      <w:pPr>
        <w:jc w:val="both"/>
        <w:rPr>
          <w:b/>
          <w:sz w:val="24"/>
        </w:rPr>
      </w:pPr>
      <w:r>
        <w:rPr>
          <w:b/>
          <w:sz w:val="24"/>
        </w:rPr>
        <w:t xml:space="preserve">Action Point 2.1. Write to </w:t>
      </w:r>
      <w:r w:rsidR="00053339">
        <w:rPr>
          <w:b/>
          <w:sz w:val="24"/>
        </w:rPr>
        <w:t>chairs</w:t>
      </w:r>
      <w:r>
        <w:rPr>
          <w:b/>
          <w:sz w:val="24"/>
        </w:rPr>
        <w:t xml:space="preserve"> </w:t>
      </w:r>
      <w:r w:rsidR="00053339">
        <w:rPr>
          <w:b/>
          <w:sz w:val="24"/>
        </w:rPr>
        <w:t>of replacement foundation modules to</w:t>
      </w:r>
      <w:r>
        <w:rPr>
          <w:b/>
          <w:sz w:val="24"/>
        </w:rPr>
        <w:t xml:space="preserve"> ensure female-friendl</w:t>
      </w:r>
      <w:r w:rsidR="00053339">
        <w:rPr>
          <w:b/>
          <w:sz w:val="24"/>
        </w:rPr>
        <w:t>y features are included.</w:t>
      </w:r>
    </w:p>
    <w:p w14:paraId="2E7838D2" w14:textId="57ECF9E0" w:rsidR="00CF0196" w:rsidRDefault="000A0B76" w:rsidP="00814182">
      <w:pPr>
        <w:jc w:val="both"/>
        <w:rPr>
          <w:i/>
          <w:sz w:val="22"/>
          <w:szCs w:val="22"/>
        </w:rPr>
      </w:pPr>
      <w:r w:rsidRPr="0078720C">
        <w:rPr>
          <w:b/>
          <w:sz w:val="24"/>
        </w:rPr>
        <w:t xml:space="preserve">Action Point 2.2. Monitor performance on the </w:t>
      </w:r>
      <w:r w:rsidR="00F66AA5">
        <w:rPr>
          <w:b/>
          <w:sz w:val="24"/>
        </w:rPr>
        <w:t>replacement</w:t>
      </w:r>
      <w:r w:rsidRPr="0078720C">
        <w:rPr>
          <w:b/>
          <w:sz w:val="24"/>
        </w:rPr>
        <w:t xml:space="preserve"> Health Science</w:t>
      </w:r>
      <w:r w:rsidR="00F66AA5">
        <w:rPr>
          <w:b/>
          <w:sz w:val="24"/>
        </w:rPr>
        <w:t>s</w:t>
      </w:r>
      <w:r w:rsidRPr="0078720C">
        <w:rPr>
          <w:b/>
          <w:sz w:val="24"/>
        </w:rPr>
        <w:t xml:space="preserve"> foundation module and</w:t>
      </w:r>
      <w:r w:rsidR="00C7127A">
        <w:rPr>
          <w:b/>
          <w:sz w:val="24"/>
        </w:rPr>
        <w:t>,</w:t>
      </w:r>
      <w:r w:rsidRPr="0078720C">
        <w:rPr>
          <w:b/>
          <w:sz w:val="24"/>
        </w:rPr>
        <w:t xml:space="preserve"> </w:t>
      </w:r>
      <w:r w:rsidR="00C7127A">
        <w:rPr>
          <w:b/>
          <w:sz w:val="24"/>
        </w:rPr>
        <w:t xml:space="preserve">if there is a problem, </w:t>
      </w:r>
      <w:r w:rsidRPr="0078720C">
        <w:rPr>
          <w:b/>
          <w:sz w:val="24"/>
        </w:rPr>
        <w:t xml:space="preserve">ask </w:t>
      </w:r>
      <w:r w:rsidR="00C7127A">
        <w:rPr>
          <w:b/>
          <w:sz w:val="24"/>
        </w:rPr>
        <w:t xml:space="preserve">the </w:t>
      </w:r>
      <w:r w:rsidRPr="0078720C">
        <w:rPr>
          <w:b/>
          <w:sz w:val="24"/>
        </w:rPr>
        <w:t xml:space="preserve">module team to propose adjustments. </w:t>
      </w:r>
    </w:p>
    <w:p w14:paraId="16D7DFB5" w14:textId="74028CDF" w:rsidR="00814182" w:rsidRDefault="000A0B76" w:rsidP="00053339">
      <w:pPr>
        <w:spacing w:after="240"/>
        <w:jc w:val="both"/>
        <w:rPr>
          <w:sz w:val="24"/>
        </w:rPr>
      </w:pPr>
      <w:r w:rsidRPr="0078720C">
        <w:rPr>
          <w:i/>
          <w:sz w:val="24"/>
        </w:rPr>
        <w:t>S104 Exploring science</w:t>
      </w:r>
      <w:r w:rsidRPr="0078720C">
        <w:rPr>
          <w:sz w:val="24"/>
        </w:rPr>
        <w:t xml:space="preserve"> and S141 </w:t>
      </w:r>
      <w:r w:rsidRPr="0078720C">
        <w:rPr>
          <w:i/>
          <w:sz w:val="24"/>
        </w:rPr>
        <w:t>Investigative and mathematical skills in science</w:t>
      </w:r>
      <w:r w:rsidR="00CF0196" w:rsidRPr="0078720C">
        <w:rPr>
          <w:i/>
          <w:sz w:val="24"/>
        </w:rPr>
        <w:t xml:space="preserve"> </w:t>
      </w:r>
      <w:r w:rsidR="00CF0196" w:rsidRPr="0078720C">
        <w:rPr>
          <w:sz w:val="24"/>
        </w:rPr>
        <w:t xml:space="preserve">are interdisciplinary </w:t>
      </w:r>
      <w:r w:rsidR="00D22747">
        <w:rPr>
          <w:sz w:val="24"/>
        </w:rPr>
        <w:t>foundation</w:t>
      </w:r>
      <w:r w:rsidR="00D22747" w:rsidRPr="0078720C">
        <w:rPr>
          <w:sz w:val="24"/>
        </w:rPr>
        <w:t xml:space="preserve"> </w:t>
      </w:r>
      <w:r w:rsidR="00CF0196" w:rsidRPr="0078720C">
        <w:rPr>
          <w:sz w:val="24"/>
        </w:rPr>
        <w:t>modules for all Natural Sciences degrees and for B.Sc. Life Science</w:t>
      </w:r>
      <w:r w:rsidR="00053339">
        <w:rPr>
          <w:sz w:val="24"/>
        </w:rPr>
        <w:t>s</w:t>
      </w:r>
      <w:r w:rsidR="00CF0196" w:rsidRPr="0078720C">
        <w:rPr>
          <w:sz w:val="24"/>
        </w:rPr>
        <w:t xml:space="preserve"> and B.Sc. Molecular Science. Data on these modules are given in Tables 3 and 4. S104 has two presentations per year, S141 has one.</w:t>
      </w:r>
    </w:p>
    <w:tbl>
      <w:tblPr>
        <w:tblW w:w="80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90"/>
        <w:gridCol w:w="1570"/>
        <w:gridCol w:w="1309"/>
        <w:gridCol w:w="1311"/>
        <w:gridCol w:w="1310"/>
        <w:gridCol w:w="1314"/>
      </w:tblGrid>
      <w:tr w:rsidR="00F85827" w:rsidRPr="001A4D38" w14:paraId="0BC66A95" w14:textId="77777777" w:rsidTr="001A4D38">
        <w:trPr>
          <w:trHeight w:val="203"/>
        </w:trPr>
        <w:tc>
          <w:tcPr>
            <w:tcW w:w="8004" w:type="dxa"/>
            <w:gridSpan w:val="6"/>
            <w:tcBorders>
              <w:top w:val="single" w:sz="4" w:space="0" w:color="FFFFFF"/>
              <w:left w:val="single" w:sz="4" w:space="0" w:color="FFFFFF"/>
              <w:right w:val="single" w:sz="4" w:space="0" w:color="FFFFFF"/>
            </w:tcBorders>
            <w:shd w:val="clear" w:color="auto" w:fill="0070C0"/>
            <w:vAlign w:val="center"/>
          </w:tcPr>
          <w:p w14:paraId="18B2507C" w14:textId="13CFA854" w:rsidR="00F85827" w:rsidRPr="001A4D38" w:rsidRDefault="00EC7B42" w:rsidP="001A4D38">
            <w:pPr>
              <w:spacing w:after="240"/>
              <w:jc w:val="center"/>
              <w:rPr>
                <w:b/>
                <w:bCs/>
                <w:noProof/>
                <w:color w:val="FFFFFF"/>
                <w:sz w:val="24"/>
                <w:lang w:val="en-US"/>
              </w:rPr>
            </w:pPr>
            <w:r w:rsidRPr="001A4D38">
              <w:rPr>
                <w:b/>
                <w:bCs/>
                <w:noProof/>
                <w:color w:val="FFFFFF"/>
                <w:sz w:val="24"/>
                <w:lang w:val="en-US"/>
              </w:rPr>
              <w:t xml:space="preserve">S104 </w:t>
            </w:r>
            <w:r w:rsidRPr="001A4D38">
              <w:rPr>
                <w:b/>
                <w:bCs/>
                <w:i/>
                <w:noProof/>
                <w:color w:val="FFFFFF"/>
                <w:sz w:val="24"/>
                <w:lang w:val="en-US"/>
              </w:rPr>
              <w:t>Exploring science</w:t>
            </w:r>
          </w:p>
        </w:tc>
      </w:tr>
      <w:tr w:rsidR="005F17E8" w:rsidRPr="001A4D38" w14:paraId="465A2D62" w14:textId="77777777" w:rsidTr="001A4D38">
        <w:trPr>
          <w:trHeight w:hRule="exact" w:val="540"/>
        </w:trPr>
        <w:tc>
          <w:tcPr>
            <w:tcW w:w="1190" w:type="dxa"/>
            <w:vMerge w:val="restart"/>
            <w:tcBorders>
              <w:left w:val="single" w:sz="4" w:space="0" w:color="FFFFFF"/>
            </w:tcBorders>
            <w:shd w:val="clear" w:color="auto" w:fill="0070C0"/>
            <w:vAlign w:val="center"/>
          </w:tcPr>
          <w:p w14:paraId="55F39F2F" w14:textId="77777777" w:rsidR="00F85827" w:rsidRPr="001A4D38" w:rsidRDefault="00F85827" w:rsidP="001A4D38">
            <w:pPr>
              <w:spacing w:after="240"/>
              <w:jc w:val="center"/>
              <w:rPr>
                <w:b/>
                <w:bCs/>
                <w:noProof/>
                <w:color w:val="FFFFFF"/>
                <w:sz w:val="22"/>
                <w:szCs w:val="22"/>
                <w:lang w:val="en-US"/>
              </w:rPr>
            </w:pPr>
            <w:r w:rsidRPr="001A4D38">
              <w:rPr>
                <w:b/>
                <w:bCs/>
                <w:noProof/>
                <w:color w:val="FFFFFF"/>
                <w:sz w:val="22"/>
                <w:szCs w:val="22"/>
                <w:lang w:val="en-US"/>
              </w:rPr>
              <w:t>Academic Year</w:t>
            </w:r>
          </w:p>
        </w:tc>
        <w:tc>
          <w:tcPr>
            <w:tcW w:w="1570" w:type="dxa"/>
            <w:vMerge w:val="restart"/>
            <w:shd w:val="clear" w:color="auto" w:fill="B4C6E7"/>
            <w:vAlign w:val="center"/>
          </w:tcPr>
          <w:p w14:paraId="7E2EABBB" w14:textId="77777777" w:rsidR="00F85827" w:rsidRPr="001A4D38" w:rsidRDefault="00F85827" w:rsidP="001A4D38">
            <w:pPr>
              <w:spacing w:after="240"/>
              <w:jc w:val="center"/>
              <w:rPr>
                <w:b/>
                <w:noProof/>
                <w:sz w:val="22"/>
                <w:szCs w:val="22"/>
                <w:lang w:val="en-US"/>
              </w:rPr>
            </w:pPr>
            <w:r w:rsidRPr="001A4D38">
              <w:rPr>
                <w:b/>
                <w:noProof/>
                <w:sz w:val="22"/>
                <w:szCs w:val="22"/>
                <w:lang w:val="en-US"/>
              </w:rPr>
              <w:t>Presentation</w:t>
            </w:r>
          </w:p>
        </w:tc>
        <w:tc>
          <w:tcPr>
            <w:tcW w:w="2620" w:type="dxa"/>
            <w:gridSpan w:val="2"/>
            <w:shd w:val="clear" w:color="auto" w:fill="B4C6E7"/>
            <w:vAlign w:val="center"/>
          </w:tcPr>
          <w:p w14:paraId="5F7F2715" w14:textId="77777777" w:rsidR="00F85827" w:rsidRPr="001A4D38" w:rsidRDefault="00F85827" w:rsidP="001A4D38">
            <w:pPr>
              <w:spacing w:before="120" w:after="240"/>
              <w:jc w:val="center"/>
              <w:rPr>
                <w:b/>
                <w:noProof/>
                <w:sz w:val="22"/>
                <w:szCs w:val="22"/>
                <w:lang w:val="en-US"/>
              </w:rPr>
            </w:pPr>
            <w:r w:rsidRPr="001A4D38">
              <w:rPr>
                <w:b/>
                <w:noProof/>
                <w:sz w:val="22"/>
                <w:szCs w:val="22"/>
                <w:lang w:val="en-US"/>
              </w:rPr>
              <w:t>Registered</w:t>
            </w:r>
          </w:p>
        </w:tc>
        <w:tc>
          <w:tcPr>
            <w:tcW w:w="2624" w:type="dxa"/>
            <w:gridSpan w:val="2"/>
            <w:shd w:val="clear" w:color="auto" w:fill="B4C6E7"/>
            <w:vAlign w:val="center"/>
          </w:tcPr>
          <w:p w14:paraId="2C0B3E1A" w14:textId="77777777" w:rsidR="00F85827" w:rsidRPr="001A4D38" w:rsidRDefault="00F85827" w:rsidP="001A4D38">
            <w:pPr>
              <w:spacing w:before="120" w:after="240"/>
              <w:jc w:val="center"/>
              <w:rPr>
                <w:b/>
                <w:noProof/>
                <w:sz w:val="22"/>
                <w:szCs w:val="22"/>
                <w:lang w:val="en-US"/>
              </w:rPr>
            </w:pPr>
            <w:r w:rsidRPr="001A4D38">
              <w:rPr>
                <w:b/>
                <w:noProof/>
                <w:sz w:val="22"/>
                <w:szCs w:val="22"/>
                <w:lang w:val="en-US"/>
              </w:rPr>
              <w:t>Passing</w:t>
            </w:r>
          </w:p>
        </w:tc>
      </w:tr>
      <w:tr w:rsidR="005F17E8" w:rsidRPr="001A4D38" w14:paraId="4AFD3920" w14:textId="77777777" w:rsidTr="001A4D38">
        <w:trPr>
          <w:trHeight w:hRule="exact" w:val="545"/>
        </w:trPr>
        <w:tc>
          <w:tcPr>
            <w:tcW w:w="1190" w:type="dxa"/>
            <w:vMerge/>
            <w:tcBorders>
              <w:left w:val="single" w:sz="4" w:space="0" w:color="FFFFFF"/>
            </w:tcBorders>
            <w:shd w:val="clear" w:color="auto" w:fill="0070C0"/>
            <w:vAlign w:val="center"/>
          </w:tcPr>
          <w:p w14:paraId="0C8BDC73" w14:textId="77777777" w:rsidR="00F85827" w:rsidRPr="001A4D38" w:rsidRDefault="00F85827" w:rsidP="001A4D38">
            <w:pPr>
              <w:spacing w:after="240"/>
              <w:jc w:val="center"/>
              <w:rPr>
                <w:b/>
                <w:bCs/>
                <w:noProof/>
                <w:color w:val="FFFFFF"/>
                <w:sz w:val="22"/>
                <w:szCs w:val="22"/>
                <w:lang w:val="en-US"/>
              </w:rPr>
            </w:pPr>
          </w:p>
        </w:tc>
        <w:tc>
          <w:tcPr>
            <w:tcW w:w="1570" w:type="dxa"/>
            <w:vMerge/>
            <w:shd w:val="clear" w:color="auto" w:fill="D9E2F3"/>
            <w:vAlign w:val="center"/>
          </w:tcPr>
          <w:p w14:paraId="6C94E511" w14:textId="77777777" w:rsidR="00F85827" w:rsidRPr="001A4D38" w:rsidRDefault="00F85827" w:rsidP="001A4D38">
            <w:pPr>
              <w:spacing w:before="120" w:after="240"/>
              <w:contextualSpacing/>
              <w:jc w:val="center"/>
              <w:rPr>
                <w:noProof/>
                <w:sz w:val="22"/>
                <w:szCs w:val="22"/>
                <w:lang w:val="en-US"/>
              </w:rPr>
            </w:pPr>
          </w:p>
        </w:tc>
        <w:tc>
          <w:tcPr>
            <w:tcW w:w="1309" w:type="dxa"/>
            <w:shd w:val="clear" w:color="auto" w:fill="D9E2F3"/>
            <w:vAlign w:val="center"/>
          </w:tcPr>
          <w:p w14:paraId="2724AD58" w14:textId="77777777" w:rsidR="00F85827" w:rsidRPr="001A4D38" w:rsidRDefault="00F85827" w:rsidP="001A4D38">
            <w:pPr>
              <w:spacing w:before="120" w:after="240"/>
              <w:contextualSpacing/>
              <w:jc w:val="center"/>
              <w:rPr>
                <w:b/>
                <w:noProof/>
                <w:sz w:val="20"/>
                <w:szCs w:val="20"/>
                <w:lang w:val="en-US"/>
              </w:rPr>
            </w:pPr>
            <w:r w:rsidRPr="001A4D38">
              <w:rPr>
                <w:b/>
                <w:noProof/>
                <w:sz w:val="22"/>
                <w:szCs w:val="22"/>
                <w:lang w:val="en-US"/>
              </w:rPr>
              <w:t>Female</w:t>
            </w:r>
          </w:p>
        </w:tc>
        <w:tc>
          <w:tcPr>
            <w:tcW w:w="1311" w:type="dxa"/>
            <w:shd w:val="clear" w:color="auto" w:fill="D9E2F3"/>
            <w:vAlign w:val="center"/>
          </w:tcPr>
          <w:p w14:paraId="451ADFA9" w14:textId="77777777" w:rsidR="00F85827" w:rsidRPr="001A4D38" w:rsidRDefault="00F85827" w:rsidP="001A4D38">
            <w:pPr>
              <w:spacing w:before="120" w:after="240"/>
              <w:contextualSpacing/>
              <w:jc w:val="center"/>
              <w:rPr>
                <w:b/>
                <w:noProof/>
                <w:sz w:val="20"/>
                <w:szCs w:val="20"/>
                <w:lang w:val="en-US"/>
              </w:rPr>
            </w:pPr>
            <w:r w:rsidRPr="001A4D38">
              <w:rPr>
                <w:b/>
                <w:noProof/>
                <w:sz w:val="22"/>
                <w:szCs w:val="22"/>
                <w:lang w:val="en-US"/>
              </w:rPr>
              <w:t>Male</w:t>
            </w:r>
          </w:p>
        </w:tc>
        <w:tc>
          <w:tcPr>
            <w:tcW w:w="1310" w:type="dxa"/>
            <w:shd w:val="clear" w:color="auto" w:fill="D9E2F3"/>
            <w:vAlign w:val="center"/>
          </w:tcPr>
          <w:p w14:paraId="3303364E" w14:textId="77777777" w:rsidR="00F85827" w:rsidRPr="001A4D38" w:rsidRDefault="00F85827" w:rsidP="001A4D38">
            <w:pPr>
              <w:spacing w:before="120" w:after="240"/>
              <w:contextualSpacing/>
              <w:jc w:val="center"/>
              <w:rPr>
                <w:b/>
                <w:noProof/>
                <w:sz w:val="20"/>
                <w:szCs w:val="20"/>
                <w:lang w:val="en-US"/>
              </w:rPr>
            </w:pPr>
            <w:r w:rsidRPr="001A4D38">
              <w:rPr>
                <w:b/>
                <w:noProof/>
                <w:sz w:val="22"/>
                <w:szCs w:val="22"/>
                <w:lang w:val="en-US"/>
              </w:rPr>
              <w:t>Female</w:t>
            </w:r>
          </w:p>
        </w:tc>
        <w:tc>
          <w:tcPr>
            <w:tcW w:w="1314" w:type="dxa"/>
            <w:shd w:val="clear" w:color="auto" w:fill="D9E2F3"/>
            <w:vAlign w:val="center"/>
          </w:tcPr>
          <w:p w14:paraId="1D4714FF" w14:textId="77777777" w:rsidR="00F85827" w:rsidRPr="001A4D38" w:rsidRDefault="00F85827" w:rsidP="001A4D38">
            <w:pPr>
              <w:spacing w:before="120" w:after="240"/>
              <w:contextualSpacing/>
              <w:jc w:val="center"/>
              <w:rPr>
                <w:b/>
                <w:noProof/>
                <w:sz w:val="20"/>
                <w:szCs w:val="20"/>
                <w:lang w:val="en-US"/>
              </w:rPr>
            </w:pPr>
            <w:r w:rsidRPr="001A4D38">
              <w:rPr>
                <w:b/>
                <w:noProof/>
                <w:sz w:val="22"/>
                <w:szCs w:val="22"/>
                <w:lang w:val="en-US"/>
              </w:rPr>
              <w:t>Male</w:t>
            </w:r>
          </w:p>
        </w:tc>
      </w:tr>
      <w:tr w:rsidR="005F17E8" w:rsidRPr="001A4D38" w14:paraId="72BC84C1" w14:textId="77777777" w:rsidTr="001A4D38">
        <w:trPr>
          <w:trHeight w:hRule="exact" w:val="685"/>
        </w:trPr>
        <w:tc>
          <w:tcPr>
            <w:tcW w:w="1190" w:type="dxa"/>
            <w:vMerge w:val="restart"/>
            <w:tcBorders>
              <w:left w:val="single" w:sz="4" w:space="0" w:color="FFFFFF"/>
            </w:tcBorders>
            <w:shd w:val="clear" w:color="auto" w:fill="0070C0"/>
            <w:vAlign w:val="center"/>
          </w:tcPr>
          <w:p w14:paraId="6F856D32" w14:textId="77777777" w:rsidR="00F85827" w:rsidRPr="001A4D38" w:rsidRDefault="00F85827" w:rsidP="001A4D38">
            <w:pPr>
              <w:spacing w:after="240"/>
              <w:jc w:val="center"/>
              <w:rPr>
                <w:b/>
                <w:bCs/>
                <w:noProof/>
                <w:color w:val="FFFFFF"/>
                <w:sz w:val="22"/>
                <w:szCs w:val="22"/>
                <w:lang w:val="en-US"/>
              </w:rPr>
            </w:pPr>
            <w:r w:rsidRPr="001A4D38">
              <w:rPr>
                <w:b/>
                <w:bCs/>
                <w:noProof/>
                <w:color w:val="FFFFFF"/>
                <w:sz w:val="22"/>
                <w:szCs w:val="22"/>
                <w:lang w:val="en-US"/>
              </w:rPr>
              <w:t>2012/13</w:t>
            </w:r>
          </w:p>
        </w:tc>
        <w:tc>
          <w:tcPr>
            <w:tcW w:w="1570" w:type="dxa"/>
            <w:shd w:val="clear" w:color="auto" w:fill="B4C6E7"/>
            <w:vAlign w:val="center"/>
          </w:tcPr>
          <w:p w14:paraId="6CBAF892" w14:textId="77777777" w:rsidR="00F85827" w:rsidRPr="001A4D38" w:rsidRDefault="00F85827" w:rsidP="001A4D38">
            <w:pPr>
              <w:spacing w:before="120" w:after="240"/>
              <w:contextualSpacing/>
              <w:jc w:val="center"/>
              <w:rPr>
                <w:b/>
                <w:noProof/>
                <w:sz w:val="22"/>
                <w:szCs w:val="22"/>
                <w:lang w:val="en-US"/>
              </w:rPr>
            </w:pPr>
            <w:r w:rsidRPr="001A4D38">
              <w:rPr>
                <w:b/>
                <w:noProof/>
                <w:sz w:val="22"/>
                <w:szCs w:val="22"/>
                <w:lang w:val="en-US"/>
              </w:rPr>
              <w:t>October</w:t>
            </w:r>
          </w:p>
        </w:tc>
        <w:tc>
          <w:tcPr>
            <w:tcW w:w="1309" w:type="dxa"/>
            <w:shd w:val="clear" w:color="auto" w:fill="B4C6E7"/>
            <w:vAlign w:val="center"/>
          </w:tcPr>
          <w:p w14:paraId="5BDED7F9" w14:textId="03AB6C16" w:rsidR="00F85827" w:rsidRPr="001A4D38" w:rsidRDefault="00F85827" w:rsidP="001A4D38">
            <w:pPr>
              <w:spacing w:before="120" w:after="240"/>
              <w:contextualSpacing/>
              <w:jc w:val="center"/>
              <w:rPr>
                <w:noProof/>
                <w:sz w:val="20"/>
                <w:szCs w:val="20"/>
                <w:lang w:val="en-US"/>
              </w:rPr>
            </w:pPr>
            <w:r w:rsidRPr="001A4D38">
              <w:rPr>
                <w:noProof/>
                <w:sz w:val="20"/>
                <w:szCs w:val="20"/>
                <w:lang w:val="en-US"/>
              </w:rPr>
              <w:t>9</w:t>
            </w:r>
            <w:r w:rsidR="00F12FF3" w:rsidRPr="001A4D38">
              <w:rPr>
                <w:noProof/>
                <w:sz w:val="20"/>
                <w:szCs w:val="20"/>
                <w:lang w:val="en-US"/>
              </w:rPr>
              <w:t>62</w:t>
            </w:r>
            <w:r w:rsidRPr="001A4D38">
              <w:rPr>
                <w:noProof/>
                <w:sz w:val="20"/>
                <w:szCs w:val="20"/>
                <w:lang w:val="en-US"/>
              </w:rPr>
              <w:br/>
              <w:t>(</w:t>
            </w:r>
            <w:r w:rsidR="00F12FF3" w:rsidRPr="001A4D38">
              <w:rPr>
                <w:noProof/>
                <w:sz w:val="20"/>
                <w:szCs w:val="20"/>
                <w:lang w:val="en-US"/>
              </w:rPr>
              <w:t>42</w:t>
            </w:r>
            <w:r w:rsidRPr="001A4D38">
              <w:rPr>
                <w:noProof/>
                <w:sz w:val="20"/>
                <w:szCs w:val="20"/>
                <w:lang w:val="en-US"/>
              </w:rPr>
              <w:t>%)</w:t>
            </w:r>
          </w:p>
        </w:tc>
        <w:tc>
          <w:tcPr>
            <w:tcW w:w="1311" w:type="dxa"/>
            <w:shd w:val="clear" w:color="auto" w:fill="B4C6E7"/>
            <w:vAlign w:val="center"/>
          </w:tcPr>
          <w:p w14:paraId="0F104AB2" w14:textId="66B642D1"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1314</w:t>
            </w:r>
            <w:r w:rsidR="00F85827" w:rsidRPr="001A4D38">
              <w:rPr>
                <w:noProof/>
                <w:sz w:val="20"/>
                <w:szCs w:val="20"/>
                <w:lang w:val="en-US"/>
              </w:rPr>
              <w:br/>
              <w:t>(</w:t>
            </w:r>
            <w:r w:rsidRPr="001A4D38">
              <w:rPr>
                <w:noProof/>
                <w:sz w:val="20"/>
                <w:szCs w:val="20"/>
                <w:lang w:val="en-US"/>
              </w:rPr>
              <w:t>58</w:t>
            </w:r>
            <w:r w:rsidR="00F85827" w:rsidRPr="001A4D38">
              <w:rPr>
                <w:noProof/>
                <w:sz w:val="20"/>
                <w:szCs w:val="20"/>
                <w:lang w:val="en-US"/>
              </w:rPr>
              <w:t>%)</w:t>
            </w:r>
          </w:p>
        </w:tc>
        <w:tc>
          <w:tcPr>
            <w:tcW w:w="1310" w:type="dxa"/>
            <w:shd w:val="clear" w:color="auto" w:fill="B4C6E7"/>
            <w:vAlign w:val="center"/>
          </w:tcPr>
          <w:p w14:paraId="7F0E3CF7" w14:textId="5F413D77"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511</w:t>
            </w:r>
            <w:r w:rsidR="00F85827" w:rsidRPr="001A4D38">
              <w:rPr>
                <w:noProof/>
                <w:sz w:val="20"/>
                <w:szCs w:val="20"/>
                <w:lang w:val="en-US"/>
              </w:rPr>
              <w:br/>
              <w:t>(</w:t>
            </w:r>
            <w:r w:rsidRPr="001A4D38">
              <w:rPr>
                <w:noProof/>
                <w:sz w:val="20"/>
                <w:szCs w:val="20"/>
                <w:lang w:val="en-US"/>
              </w:rPr>
              <w:t>53</w:t>
            </w:r>
            <w:r w:rsidR="00F85827" w:rsidRPr="001A4D38">
              <w:rPr>
                <w:noProof/>
                <w:sz w:val="20"/>
                <w:szCs w:val="20"/>
                <w:lang w:val="en-US"/>
              </w:rPr>
              <w:t>%)</w:t>
            </w:r>
          </w:p>
        </w:tc>
        <w:tc>
          <w:tcPr>
            <w:tcW w:w="1314" w:type="dxa"/>
            <w:shd w:val="clear" w:color="auto" w:fill="B4C6E7"/>
            <w:vAlign w:val="center"/>
          </w:tcPr>
          <w:p w14:paraId="6045D9AC" w14:textId="64DFF703"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726</w:t>
            </w:r>
            <w:r w:rsidR="00F85827" w:rsidRPr="001A4D38">
              <w:rPr>
                <w:noProof/>
                <w:sz w:val="20"/>
                <w:szCs w:val="20"/>
                <w:lang w:val="en-US"/>
              </w:rPr>
              <w:br/>
              <w:t>(</w:t>
            </w:r>
            <w:r w:rsidRPr="001A4D38">
              <w:rPr>
                <w:noProof/>
                <w:sz w:val="20"/>
                <w:szCs w:val="20"/>
                <w:lang w:val="en-US"/>
              </w:rPr>
              <w:t>55</w:t>
            </w:r>
            <w:r w:rsidR="00F85827" w:rsidRPr="001A4D38">
              <w:rPr>
                <w:noProof/>
                <w:sz w:val="20"/>
                <w:szCs w:val="20"/>
                <w:lang w:val="en-US"/>
              </w:rPr>
              <w:t>%)</w:t>
            </w:r>
          </w:p>
        </w:tc>
      </w:tr>
      <w:tr w:rsidR="005F17E8" w:rsidRPr="001A4D38" w14:paraId="4D5030C7" w14:textId="77777777" w:rsidTr="001A4D38">
        <w:trPr>
          <w:trHeight w:hRule="exact" w:val="677"/>
        </w:trPr>
        <w:tc>
          <w:tcPr>
            <w:tcW w:w="1190" w:type="dxa"/>
            <w:vMerge/>
            <w:tcBorders>
              <w:left w:val="single" w:sz="4" w:space="0" w:color="FFFFFF"/>
            </w:tcBorders>
            <w:shd w:val="clear" w:color="auto" w:fill="0070C0"/>
            <w:vAlign w:val="center"/>
          </w:tcPr>
          <w:p w14:paraId="453DE82F" w14:textId="77777777" w:rsidR="00F85827" w:rsidRPr="001A4D38" w:rsidRDefault="00F85827" w:rsidP="001A4D38">
            <w:pPr>
              <w:spacing w:after="240"/>
              <w:jc w:val="center"/>
              <w:rPr>
                <w:b/>
                <w:bCs/>
                <w:noProof/>
                <w:color w:val="FFFFFF"/>
                <w:sz w:val="22"/>
                <w:szCs w:val="22"/>
                <w:lang w:val="en-US"/>
              </w:rPr>
            </w:pPr>
          </w:p>
        </w:tc>
        <w:tc>
          <w:tcPr>
            <w:tcW w:w="1570" w:type="dxa"/>
            <w:shd w:val="clear" w:color="auto" w:fill="D9E2F3"/>
            <w:vAlign w:val="center"/>
          </w:tcPr>
          <w:p w14:paraId="73012784" w14:textId="77777777" w:rsidR="00F85827" w:rsidRPr="001A4D38" w:rsidRDefault="00F85827" w:rsidP="001A4D38">
            <w:pPr>
              <w:spacing w:before="120" w:after="240"/>
              <w:contextualSpacing/>
              <w:jc w:val="center"/>
              <w:rPr>
                <w:b/>
                <w:noProof/>
                <w:sz w:val="22"/>
                <w:szCs w:val="22"/>
                <w:lang w:val="en-US"/>
              </w:rPr>
            </w:pPr>
            <w:r w:rsidRPr="001A4D38">
              <w:rPr>
                <w:b/>
                <w:noProof/>
                <w:sz w:val="22"/>
                <w:szCs w:val="22"/>
                <w:lang w:val="en-US"/>
              </w:rPr>
              <w:t>February</w:t>
            </w:r>
          </w:p>
        </w:tc>
        <w:tc>
          <w:tcPr>
            <w:tcW w:w="1309" w:type="dxa"/>
            <w:shd w:val="clear" w:color="auto" w:fill="D9E2F3"/>
            <w:vAlign w:val="center"/>
          </w:tcPr>
          <w:p w14:paraId="0E55E7FF" w14:textId="5022C507"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548</w:t>
            </w:r>
            <w:r w:rsidR="00F85827" w:rsidRPr="001A4D38">
              <w:rPr>
                <w:noProof/>
                <w:sz w:val="20"/>
                <w:szCs w:val="20"/>
                <w:lang w:val="en-US"/>
              </w:rPr>
              <w:br/>
              <w:t>(</w:t>
            </w:r>
            <w:r w:rsidRPr="001A4D38">
              <w:rPr>
                <w:noProof/>
                <w:sz w:val="20"/>
                <w:szCs w:val="20"/>
                <w:lang w:val="en-US"/>
              </w:rPr>
              <w:t>40</w:t>
            </w:r>
            <w:r w:rsidR="00F85827" w:rsidRPr="001A4D38">
              <w:rPr>
                <w:noProof/>
                <w:sz w:val="20"/>
                <w:szCs w:val="20"/>
                <w:lang w:val="en-US"/>
              </w:rPr>
              <w:t>%)</w:t>
            </w:r>
          </w:p>
        </w:tc>
        <w:tc>
          <w:tcPr>
            <w:tcW w:w="1311" w:type="dxa"/>
            <w:shd w:val="clear" w:color="auto" w:fill="D9E2F3"/>
            <w:vAlign w:val="center"/>
          </w:tcPr>
          <w:p w14:paraId="10B1CAA0" w14:textId="2BECCD20"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837</w:t>
            </w:r>
            <w:r w:rsidR="00F85827" w:rsidRPr="001A4D38">
              <w:rPr>
                <w:noProof/>
                <w:sz w:val="20"/>
                <w:szCs w:val="20"/>
                <w:lang w:val="en-US"/>
              </w:rPr>
              <w:br/>
              <w:t>(</w:t>
            </w:r>
            <w:r w:rsidRPr="001A4D38">
              <w:rPr>
                <w:noProof/>
                <w:sz w:val="20"/>
                <w:szCs w:val="20"/>
                <w:lang w:val="en-US"/>
              </w:rPr>
              <w:t>60</w:t>
            </w:r>
            <w:r w:rsidR="00F85827" w:rsidRPr="001A4D38">
              <w:rPr>
                <w:noProof/>
                <w:sz w:val="20"/>
                <w:szCs w:val="20"/>
                <w:lang w:val="en-US"/>
              </w:rPr>
              <w:t>%)</w:t>
            </w:r>
          </w:p>
        </w:tc>
        <w:tc>
          <w:tcPr>
            <w:tcW w:w="1310" w:type="dxa"/>
            <w:shd w:val="clear" w:color="auto" w:fill="D9E2F3"/>
            <w:vAlign w:val="center"/>
          </w:tcPr>
          <w:p w14:paraId="0FB71D51" w14:textId="7F1426CC"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248</w:t>
            </w:r>
            <w:r w:rsidR="00F85827" w:rsidRPr="001A4D38">
              <w:rPr>
                <w:noProof/>
                <w:sz w:val="20"/>
                <w:szCs w:val="20"/>
                <w:lang w:val="en-US"/>
              </w:rPr>
              <w:br/>
            </w:r>
            <w:r w:rsidRPr="001A4D38">
              <w:rPr>
                <w:noProof/>
                <w:sz w:val="20"/>
                <w:szCs w:val="20"/>
                <w:lang w:val="en-US"/>
              </w:rPr>
              <w:t>(45</w:t>
            </w:r>
            <w:r w:rsidR="00F85827" w:rsidRPr="001A4D38">
              <w:rPr>
                <w:noProof/>
                <w:sz w:val="20"/>
                <w:szCs w:val="20"/>
                <w:lang w:val="en-US"/>
              </w:rPr>
              <w:t>%)</w:t>
            </w:r>
          </w:p>
        </w:tc>
        <w:tc>
          <w:tcPr>
            <w:tcW w:w="1314" w:type="dxa"/>
            <w:shd w:val="clear" w:color="auto" w:fill="D9E2F3"/>
            <w:vAlign w:val="center"/>
          </w:tcPr>
          <w:p w14:paraId="7EEC60F2" w14:textId="432151DA"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366</w:t>
            </w:r>
            <w:r w:rsidR="00F85827" w:rsidRPr="001A4D38">
              <w:rPr>
                <w:noProof/>
                <w:sz w:val="20"/>
                <w:szCs w:val="20"/>
                <w:lang w:val="en-US"/>
              </w:rPr>
              <w:br/>
            </w:r>
            <w:r w:rsidRPr="001A4D38">
              <w:rPr>
                <w:noProof/>
                <w:sz w:val="20"/>
                <w:szCs w:val="20"/>
                <w:lang w:val="en-US"/>
              </w:rPr>
              <w:t>(44</w:t>
            </w:r>
            <w:r w:rsidR="00F85827" w:rsidRPr="001A4D38">
              <w:rPr>
                <w:noProof/>
                <w:sz w:val="20"/>
                <w:szCs w:val="20"/>
                <w:lang w:val="en-US"/>
              </w:rPr>
              <w:t>%)</w:t>
            </w:r>
          </w:p>
        </w:tc>
      </w:tr>
      <w:tr w:rsidR="005F17E8" w:rsidRPr="001A4D38" w14:paraId="57018DDF" w14:textId="77777777" w:rsidTr="001A4D38">
        <w:trPr>
          <w:trHeight w:hRule="exact" w:val="687"/>
        </w:trPr>
        <w:tc>
          <w:tcPr>
            <w:tcW w:w="1190" w:type="dxa"/>
            <w:vMerge w:val="restart"/>
            <w:tcBorders>
              <w:left w:val="single" w:sz="4" w:space="0" w:color="FFFFFF"/>
            </w:tcBorders>
            <w:shd w:val="clear" w:color="auto" w:fill="0070C0"/>
            <w:vAlign w:val="center"/>
          </w:tcPr>
          <w:p w14:paraId="186C2EB8" w14:textId="77777777" w:rsidR="00F85827" w:rsidRPr="001A4D38" w:rsidRDefault="00F85827" w:rsidP="001A4D38">
            <w:pPr>
              <w:spacing w:after="240"/>
              <w:jc w:val="center"/>
              <w:rPr>
                <w:b/>
                <w:bCs/>
                <w:noProof/>
                <w:color w:val="FFFFFF"/>
                <w:sz w:val="22"/>
                <w:szCs w:val="22"/>
                <w:lang w:val="en-US"/>
              </w:rPr>
            </w:pPr>
            <w:r w:rsidRPr="001A4D38">
              <w:rPr>
                <w:b/>
                <w:bCs/>
                <w:noProof/>
                <w:color w:val="FFFFFF"/>
                <w:sz w:val="22"/>
                <w:szCs w:val="22"/>
                <w:lang w:val="en-US"/>
              </w:rPr>
              <w:t>2013/14</w:t>
            </w:r>
          </w:p>
        </w:tc>
        <w:tc>
          <w:tcPr>
            <w:tcW w:w="1570" w:type="dxa"/>
            <w:shd w:val="clear" w:color="auto" w:fill="B4C6E7"/>
            <w:vAlign w:val="center"/>
          </w:tcPr>
          <w:p w14:paraId="0948F5F4" w14:textId="77777777" w:rsidR="00F85827" w:rsidRPr="001A4D38" w:rsidRDefault="00F85827" w:rsidP="001A4D38">
            <w:pPr>
              <w:spacing w:before="120" w:after="240"/>
              <w:contextualSpacing/>
              <w:jc w:val="center"/>
              <w:rPr>
                <w:b/>
                <w:noProof/>
                <w:sz w:val="22"/>
                <w:szCs w:val="22"/>
                <w:lang w:val="en-US"/>
              </w:rPr>
            </w:pPr>
            <w:r w:rsidRPr="001A4D38">
              <w:rPr>
                <w:b/>
                <w:noProof/>
                <w:sz w:val="22"/>
                <w:szCs w:val="22"/>
                <w:lang w:val="en-US"/>
              </w:rPr>
              <w:t>October</w:t>
            </w:r>
          </w:p>
        </w:tc>
        <w:tc>
          <w:tcPr>
            <w:tcW w:w="1309" w:type="dxa"/>
            <w:shd w:val="clear" w:color="auto" w:fill="B4C6E7"/>
            <w:vAlign w:val="center"/>
          </w:tcPr>
          <w:p w14:paraId="4F105274" w14:textId="5B874966" w:rsidR="00F85827" w:rsidRPr="001A4D38" w:rsidRDefault="00F85827" w:rsidP="001A4D38">
            <w:pPr>
              <w:spacing w:before="120" w:after="240"/>
              <w:contextualSpacing/>
              <w:jc w:val="center"/>
              <w:rPr>
                <w:noProof/>
                <w:sz w:val="20"/>
                <w:szCs w:val="20"/>
                <w:lang w:val="en-US"/>
              </w:rPr>
            </w:pPr>
            <w:r w:rsidRPr="001A4D38">
              <w:rPr>
                <w:noProof/>
                <w:sz w:val="20"/>
                <w:szCs w:val="20"/>
                <w:lang w:val="en-US"/>
              </w:rPr>
              <w:t>8</w:t>
            </w:r>
            <w:r w:rsidR="00F12FF3" w:rsidRPr="001A4D38">
              <w:rPr>
                <w:noProof/>
                <w:sz w:val="20"/>
                <w:szCs w:val="20"/>
                <w:lang w:val="en-US"/>
              </w:rPr>
              <w:t>19</w:t>
            </w:r>
            <w:r w:rsidRPr="001A4D38">
              <w:rPr>
                <w:noProof/>
                <w:sz w:val="20"/>
                <w:szCs w:val="20"/>
                <w:lang w:val="en-US"/>
              </w:rPr>
              <w:br/>
              <w:t>(</w:t>
            </w:r>
            <w:r w:rsidR="00F12FF3" w:rsidRPr="001A4D38">
              <w:rPr>
                <w:noProof/>
                <w:sz w:val="20"/>
                <w:szCs w:val="20"/>
                <w:lang w:val="en-US"/>
              </w:rPr>
              <w:t>41</w:t>
            </w:r>
            <w:r w:rsidRPr="001A4D38">
              <w:rPr>
                <w:noProof/>
                <w:sz w:val="20"/>
                <w:szCs w:val="20"/>
                <w:lang w:val="en-US"/>
              </w:rPr>
              <w:t>%)</w:t>
            </w:r>
          </w:p>
        </w:tc>
        <w:tc>
          <w:tcPr>
            <w:tcW w:w="1311" w:type="dxa"/>
            <w:shd w:val="clear" w:color="auto" w:fill="B4C6E7"/>
            <w:vAlign w:val="center"/>
          </w:tcPr>
          <w:p w14:paraId="40380A8D" w14:textId="476837C4"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1174</w:t>
            </w:r>
            <w:r w:rsidR="00F85827" w:rsidRPr="001A4D38">
              <w:rPr>
                <w:noProof/>
                <w:sz w:val="20"/>
                <w:szCs w:val="20"/>
                <w:lang w:val="en-US"/>
              </w:rPr>
              <w:br/>
              <w:t>(</w:t>
            </w:r>
            <w:r w:rsidRPr="001A4D38">
              <w:rPr>
                <w:noProof/>
                <w:sz w:val="20"/>
                <w:szCs w:val="20"/>
                <w:lang w:val="en-US"/>
              </w:rPr>
              <w:t>59</w:t>
            </w:r>
            <w:r w:rsidR="00F85827" w:rsidRPr="001A4D38">
              <w:rPr>
                <w:noProof/>
                <w:sz w:val="20"/>
                <w:szCs w:val="20"/>
                <w:lang w:val="en-US"/>
              </w:rPr>
              <w:t>%)</w:t>
            </w:r>
          </w:p>
        </w:tc>
        <w:tc>
          <w:tcPr>
            <w:tcW w:w="1310" w:type="dxa"/>
            <w:shd w:val="clear" w:color="auto" w:fill="B4C6E7"/>
            <w:vAlign w:val="center"/>
          </w:tcPr>
          <w:p w14:paraId="40F997F8" w14:textId="77C42687"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396</w:t>
            </w:r>
            <w:r w:rsidR="00F85827" w:rsidRPr="001A4D38">
              <w:rPr>
                <w:noProof/>
                <w:sz w:val="20"/>
                <w:szCs w:val="20"/>
                <w:lang w:val="en-US"/>
              </w:rPr>
              <w:br/>
              <w:t>(</w:t>
            </w:r>
            <w:r w:rsidRPr="001A4D38">
              <w:rPr>
                <w:noProof/>
                <w:sz w:val="20"/>
                <w:szCs w:val="20"/>
                <w:lang w:val="en-US"/>
              </w:rPr>
              <w:t>48</w:t>
            </w:r>
            <w:r w:rsidR="00F85827" w:rsidRPr="001A4D38">
              <w:rPr>
                <w:noProof/>
                <w:sz w:val="20"/>
                <w:szCs w:val="20"/>
                <w:lang w:val="en-US"/>
              </w:rPr>
              <w:t>%)</w:t>
            </w:r>
          </w:p>
        </w:tc>
        <w:tc>
          <w:tcPr>
            <w:tcW w:w="1314" w:type="dxa"/>
            <w:shd w:val="clear" w:color="auto" w:fill="B4C6E7"/>
            <w:vAlign w:val="center"/>
          </w:tcPr>
          <w:p w14:paraId="4247C947" w14:textId="15B02205"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588</w:t>
            </w:r>
            <w:r w:rsidR="00F85827" w:rsidRPr="001A4D38">
              <w:rPr>
                <w:noProof/>
                <w:sz w:val="20"/>
                <w:szCs w:val="20"/>
                <w:lang w:val="en-US"/>
              </w:rPr>
              <w:br/>
              <w:t>(</w:t>
            </w:r>
            <w:r w:rsidRPr="001A4D38">
              <w:rPr>
                <w:noProof/>
                <w:sz w:val="20"/>
                <w:szCs w:val="20"/>
                <w:lang w:val="en-US"/>
              </w:rPr>
              <w:t>50</w:t>
            </w:r>
            <w:r w:rsidR="00F85827" w:rsidRPr="001A4D38">
              <w:rPr>
                <w:noProof/>
                <w:sz w:val="20"/>
                <w:szCs w:val="20"/>
                <w:lang w:val="en-US"/>
              </w:rPr>
              <w:t>%)</w:t>
            </w:r>
          </w:p>
        </w:tc>
      </w:tr>
      <w:tr w:rsidR="005F17E8" w:rsidRPr="001A4D38" w14:paraId="588647D7" w14:textId="77777777" w:rsidTr="001A4D38">
        <w:trPr>
          <w:trHeight w:hRule="exact" w:val="680"/>
        </w:trPr>
        <w:tc>
          <w:tcPr>
            <w:tcW w:w="1190" w:type="dxa"/>
            <w:vMerge/>
            <w:tcBorders>
              <w:left w:val="single" w:sz="4" w:space="0" w:color="FFFFFF"/>
            </w:tcBorders>
            <w:shd w:val="clear" w:color="auto" w:fill="0070C0"/>
            <w:vAlign w:val="center"/>
          </w:tcPr>
          <w:p w14:paraId="71AC7F1F" w14:textId="77777777" w:rsidR="00F85827" w:rsidRPr="001A4D38" w:rsidRDefault="00F85827" w:rsidP="001A4D38">
            <w:pPr>
              <w:spacing w:after="240"/>
              <w:jc w:val="center"/>
              <w:rPr>
                <w:b/>
                <w:bCs/>
                <w:noProof/>
                <w:color w:val="FFFFFF"/>
                <w:sz w:val="22"/>
                <w:szCs w:val="22"/>
                <w:lang w:val="en-US"/>
              </w:rPr>
            </w:pPr>
          </w:p>
        </w:tc>
        <w:tc>
          <w:tcPr>
            <w:tcW w:w="1570" w:type="dxa"/>
            <w:shd w:val="clear" w:color="auto" w:fill="D9E2F3"/>
            <w:vAlign w:val="center"/>
          </w:tcPr>
          <w:p w14:paraId="0195C3AC" w14:textId="77777777" w:rsidR="00F85827" w:rsidRPr="001A4D38" w:rsidRDefault="00F85827" w:rsidP="001A4D38">
            <w:pPr>
              <w:spacing w:before="120" w:after="240"/>
              <w:contextualSpacing/>
              <w:jc w:val="center"/>
              <w:rPr>
                <w:b/>
                <w:noProof/>
                <w:sz w:val="22"/>
                <w:szCs w:val="22"/>
                <w:lang w:val="en-US"/>
              </w:rPr>
            </w:pPr>
            <w:r w:rsidRPr="001A4D38">
              <w:rPr>
                <w:b/>
                <w:noProof/>
                <w:sz w:val="22"/>
                <w:szCs w:val="22"/>
                <w:lang w:val="en-US"/>
              </w:rPr>
              <w:t>February</w:t>
            </w:r>
          </w:p>
        </w:tc>
        <w:tc>
          <w:tcPr>
            <w:tcW w:w="1309" w:type="dxa"/>
            <w:shd w:val="clear" w:color="auto" w:fill="D9E2F3"/>
            <w:vAlign w:val="center"/>
          </w:tcPr>
          <w:p w14:paraId="69805740" w14:textId="0CB95084"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487</w:t>
            </w:r>
            <w:r w:rsidR="00F85827" w:rsidRPr="001A4D38">
              <w:rPr>
                <w:noProof/>
                <w:sz w:val="20"/>
                <w:szCs w:val="20"/>
                <w:lang w:val="en-US"/>
              </w:rPr>
              <w:br/>
              <w:t>(</w:t>
            </w:r>
            <w:r w:rsidRPr="001A4D38">
              <w:rPr>
                <w:noProof/>
                <w:sz w:val="20"/>
                <w:szCs w:val="20"/>
                <w:lang w:val="en-US"/>
              </w:rPr>
              <w:t>39</w:t>
            </w:r>
            <w:r w:rsidR="00F85827" w:rsidRPr="001A4D38">
              <w:rPr>
                <w:noProof/>
                <w:sz w:val="20"/>
                <w:szCs w:val="20"/>
                <w:lang w:val="en-US"/>
              </w:rPr>
              <w:t>%)</w:t>
            </w:r>
          </w:p>
        </w:tc>
        <w:tc>
          <w:tcPr>
            <w:tcW w:w="1311" w:type="dxa"/>
            <w:shd w:val="clear" w:color="auto" w:fill="D9E2F3"/>
            <w:vAlign w:val="center"/>
          </w:tcPr>
          <w:p w14:paraId="7BA0342C" w14:textId="03364B3B"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773</w:t>
            </w:r>
            <w:r w:rsidR="00F85827" w:rsidRPr="001A4D38">
              <w:rPr>
                <w:noProof/>
                <w:sz w:val="20"/>
                <w:szCs w:val="20"/>
                <w:lang w:val="en-US"/>
              </w:rPr>
              <w:br/>
              <w:t>(</w:t>
            </w:r>
            <w:r w:rsidRPr="001A4D38">
              <w:rPr>
                <w:noProof/>
                <w:sz w:val="20"/>
                <w:szCs w:val="20"/>
                <w:lang w:val="en-US"/>
              </w:rPr>
              <w:t>61</w:t>
            </w:r>
            <w:r w:rsidR="00F85827" w:rsidRPr="001A4D38">
              <w:rPr>
                <w:noProof/>
                <w:sz w:val="20"/>
                <w:szCs w:val="20"/>
                <w:lang w:val="en-US"/>
              </w:rPr>
              <w:t>%)</w:t>
            </w:r>
          </w:p>
        </w:tc>
        <w:tc>
          <w:tcPr>
            <w:tcW w:w="1310" w:type="dxa"/>
            <w:shd w:val="clear" w:color="auto" w:fill="D9E2F3"/>
            <w:vAlign w:val="center"/>
          </w:tcPr>
          <w:p w14:paraId="4BFE864D" w14:textId="2115D084"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219</w:t>
            </w:r>
            <w:r w:rsidR="00F85827" w:rsidRPr="001A4D38">
              <w:rPr>
                <w:noProof/>
                <w:sz w:val="20"/>
                <w:szCs w:val="20"/>
                <w:lang w:val="en-US"/>
              </w:rPr>
              <w:br/>
            </w:r>
            <w:r w:rsidRPr="001A4D38">
              <w:rPr>
                <w:noProof/>
                <w:sz w:val="20"/>
                <w:szCs w:val="20"/>
                <w:lang w:val="en-US"/>
              </w:rPr>
              <w:t>(45</w:t>
            </w:r>
            <w:r w:rsidR="00F85827" w:rsidRPr="001A4D38">
              <w:rPr>
                <w:noProof/>
                <w:sz w:val="20"/>
                <w:szCs w:val="20"/>
                <w:lang w:val="en-US"/>
              </w:rPr>
              <w:t>%)</w:t>
            </w:r>
          </w:p>
          <w:p w14:paraId="7E731DCC" w14:textId="77777777" w:rsidR="00F85827" w:rsidRPr="001A4D38" w:rsidRDefault="00F85827" w:rsidP="001A4D38">
            <w:pPr>
              <w:spacing w:before="120" w:after="240"/>
              <w:contextualSpacing/>
              <w:jc w:val="center"/>
              <w:rPr>
                <w:noProof/>
                <w:sz w:val="20"/>
                <w:szCs w:val="20"/>
                <w:lang w:val="en-US"/>
              </w:rPr>
            </w:pPr>
          </w:p>
        </w:tc>
        <w:tc>
          <w:tcPr>
            <w:tcW w:w="1314" w:type="dxa"/>
            <w:shd w:val="clear" w:color="auto" w:fill="D9E2F3"/>
            <w:vAlign w:val="center"/>
          </w:tcPr>
          <w:p w14:paraId="214B158B" w14:textId="5CED225B"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355</w:t>
            </w:r>
            <w:r w:rsidR="00F85827" w:rsidRPr="001A4D38">
              <w:rPr>
                <w:noProof/>
                <w:sz w:val="20"/>
                <w:szCs w:val="20"/>
                <w:lang w:val="en-US"/>
              </w:rPr>
              <w:br/>
            </w:r>
            <w:r w:rsidRPr="001A4D38">
              <w:rPr>
                <w:noProof/>
                <w:sz w:val="20"/>
                <w:szCs w:val="20"/>
                <w:lang w:val="en-US"/>
              </w:rPr>
              <w:t>(46</w:t>
            </w:r>
            <w:r w:rsidR="00F85827" w:rsidRPr="001A4D38">
              <w:rPr>
                <w:noProof/>
                <w:sz w:val="20"/>
                <w:szCs w:val="20"/>
                <w:lang w:val="en-US"/>
              </w:rPr>
              <w:t>%)</w:t>
            </w:r>
          </w:p>
        </w:tc>
      </w:tr>
      <w:tr w:rsidR="005F17E8" w:rsidRPr="001A4D38" w14:paraId="2E566CF8" w14:textId="77777777" w:rsidTr="001A4D38">
        <w:trPr>
          <w:trHeight w:hRule="exact" w:val="690"/>
        </w:trPr>
        <w:tc>
          <w:tcPr>
            <w:tcW w:w="1190" w:type="dxa"/>
            <w:vMerge w:val="restart"/>
            <w:tcBorders>
              <w:left w:val="single" w:sz="4" w:space="0" w:color="FFFFFF"/>
            </w:tcBorders>
            <w:shd w:val="clear" w:color="auto" w:fill="0070C0"/>
            <w:vAlign w:val="center"/>
          </w:tcPr>
          <w:p w14:paraId="327EF4D9" w14:textId="77777777" w:rsidR="00F85827" w:rsidRPr="001A4D38" w:rsidRDefault="00F85827" w:rsidP="001A4D38">
            <w:pPr>
              <w:spacing w:after="240"/>
              <w:jc w:val="center"/>
              <w:rPr>
                <w:b/>
                <w:bCs/>
                <w:noProof/>
                <w:color w:val="FFFFFF"/>
                <w:sz w:val="22"/>
                <w:szCs w:val="22"/>
                <w:lang w:val="en-US"/>
              </w:rPr>
            </w:pPr>
            <w:r w:rsidRPr="001A4D38">
              <w:rPr>
                <w:b/>
                <w:bCs/>
                <w:noProof/>
                <w:color w:val="FFFFFF"/>
                <w:sz w:val="22"/>
                <w:szCs w:val="22"/>
                <w:lang w:val="en-US"/>
              </w:rPr>
              <w:t>2014/15</w:t>
            </w:r>
          </w:p>
        </w:tc>
        <w:tc>
          <w:tcPr>
            <w:tcW w:w="1570" w:type="dxa"/>
            <w:shd w:val="clear" w:color="auto" w:fill="B4C6E7"/>
            <w:vAlign w:val="center"/>
          </w:tcPr>
          <w:p w14:paraId="4B83F855" w14:textId="77777777" w:rsidR="00F85827" w:rsidRPr="001A4D38" w:rsidRDefault="00F85827" w:rsidP="001A4D38">
            <w:pPr>
              <w:spacing w:before="120" w:after="240"/>
              <w:contextualSpacing/>
              <w:jc w:val="center"/>
              <w:rPr>
                <w:b/>
                <w:noProof/>
                <w:sz w:val="22"/>
                <w:szCs w:val="22"/>
                <w:lang w:val="en-US"/>
              </w:rPr>
            </w:pPr>
            <w:r w:rsidRPr="001A4D38">
              <w:rPr>
                <w:b/>
                <w:noProof/>
                <w:sz w:val="22"/>
                <w:szCs w:val="22"/>
                <w:lang w:val="en-US"/>
              </w:rPr>
              <w:t>October</w:t>
            </w:r>
          </w:p>
        </w:tc>
        <w:tc>
          <w:tcPr>
            <w:tcW w:w="1309" w:type="dxa"/>
            <w:shd w:val="clear" w:color="auto" w:fill="B4C6E7"/>
            <w:vAlign w:val="center"/>
          </w:tcPr>
          <w:p w14:paraId="20DAA401" w14:textId="70186BA8"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716</w:t>
            </w:r>
            <w:r w:rsidR="00F85827" w:rsidRPr="001A4D38">
              <w:rPr>
                <w:noProof/>
                <w:sz w:val="20"/>
                <w:szCs w:val="20"/>
                <w:lang w:val="en-US"/>
              </w:rPr>
              <w:br/>
              <w:t>(</w:t>
            </w:r>
            <w:r w:rsidRPr="001A4D38">
              <w:rPr>
                <w:noProof/>
                <w:sz w:val="20"/>
                <w:szCs w:val="20"/>
                <w:lang w:val="en-US"/>
              </w:rPr>
              <w:t>40</w:t>
            </w:r>
            <w:r w:rsidR="00F85827" w:rsidRPr="001A4D38">
              <w:rPr>
                <w:noProof/>
                <w:sz w:val="20"/>
                <w:szCs w:val="20"/>
                <w:lang w:val="en-US"/>
              </w:rPr>
              <w:t>%)</w:t>
            </w:r>
          </w:p>
        </w:tc>
        <w:tc>
          <w:tcPr>
            <w:tcW w:w="1311" w:type="dxa"/>
            <w:shd w:val="clear" w:color="auto" w:fill="B4C6E7"/>
            <w:vAlign w:val="center"/>
          </w:tcPr>
          <w:p w14:paraId="7ED28D01" w14:textId="5986781F"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1096</w:t>
            </w:r>
            <w:r w:rsidR="00F85827" w:rsidRPr="001A4D38">
              <w:rPr>
                <w:noProof/>
                <w:sz w:val="20"/>
                <w:szCs w:val="20"/>
                <w:lang w:val="en-US"/>
              </w:rPr>
              <w:br/>
              <w:t>(</w:t>
            </w:r>
            <w:r w:rsidRPr="001A4D38">
              <w:rPr>
                <w:noProof/>
                <w:sz w:val="20"/>
                <w:szCs w:val="20"/>
                <w:lang w:val="en-US"/>
              </w:rPr>
              <w:t>60</w:t>
            </w:r>
            <w:r w:rsidR="00F85827" w:rsidRPr="001A4D38">
              <w:rPr>
                <w:noProof/>
                <w:sz w:val="20"/>
                <w:szCs w:val="20"/>
                <w:lang w:val="en-US"/>
              </w:rPr>
              <w:t>%)</w:t>
            </w:r>
          </w:p>
        </w:tc>
        <w:tc>
          <w:tcPr>
            <w:tcW w:w="1310" w:type="dxa"/>
            <w:shd w:val="clear" w:color="auto" w:fill="B4C6E7"/>
            <w:vAlign w:val="center"/>
          </w:tcPr>
          <w:p w14:paraId="6E786CFA" w14:textId="104BE510" w:rsidR="00F85827" w:rsidRPr="001A4D38" w:rsidRDefault="00F85827" w:rsidP="001A4D38">
            <w:pPr>
              <w:spacing w:before="120" w:after="240"/>
              <w:contextualSpacing/>
              <w:jc w:val="center"/>
              <w:rPr>
                <w:noProof/>
                <w:sz w:val="20"/>
                <w:szCs w:val="20"/>
                <w:lang w:val="en-US"/>
              </w:rPr>
            </w:pPr>
            <w:r w:rsidRPr="001A4D38">
              <w:rPr>
                <w:noProof/>
                <w:sz w:val="20"/>
                <w:szCs w:val="20"/>
                <w:lang w:val="en-US"/>
              </w:rPr>
              <w:t>3</w:t>
            </w:r>
            <w:r w:rsidR="00F12FF3" w:rsidRPr="001A4D38">
              <w:rPr>
                <w:noProof/>
                <w:sz w:val="20"/>
                <w:szCs w:val="20"/>
                <w:lang w:val="en-US"/>
              </w:rPr>
              <w:t>56</w:t>
            </w:r>
            <w:r w:rsidRPr="001A4D38">
              <w:rPr>
                <w:noProof/>
                <w:sz w:val="20"/>
                <w:szCs w:val="20"/>
                <w:lang w:val="en-US"/>
              </w:rPr>
              <w:br/>
            </w:r>
            <w:r w:rsidR="00F12FF3" w:rsidRPr="001A4D38">
              <w:rPr>
                <w:noProof/>
                <w:sz w:val="20"/>
                <w:szCs w:val="20"/>
                <w:lang w:val="en-US"/>
              </w:rPr>
              <w:t>(50</w:t>
            </w:r>
            <w:r w:rsidRPr="001A4D38">
              <w:rPr>
                <w:noProof/>
                <w:sz w:val="20"/>
                <w:szCs w:val="20"/>
                <w:lang w:val="en-US"/>
              </w:rPr>
              <w:t>%)</w:t>
            </w:r>
          </w:p>
        </w:tc>
        <w:tc>
          <w:tcPr>
            <w:tcW w:w="1314" w:type="dxa"/>
            <w:shd w:val="clear" w:color="auto" w:fill="B4C6E7"/>
            <w:vAlign w:val="center"/>
          </w:tcPr>
          <w:p w14:paraId="1CF9985A" w14:textId="4A9F4EC9"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599</w:t>
            </w:r>
            <w:r w:rsidR="00F85827" w:rsidRPr="001A4D38">
              <w:rPr>
                <w:noProof/>
                <w:sz w:val="20"/>
                <w:szCs w:val="20"/>
                <w:lang w:val="en-US"/>
              </w:rPr>
              <w:br/>
            </w:r>
            <w:r w:rsidRPr="001A4D38">
              <w:rPr>
                <w:noProof/>
                <w:sz w:val="20"/>
                <w:szCs w:val="20"/>
                <w:lang w:val="en-US"/>
              </w:rPr>
              <w:t>(55</w:t>
            </w:r>
            <w:r w:rsidR="00F85827" w:rsidRPr="001A4D38">
              <w:rPr>
                <w:noProof/>
                <w:sz w:val="20"/>
                <w:szCs w:val="20"/>
                <w:lang w:val="en-US"/>
              </w:rPr>
              <w:t>%)</w:t>
            </w:r>
          </w:p>
        </w:tc>
      </w:tr>
      <w:tr w:rsidR="005F17E8" w:rsidRPr="001A4D38" w14:paraId="255DF1FD" w14:textId="77777777" w:rsidTr="001A4D38">
        <w:trPr>
          <w:trHeight w:hRule="exact" w:val="666"/>
        </w:trPr>
        <w:tc>
          <w:tcPr>
            <w:tcW w:w="1190" w:type="dxa"/>
            <w:vMerge/>
            <w:tcBorders>
              <w:left w:val="single" w:sz="4" w:space="0" w:color="FFFFFF"/>
              <w:bottom w:val="single" w:sz="4" w:space="0" w:color="FFFFFF"/>
            </w:tcBorders>
            <w:shd w:val="clear" w:color="auto" w:fill="0070C0"/>
            <w:vAlign w:val="center"/>
          </w:tcPr>
          <w:p w14:paraId="449F2961" w14:textId="77777777" w:rsidR="00F85827" w:rsidRPr="001A4D38" w:rsidRDefault="00F85827" w:rsidP="001A4D38">
            <w:pPr>
              <w:spacing w:after="240"/>
              <w:jc w:val="center"/>
              <w:rPr>
                <w:b/>
                <w:bCs/>
                <w:noProof/>
                <w:color w:val="FFFFFF"/>
                <w:sz w:val="22"/>
                <w:szCs w:val="22"/>
                <w:lang w:val="en-US"/>
              </w:rPr>
            </w:pPr>
          </w:p>
        </w:tc>
        <w:tc>
          <w:tcPr>
            <w:tcW w:w="1570" w:type="dxa"/>
            <w:shd w:val="clear" w:color="auto" w:fill="D9E2F3"/>
            <w:vAlign w:val="center"/>
          </w:tcPr>
          <w:p w14:paraId="29034C6D" w14:textId="77777777" w:rsidR="00F85827" w:rsidRPr="001A4D38" w:rsidRDefault="00F85827" w:rsidP="001A4D38">
            <w:pPr>
              <w:spacing w:before="120" w:after="240"/>
              <w:contextualSpacing/>
              <w:jc w:val="center"/>
              <w:rPr>
                <w:b/>
                <w:noProof/>
                <w:sz w:val="22"/>
                <w:szCs w:val="22"/>
                <w:lang w:val="en-US"/>
              </w:rPr>
            </w:pPr>
            <w:r w:rsidRPr="001A4D38">
              <w:rPr>
                <w:b/>
                <w:noProof/>
                <w:sz w:val="22"/>
                <w:szCs w:val="22"/>
                <w:lang w:val="en-US"/>
              </w:rPr>
              <w:t>February</w:t>
            </w:r>
          </w:p>
        </w:tc>
        <w:tc>
          <w:tcPr>
            <w:tcW w:w="1309" w:type="dxa"/>
            <w:shd w:val="clear" w:color="auto" w:fill="D9E2F3"/>
            <w:vAlign w:val="center"/>
          </w:tcPr>
          <w:p w14:paraId="7E97B16F" w14:textId="4AA905D1"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390</w:t>
            </w:r>
            <w:r w:rsidR="00F85827" w:rsidRPr="001A4D38">
              <w:rPr>
                <w:noProof/>
                <w:sz w:val="20"/>
                <w:szCs w:val="20"/>
                <w:lang w:val="en-US"/>
              </w:rPr>
              <w:br/>
              <w:t>(</w:t>
            </w:r>
            <w:r w:rsidRPr="001A4D38">
              <w:rPr>
                <w:noProof/>
                <w:sz w:val="20"/>
                <w:szCs w:val="20"/>
                <w:lang w:val="en-US"/>
              </w:rPr>
              <w:t>38</w:t>
            </w:r>
            <w:r w:rsidR="00F85827" w:rsidRPr="001A4D38">
              <w:rPr>
                <w:noProof/>
                <w:sz w:val="20"/>
                <w:szCs w:val="20"/>
                <w:lang w:val="en-US"/>
              </w:rPr>
              <w:t>%)</w:t>
            </w:r>
          </w:p>
        </w:tc>
        <w:tc>
          <w:tcPr>
            <w:tcW w:w="1311" w:type="dxa"/>
            <w:shd w:val="clear" w:color="auto" w:fill="D9E2F3"/>
            <w:vAlign w:val="center"/>
          </w:tcPr>
          <w:p w14:paraId="1C7EE63D" w14:textId="23FD6A37"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636</w:t>
            </w:r>
            <w:r w:rsidR="00F85827" w:rsidRPr="001A4D38">
              <w:rPr>
                <w:noProof/>
                <w:sz w:val="20"/>
                <w:szCs w:val="20"/>
                <w:lang w:val="en-US"/>
              </w:rPr>
              <w:br/>
              <w:t>(</w:t>
            </w:r>
            <w:r w:rsidRPr="001A4D38">
              <w:rPr>
                <w:noProof/>
                <w:sz w:val="20"/>
                <w:szCs w:val="20"/>
                <w:lang w:val="en-US"/>
              </w:rPr>
              <w:t>62</w:t>
            </w:r>
            <w:r w:rsidR="00F85827" w:rsidRPr="001A4D38">
              <w:rPr>
                <w:noProof/>
                <w:sz w:val="20"/>
                <w:szCs w:val="20"/>
                <w:lang w:val="en-US"/>
              </w:rPr>
              <w:t>%)</w:t>
            </w:r>
          </w:p>
        </w:tc>
        <w:tc>
          <w:tcPr>
            <w:tcW w:w="1310" w:type="dxa"/>
            <w:shd w:val="clear" w:color="auto" w:fill="D9E2F3"/>
            <w:vAlign w:val="center"/>
          </w:tcPr>
          <w:p w14:paraId="4B536FD3" w14:textId="5C9E42CB" w:rsidR="00F85827" w:rsidRPr="001A4D38" w:rsidRDefault="00F12FF3" w:rsidP="001A4D38">
            <w:pPr>
              <w:spacing w:before="120" w:after="240"/>
              <w:contextualSpacing/>
              <w:jc w:val="center"/>
              <w:rPr>
                <w:noProof/>
                <w:sz w:val="20"/>
                <w:szCs w:val="20"/>
                <w:lang w:val="en-US"/>
              </w:rPr>
            </w:pPr>
            <w:r w:rsidRPr="001A4D38">
              <w:rPr>
                <w:noProof/>
                <w:sz w:val="20"/>
                <w:szCs w:val="20"/>
                <w:lang w:val="en-US"/>
              </w:rPr>
              <w:t>170</w:t>
            </w:r>
            <w:r w:rsidR="00F85827" w:rsidRPr="001A4D38">
              <w:rPr>
                <w:noProof/>
                <w:sz w:val="20"/>
                <w:szCs w:val="20"/>
                <w:lang w:val="en-US"/>
              </w:rPr>
              <w:br/>
            </w:r>
            <w:r w:rsidRPr="001A4D38">
              <w:rPr>
                <w:noProof/>
                <w:sz w:val="20"/>
                <w:szCs w:val="20"/>
                <w:lang w:val="en-US"/>
              </w:rPr>
              <w:t>(44</w:t>
            </w:r>
            <w:r w:rsidR="00F85827" w:rsidRPr="001A4D38">
              <w:rPr>
                <w:noProof/>
                <w:sz w:val="20"/>
                <w:szCs w:val="20"/>
                <w:lang w:val="en-US"/>
              </w:rPr>
              <w:t>%)</w:t>
            </w:r>
          </w:p>
        </w:tc>
        <w:tc>
          <w:tcPr>
            <w:tcW w:w="1314" w:type="dxa"/>
            <w:shd w:val="clear" w:color="auto" w:fill="D9E2F3"/>
            <w:vAlign w:val="center"/>
          </w:tcPr>
          <w:p w14:paraId="5AF5DE4C" w14:textId="3E75546A" w:rsidR="00F85827" w:rsidRPr="001A4D38" w:rsidRDefault="00F12FF3" w:rsidP="001A4D38">
            <w:pPr>
              <w:keepNext/>
              <w:spacing w:before="120" w:after="240"/>
              <w:contextualSpacing/>
              <w:jc w:val="center"/>
              <w:rPr>
                <w:noProof/>
                <w:sz w:val="20"/>
                <w:szCs w:val="20"/>
                <w:lang w:val="en-US"/>
              </w:rPr>
            </w:pPr>
            <w:r w:rsidRPr="001A4D38">
              <w:rPr>
                <w:noProof/>
                <w:sz w:val="20"/>
                <w:szCs w:val="20"/>
                <w:lang w:val="en-US"/>
              </w:rPr>
              <w:t>311</w:t>
            </w:r>
            <w:r w:rsidR="00F85827" w:rsidRPr="001A4D38">
              <w:rPr>
                <w:noProof/>
                <w:sz w:val="20"/>
                <w:szCs w:val="20"/>
                <w:lang w:val="en-US"/>
              </w:rPr>
              <w:br/>
            </w:r>
            <w:r w:rsidRPr="001A4D38">
              <w:rPr>
                <w:noProof/>
                <w:sz w:val="20"/>
                <w:szCs w:val="20"/>
                <w:lang w:val="en-US"/>
              </w:rPr>
              <w:t>(49</w:t>
            </w:r>
            <w:r w:rsidR="00F85827" w:rsidRPr="001A4D38">
              <w:rPr>
                <w:noProof/>
                <w:sz w:val="20"/>
                <w:szCs w:val="20"/>
                <w:lang w:val="en-US"/>
              </w:rPr>
              <w:t>%)</w:t>
            </w:r>
          </w:p>
        </w:tc>
      </w:tr>
    </w:tbl>
    <w:p w14:paraId="1C4185AF" w14:textId="62E4C1CD" w:rsidR="00F85827" w:rsidRDefault="00EC7B42" w:rsidP="00814182">
      <w:pPr>
        <w:pStyle w:val="Caption"/>
        <w:spacing w:before="240" w:after="360"/>
      </w:pPr>
      <w:r>
        <w:t xml:space="preserve">Table </w:t>
      </w:r>
      <w:r w:rsidRPr="00BD07C6">
        <w:t>3 - Numbers and percentages of students by gender on the Natural Sciences foundation module</w:t>
      </w:r>
    </w:p>
    <w:tbl>
      <w:tblPr>
        <w:tblW w:w="7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39"/>
        <w:gridCol w:w="1617"/>
        <w:gridCol w:w="1559"/>
        <w:gridCol w:w="1559"/>
        <w:gridCol w:w="1598"/>
      </w:tblGrid>
      <w:tr w:rsidR="00EC7B42" w:rsidRPr="001A4D38" w14:paraId="3B82B876" w14:textId="77777777" w:rsidTr="001A4D38">
        <w:trPr>
          <w:trHeight w:val="172"/>
        </w:trPr>
        <w:tc>
          <w:tcPr>
            <w:tcW w:w="7972" w:type="dxa"/>
            <w:gridSpan w:val="5"/>
            <w:tcBorders>
              <w:top w:val="single" w:sz="4" w:space="0" w:color="FFFFFF"/>
              <w:left w:val="single" w:sz="4" w:space="0" w:color="FFFFFF"/>
              <w:right w:val="single" w:sz="4" w:space="0" w:color="FFFFFF"/>
            </w:tcBorders>
            <w:shd w:val="clear" w:color="auto" w:fill="0070C0"/>
            <w:vAlign w:val="center"/>
          </w:tcPr>
          <w:p w14:paraId="55EE8C21" w14:textId="370EA226" w:rsidR="00EC7B42" w:rsidRPr="001A4D38" w:rsidRDefault="00EC7B42" w:rsidP="001A4D38">
            <w:pPr>
              <w:spacing w:after="240"/>
              <w:jc w:val="center"/>
              <w:rPr>
                <w:b/>
                <w:bCs/>
                <w:i/>
                <w:noProof/>
                <w:color w:val="FFFFFF"/>
                <w:sz w:val="24"/>
                <w:lang w:val="en-US"/>
              </w:rPr>
            </w:pPr>
            <w:r w:rsidRPr="001A4D38">
              <w:rPr>
                <w:b/>
                <w:bCs/>
                <w:noProof/>
                <w:color w:val="FFFFFF"/>
                <w:sz w:val="24"/>
                <w:lang w:val="en-US"/>
              </w:rPr>
              <w:t xml:space="preserve">S141 </w:t>
            </w:r>
            <w:r w:rsidRPr="001A4D38">
              <w:rPr>
                <w:b/>
                <w:bCs/>
                <w:i/>
                <w:noProof/>
                <w:color w:val="FFFFFF"/>
                <w:sz w:val="24"/>
                <w:lang w:val="en-US"/>
              </w:rPr>
              <w:t>Investigative and mathematical skills in science</w:t>
            </w:r>
          </w:p>
        </w:tc>
      </w:tr>
      <w:tr w:rsidR="005F17E8" w:rsidRPr="001A4D38" w14:paraId="17571501" w14:textId="77777777" w:rsidTr="001A4D38">
        <w:trPr>
          <w:trHeight w:hRule="exact" w:val="533"/>
        </w:trPr>
        <w:tc>
          <w:tcPr>
            <w:tcW w:w="1639" w:type="dxa"/>
            <w:vMerge w:val="restart"/>
            <w:tcBorders>
              <w:left w:val="single" w:sz="4" w:space="0" w:color="FFFFFF"/>
            </w:tcBorders>
            <w:shd w:val="clear" w:color="auto" w:fill="0070C0"/>
            <w:vAlign w:val="center"/>
          </w:tcPr>
          <w:p w14:paraId="018DAA0F" w14:textId="7BD2052E" w:rsidR="00EC7B42" w:rsidRPr="001A4D38" w:rsidRDefault="00EC7B42" w:rsidP="001A4D38">
            <w:pPr>
              <w:spacing w:after="240"/>
              <w:jc w:val="center"/>
              <w:rPr>
                <w:b/>
                <w:bCs/>
                <w:noProof/>
                <w:color w:val="FFFFFF"/>
                <w:sz w:val="22"/>
                <w:szCs w:val="22"/>
                <w:lang w:val="en-US"/>
              </w:rPr>
            </w:pPr>
            <w:r w:rsidRPr="001A4D38">
              <w:rPr>
                <w:b/>
                <w:bCs/>
                <w:noProof/>
                <w:color w:val="FFFFFF"/>
                <w:sz w:val="22"/>
                <w:szCs w:val="22"/>
                <w:lang w:val="en-US"/>
              </w:rPr>
              <w:t>Academic Year</w:t>
            </w:r>
          </w:p>
        </w:tc>
        <w:tc>
          <w:tcPr>
            <w:tcW w:w="3176" w:type="dxa"/>
            <w:gridSpan w:val="2"/>
            <w:shd w:val="clear" w:color="auto" w:fill="B4C6E7"/>
            <w:vAlign w:val="center"/>
          </w:tcPr>
          <w:p w14:paraId="32C1AFC2" w14:textId="2301BB2A" w:rsidR="00EC7B42" w:rsidRPr="001A4D38" w:rsidRDefault="00EC7B42" w:rsidP="001A4D38">
            <w:pPr>
              <w:spacing w:before="120" w:after="240"/>
              <w:jc w:val="center"/>
              <w:rPr>
                <w:b/>
                <w:noProof/>
                <w:sz w:val="22"/>
                <w:szCs w:val="22"/>
                <w:lang w:val="en-US"/>
              </w:rPr>
            </w:pPr>
            <w:r w:rsidRPr="001A4D38">
              <w:rPr>
                <w:b/>
                <w:noProof/>
                <w:sz w:val="22"/>
                <w:szCs w:val="22"/>
                <w:lang w:val="en-US"/>
              </w:rPr>
              <w:t>Registered</w:t>
            </w:r>
            <w:r w:rsidR="00A61B58" w:rsidRPr="001A4D38">
              <w:rPr>
                <w:b/>
                <w:noProof/>
                <w:sz w:val="22"/>
                <w:szCs w:val="22"/>
                <w:lang w:val="en-US"/>
              </w:rPr>
              <w:t xml:space="preserve">  </w:t>
            </w:r>
          </w:p>
        </w:tc>
        <w:tc>
          <w:tcPr>
            <w:tcW w:w="3157" w:type="dxa"/>
            <w:gridSpan w:val="2"/>
            <w:shd w:val="clear" w:color="auto" w:fill="B4C6E7"/>
            <w:vAlign w:val="center"/>
          </w:tcPr>
          <w:p w14:paraId="4B8062B2" w14:textId="77777777" w:rsidR="00EC7B42" w:rsidRPr="001A4D38" w:rsidRDefault="00EC7B42" w:rsidP="001A4D38">
            <w:pPr>
              <w:spacing w:before="120" w:after="240"/>
              <w:jc w:val="center"/>
              <w:rPr>
                <w:b/>
                <w:noProof/>
                <w:sz w:val="22"/>
                <w:szCs w:val="22"/>
                <w:lang w:val="en-US"/>
              </w:rPr>
            </w:pPr>
            <w:r w:rsidRPr="001A4D38">
              <w:rPr>
                <w:b/>
                <w:noProof/>
                <w:sz w:val="22"/>
                <w:szCs w:val="22"/>
                <w:lang w:val="en-US"/>
              </w:rPr>
              <w:t>Passing</w:t>
            </w:r>
          </w:p>
        </w:tc>
      </w:tr>
      <w:tr w:rsidR="005F17E8" w:rsidRPr="001A4D38" w14:paraId="05B14578" w14:textId="77777777" w:rsidTr="001A4D38">
        <w:trPr>
          <w:trHeight w:hRule="exact" w:val="554"/>
        </w:trPr>
        <w:tc>
          <w:tcPr>
            <w:tcW w:w="1639" w:type="dxa"/>
            <w:vMerge/>
            <w:tcBorders>
              <w:left w:val="single" w:sz="4" w:space="0" w:color="FFFFFF"/>
            </w:tcBorders>
            <w:shd w:val="clear" w:color="auto" w:fill="0070C0"/>
            <w:vAlign w:val="center"/>
          </w:tcPr>
          <w:p w14:paraId="22416102" w14:textId="77777777" w:rsidR="00EC7B42" w:rsidRPr="001A4D38" w:rsidRDefault="00EC7B42" w:rsidP="001A4D38">
            <w:pPr>
              <w:spacing w:before="120" w:after="240"/>
              <w:contextualSpacing/>
              <w:jc w:val="center"/>
              <w:rPr>
                <w:b/>
                <w:bCs/>
                <w:noProof/>
                <w:color w:val="FFFFFF"/>
                <w:sz w:val="22"/>
                <w:szCs w:val="22"/>
                <w:lang w:val="en-US"/>
              </w:rPr>
            </w:pPr>
          </w:p>
        </w:tc>
        <w:tc>
          <w:tcPr>
            <w:tcW w:w="1617" w:type="dxa"/>
            <w:shd w:val="clear" w:color="auto" w:fill="D9E2F3"/>
            <w:vAlign w:val="center"/>
          </w:tcPr>
          <w:p w14:paraId="41335A0D" w14:textId="77777777" w:rsidR="00EC7B42" w:rsidRPr="001A4D38" w:rsidRDefault="00EC7B42" w:rsidP="001A4D38">
            <w:pPr>
              <w:spacing w:before="120" w:after="240"/>
              <w:contextualSpacing/>
              <w:jc w:val="center"/>
              <w:rPr>
                <w:b/>
                <w:noProof/>
                <w:sz w:val="20"/>
                <w:szCs w:val="20"/>
                <w:lang w:val="en-US"/>
              </w:rPr>
            </w:pPr>
            <w:r w:rsidRPr="001A4D38">
              <w:rPr>
                <w:b/>
                <w:noProof/>
                <w:sz w:val="22"/>
                <w:szCs w:val="22"/>
                <w:lang w:val="en-US"/>
              </w:rPr>
              <w:t>Female</w:t>
            </w:r>
          </w:p>
        </w:tc>
        <w:tc>
          <w:tcPr>
            <w:tcW w:w="1559" w:type="dxa"/>
            <w:shd w:val="clear" w:color="auto" w:fill="D9E2F3"/>
            <w:vAlign w:val="center"/>
          </w:tcPr>
          <w:p w14:paraId="6A128AC6" w14:textId="77777777" w:rsidR="00EC7B42" w:rsidRPr="001A4D38" w:rsidRDefault="00EC7B42" w:rsidP="001A4D38">
            <w:pPr>
              <w:spacing w:before="120" w:after="240"/>
              <w:contextualSpacing/>
              <w:jc w:val="center"/>
              <w:rPr>
                <w:b/>
                <w:noProof/>
                <w:sz w:val="20"/>
                <w:szCs w:val="20"/>
                <w:lang w:val="en-US"/>
              </w:rPr>
            </w:pPr>
            <w:r w:rsidRPr="001A4D38">
              <w:rPr>
                <w:b/>
                <w:noProof/>
                <w:sz w:val="22"/>
                <w:szCs w:val="22"/>
                <w:lang w:val="en-US"/>
              </w:rPr>
              <w:t>Male</w:t>
            </w:r>
          </w:p>
        </w:tc>
        <w:tc>
          <w:tcPr>
            <w:tcW w:w="1559" w:type="dxa"/>
            <w:shd w:val="clear" w:color="auto" w:fill="D9E2F3"/>
            <w:vAlign w:val="center"/>
          </w:tcPr>
          <w:p w14:paraId="6462B6E7" w14:textId="77777777" w:rsidR="00EC7B42" w:rsidRPr="001A4D38" w:rsidRDefault="00EC7B42" w:rsidP="001A4D38">
            <w:pPr>
              <w:spacing w:before="120" w:after="240"/>
              <w:contextualSpacing/>
              <w:jc w:val="center"/>
              <w:rPr>
                <w:b/>
                <w:noProof/>
                <w:sz w:val="20"/>
                <w:szCs w:val="20"/>
                <w:lang w:val="en-US"/>
              </w:rPr>
            </w:pPr>
            <w:r w:rsidRPr="001A4D38">
              <w:rPr>
                <w:b/>
                <w:noProof/>
                <w:sz w:val="22"/>
                <w:szCs w:val="22"/>
                <w:lang w:val="en-US"/>
              </w:rPr>
              <w:t>Female</w:t>
            </w:r>
          </w:p>
        </w:tc>
        <w:tc>
          <w:tcPr>
            <w:tcW w:w="1598" w:type="dxa"/>
            <w:shd w:val="clear" w:color="auto" w:fill="D9E2F3"/>
            <w:vAlign w:val="center"/>
          </w:tcPr>
          <w:p w14:paraId="3A0FA81D" w14:textId="77777777" w:rsidR="00EC7B42" w:rsidRPr="001A4D38" w:rsidRDefault="00EC7B42" w:rsidP="001A4D38">
            <w:pPr>
              <w:spacing w:before="120" w:after="240"/>
              <w:contextualSpacing/>
              <w:jc w:val="center"/>
              <w:rPr>
                <w:b/>
                <w:noProof/>
                <w:sz w:val="20"/>
                <w:szCs w:val="20"/>
                <w:lang w:val="en-US"/>
              </w:rPr>
            </w:pPr>
            <w:r w:rsidRPr="001A4D38">
              <w:rPr>
                <w:b/>
                <w:noProof/>
                <w:sz w:val="22"/>
                <w:szCs w:val="22"/>
                <w:lang w:val="en-US"/>
              </w:rPr>
              <w:t>Male</w:t>
            </w:r>
          </w:p>
        </w:tc>
      </w:tr>
      <w:tr w:rsidR="005F17E8" w:rsidRPr="001A4D38" w14:paraId="7E2E6744" w14:textId="77777777" w:rsidTr="001A4D38">
        <w:trPr>
          <w:trHeight w:val="748"/>
        </w:trPr>
        <w:tc>
          <w:tcPr>
            <w:tcW w:w="1639" w:type="dxa"/>
            <w:tcBorders>
              <w:left w:val="single" w:sz="4" w:space="0" w:color="FFFFFF"/>
            </w:tcBorders>
            <w:shd w:val="clear" w:color="auto" w:fill="0070C0"/>
            <w:vAlign w:val="center"/>
          </w:tcPr>
          <w:p w14:paraId="54697A11" w14:textId="0416FCBB" w:rsidR="00EC7B42" w:rsidRPr="001A4D38" w:rsidRDefault="00EC7B42" w:rsidP="001A4D38">
            <w:pPr>
              <w:spacing w:before="120" w:after="240"/>
              <w:contextualSpacing/>
              <w:jc w:val="center"/>
              <w:rPr>
                <w:b/>
                <w:bCs/>
                <w:noProof/>
                <w:color w:val="FFFFFF"/>
                <w:sz w:val="22"/>
                <w:szCs w:val="22"/>
                <w:lang w:val="en-US"/>
              </w:rPr>
            </w:pPr>
            <w:r w:rsidRPr="001A4D38">
              <w:rPr>
                <w:b/>
                <w:bCs/>
                <w:noProof/>
                <w:color w:val="FFFFFF"/>
                <w:sz w:val="22"/>
                <w:szCs w:val="22"/>
                <w:lang w:val="en-US"/>
              </w:rPr>
              <w:t>2012/13</w:t>
            </w:r>
          </w:p>
        </w:tc>
        <w:tc>
          <w:tcPr>
            <w:tcW w:w="1617" w:type="dxa"/>
            <w:shd w:val="clear" w:color="auto" w:fill="B4C6E7"/>
            <w:vAlign w:val="center"/>
          </w:tcPr>
          <w:p w14:paraId="6D7CBD8F" w14:textId="53F30EF1" w:rsidR="00EC7B42" w:rsidRPr="001A4D38" w:rsidRDefault="00EC7B42" w:rsidP="001A4D38">
            <w:pPr>
              <w:spacing w:before="120" w:after="240"/>
              <w:contextualSpacing/>
              <w:jc w:val="center"/>
              <w:rPr>
                <w:noProof/>
                <w:sz w:val="20"/>
                <w:szCs w:val="20"/>
                <w:lang w:val="en-US"/>
              </w:rPr>
            </w:pPr>
            <w:r w:rsidRPr="001A4D38">
              <w:rPr>
                <w:noProof/>
                <w:sz w:val="20"/>
                <w:szCs w:val="20"/>
                <w:lang w:val="en-US"/>
              </w:rPr>
              <w:t>163</w:t>
            </w:r>
            <w:r w:rsidRPr="001A4D38">
              <w:rPr>
                <w:noProof/>
                <w:sz w:val="20"/>
                <w:szCs w:val="20"/>
                <w:lang w:val="en-US"/>
              </w:rPr>
              <w:br/>
              <w:t>(39%)</w:t>
            </w:r>
          </w:p>
        </w:tc>
        <w:tc>
          <w:tcPr>
            <w:tcW w:w="1559" w:type="dxa"/>
            <w:shd w:val="clear" w:color="auto" w:fill="B4C6E7"/>
            <w:vAlign w:val="center"/>
          </w:tcPr>
          <w:p w14:paraId="6580F98E" w14:textId="448C75C3" w:rsidR="00EC7B42" w:rsidRPr="001A4D38" w:rsidRDefault="00EC7B42" w:rsidP="001A4D38">
            <w:pPr>
              <w:spacing w:before="120" w:after="240"/>
              <w:contextualSpacing/>
              <w:jc w:val="center"/>
              <w:rPr>
                <w:noProof/>
                <w:sz w:val="20"/>
                <w:szCs w:val="20"/>
                <w:lang w:val="en-US"/>
              </w:rPr>
            </w:pPr>
            <w:r w:rsidRPr="001A4D38">
              <w:rPr>
                <w:noProof/>
                <w:sz w:val="20"/>
                <w:szCs w:val="20"/>
                <w:lang w:val="en-US"/>
              </w:rPr>
              <w:t>251</w:t>
            </w:r>
            <w:r w:rsidRPr="001A4D38">
              <w:rPr>
                <w:noProof/>
                <w:sz w:val="20"/>
                <w:szCs w:val="20"/>
                <w:lang w:val="en-US"/>
              </w:rPr>
              <w:br/>
              <w:t>(</w:t>
            </w:r>
            <w:r w:rsidR="00814D39" w:rsidRPr="001A4D38">
              <w:rPr>
                <w:noProof/>
                <w:sz w:val="20"/>
                <w:szCs w:val="20"/>
                <w:lang w:val="en-US"/>
              </w:rPr>
              <w:t>6</w:t>
            </w:r>
            <w:r w:rsidRPr="001A4D38">
              <w:rPr>
                <w:noProof/>
                <w:sz w:val="20"/>
                <w:szCs w:val="20"/>
                <w:lang w:val="en-US"/>
              </w:rPr>
              <w:t>1%)</w:t>
            </w:r>
          </w:p>
        </w:tc>
        <w:tc>
          <w:tcPr>
            <w:tcW w:w="1559" w:type="dxa"/>
            <w:shd w:val="clear" w:color="auto" w:fill="B4C6E7"/>
            <w:vAlign w:val="center"/>
          </w:tcPr>
          <w:p w14:paraId="1FF297ED" w14:textId="3C988725" w:rsidR="00EC7B42" w:rsidRPr="001A4D38" w:rsidRDefault="00814D39" w:rsidP="001A4D38">
            <w:pPr>
              <w:spacing w:before="120" w:after="240"/>
              <w:contextualSpacing/>
              <w:jc w:val="center"/>
              <w:rPr>
                <w:noProof/>
                <w:sz w:val="20"/>
                <w:szCs w:val="20"/>
                <w:lang w:val="en-US"/>
              </w:rPr>
            </w:pPr>
            <w:r w:rsidRPr="001A4D38">
              <w:rPr>
                <w:noProof/>
                <w:sz w:val="20"/>
                <w:szCs w:val="20"/>
                <w:lang w:val="en-US"/>
              </w:rPr>
              <w:t>79</w:t>
            </w:r>
            <w:r w:rsidR="00EC7B42" w:rsidRPr="001A4D38">
              <w:rPr>
                <w:noProof/>
                <w:sz w:val="20"/>
                <w:szCs w:val="20"/>
                <w:lang w:val="en-US"/>
              </w:rPr>
              <w:br/>
              <w:t>(</w:t>
            </w:r>
            <w:r w:rsidRPr="001A4D38">
              <w:rPr>
                <w:noProof/>
                <w:sz w:val="20"/>
                <w:szCs w:val="20"/>
                <w:lang w:val="en-US"/>
              </w:rPr>
              <w:t>49</w:t>
            </w:r>
            <w:r w:rsidR="00EC7B42" w:rsidRPr="001A4D38">
              <w:rPr>
                <w:noProof/>
                <w:sz w:val="20"/>
                <w:szCs w:val="20"/>
                <w:lang w:val="en-US"/>
              </w:rPr>
              <w:t>%)</w:t>
            </w:r>
          </w:p>
        </w:tc>
        <w:tc>
          <w:tcPr>
            <w:tcW w:w="1598" w:type="dxa"/>
            <w:shd w:val="clear" w:color="auto" w:fill="B4C6E7"/>
            <w:vAlign w:val="center"/>
          </w:tcPr>
          <w:p w14:paraId="38BB22AF" w14:textId="290552F2" w:rsidR="00EC7B42" w:rsidRPr="001A4D38" w:rsidRDefault="00814D39" w:rsidP="001A4D38">
            <w:pPr>
              <w:spacing w:before="120" w:after="240"/>
              <w:contextualSpacing/>
              <w:jc w:val="center"/>
              <w:rPr>
                <w:noProof/>
                <w:sz w:val="20"/>
                <w:szCs w:val="20"/>
                <w:lang w:val="en-US"/>
              </w:rPr>
            </w:pPr>
            <w:r w:rsidRPr="001A4D38">
              <w:rPr>
                <w:noProof/>
                <w:sz w:val="20"/>
                <w:szCs w:val="20"/>
                <w:lang w:val="en-US"/>
              </w:rPr>
              <w:t>127</w:t>
            </w:r>
            <w:r w:rsidR="00EC7B42" w:rsidRPr="001A4D38">
              <w:rPr>
                <w:noProof/>
                <w:sz w:val="20"/>
                <w:szCs w:val="20"/>
                <w:lang w:val="en-US"/>
              </w:rPr>
              <w:br/>
              <w:t>(5</w:t>
            </w:r>
            <w:r w:rsidRPr="001A4D38">
              <w:rPr>
                <w:noProof/>
                <w:sz w:val="20"/>
                <w:szCs w:val="20"/>
                <w:lang w:val="en-US"/>
              </w:rPr>
              <w:t>1</w:t>
            </w:r>
            <w:r w:rsidR="00EC7B42" w:rsidRPr="001A4D38">
              <w:rPr>
                <w:noProof/>
                <w:sz w:val="20"/>
                <w:szCs w:val="20"/>
                <w:lang w:val="en-US"/>
              </w:rPr>
              <w:t>%)</w:t>
            </w:r>
          </w:p>
        </w:tc>
      </w:tr>
      <w:tr w:rsidR="005F17E8" w:rsidRPr="001A4D38" w14:paraId="5DE8941D" w14:textId="77777777" w:rsidTr="001A4D38">
        <w:trPr>
          <w:trHeight w:val="687"/>
        </w:trPr>
        <w:tc>
          <w:tcPr>
            <w:tcW w:w="1639" w:type="dxa"/>
            <w:tcBorders>
              <w:left w:val="single" w:sz="4" w:space="0" w:color="FFFFFF"/>
            </w:tcBorders>
            <w:shd w:val="clear" w:color="auto" w:fill="0070C0"/>
            <w:vAlign w:val="center"/>
          </w:tcPr>
          <w:p w14:paraId="3C673273" w14:textId="4A98B71D" w:rsidR="00EC7B42" w:rsidRPr="001A4D38" w:rsidRDefault="00EC7B42" w:rsidP="001A4D38">
            <w:pPr>
              <w:spacing w:before="120" w:after="240"/>
              <w:contextualSpacing/>
              <w:jc w:val="center"/>
              <w:rPr>
                <w:b/>
                <w:bCs/>
                <w:noProof/>
                <w:color w:val="FFFFFF"/>
                <w:sz w:val="22"/>
                <w:szCs w:val="22"/>
                <w:lang w:val="en-US"/>
              </w:rPr>
            </w:pPr>
            <w:r w:rsidRPr="001A4D38">
              <w:rPr>
                <w:b/>
                <w:bCs/>
                <w:noProof/>
                <w:color w:val="FFFFFF"/>
                <w:sz w:val="22"/>
                <w:szCs w:val="22"/>
                <w:lang w:val="en-US"/>
              </w:rPr>
              <w:t>2013/14</w:t>
            </w:r>
          </w:p>
        </w:tc>
        <w:tc>
          <w:tcPr>
            <w:tcW w:w="1617" w:type="dxa"/>
            <w:shd w:val="clear" w:color="auto" w:fill="D9E2F3"/>
            <w:vAlign w:val="center"/>
          </w:tcPr>
          <w:p w14:paraId="5E0746CF" w14:textId="32B95431" w:rsidR="00EC7B42" w:rsidRPr="001A4D38" w:rsidRDefault="00814D39" w:rsidP="001A4D38">
            <w:pPr>
              <w:spacing w:before="120" w:after="240"/>
              <w:contextualSpacing/>
              <w:jc w:val="center"/>
              <w:rPr>
                <w:noProof/>
                <w:sz w:val="20"/>
                <w:szCs w:val="20"/>
                <w:lang w:val="en-US"/>
              </w:rPr>
            </w:pPr>
            <w:r w:rsidRPr="001A4D38">
              <w:rPr>
                <w:noProof/>
                <w:sz w:val="20"/>
                <w:szCs w:val="20"/>
                <w:lang w:val="en-US"/>
              </w:rPr>
              <w:t>417</w:t>
            </w:r>
            <w:r w:rsidR="00EC7B42" w:rsidRPr="001A4D38">
              <w:rPr>
                <w:noProof/>
                <w:sz w:val="20"/>
                <w:szCs w:val="20"/>
                <w:lang w:val="en-US"/>
              </w:rPr>
              <w:br/>
              <w:t>(41%)</w:t>
            </w:r>
          </w:p>
        </w:tc>
        <w:tc>
          <w:tcPr>
            <w:tcW w:w="1559" w:type="dxa"/>
            <w:shd w:val="clear" w:color="auto" w:fill="D9E2F3"/>
            <w:vAlign w:val="center"/>
          </w:tcPr>
          <w:p w14:paraId="583455A7" w14:textId="77A04CFB" w:rsidR="00EC7B42" w:rsidRPr="001A4D38" w:rsidRDefault="00814D39" w:rsidP="001A4D38">
            <w:pPr>
              <w:spacing w:before="120" w:after="240"/>
              <w:contextualSpacing/>
              <w:jc w:val="center"/>
              <w:rPr>
                <w:noProof/>
                <w:sz w:val="20"/>
                <w:szCs w:val="20"/>
                <w:lang w:val="en-US"/>
              </w:rPr>
            </w:pPr>
            <w:r w:rsidRPr="001A4D38">
              <w:rPr>
                <w:noProof/>
                <w:sz w:val="20"/>
                <w:szCs w:val="20"/>
                <w:lang w:val="en-US"/>
              </w:rPr>
              <w:t>595</w:t>
            </w:r>
            <w:r w:rsidR="00EC7B42" w:rsidRPr="001A4D38">
              <w:rPr>
                <w:noProof/>
                <w:sz w:val="20"/>
                <w:szCs w:val="20"/>
                <w:lang w:val="en-US"/>
              </w:rPr>
              <w:br/>
              <w:t>(59%)</w:t>
            </w:r>
          </w:p>
        </w:tc>
        <w:tc>
          <w:tcPr>
            <w:tcW w:w="1559" w:type="dxa"/>
            <w:shd w:val="clear" w:color="auto" w:fill="D9E2F3"/>
            <w:vAlign w:val="center"/>
          </w:tcPr>
          <w:p w14:paraId="6AC6DB6E" w14:textId="183C2CD9" w:rsidR="00EC7B42" w:rsidRPr="001A4D38" w:rsidRDefault="00814D39" w:rsidP="001A4D38">
            <w:pPr>
              <w:spacing w:before="120" w:after="240"/>
              <w:contextualSpacing/>
              <w:jc w:val="center"/>
              <w:rPr>
                <w:noProof/>
                <w:sz w:val="20"/>
                <w:szCs w:val="20"/>
                <w:lang w:val="en-US"/>
              </w:rPr>
            </w:pPr>
            <w:r w:rsidRPr="001A4D38">
              <w:rPr>
                <w:noProof/>
                <w:sz w:val="20"/>
                <w:szCs w:val="20"/>
                <w:lang w:val="en-US"/>
              </w:rPr>
              <w:t>268</w:t>
            </w:r>
            <w:r w:rsidR="00EC7B42" w:rsidRPr="001A4D38">
              <w:rPr>
                <w:noProof/>
                <w:sz w:val="20"/>
                <w:szCs w:val="20"/>
                <w:lang w:val="en-US"/>
              </w:rPr>
              <w:br/>
              <w:t>(</w:t>
            </w:r>
            <w:r w:rsidRPr="001A4D38">
              <w:rPr>
                <w:noProof/>
                <w:sz w:val="20"/>
                <w:szCs w:val="20"/>
                <w:lang w:val="en-US"/>
              </w:rPr>
              <w:t>64</w:t>
            </w:r>
            <w:r w:rsidR="00EC7B42" w:rsidRPr="001A4D38">
              <w:rPr>
                <w:noProof/>
                <w:sz w:val="20"/>
                <w:szCs w:val="20"/>
                <w:lang w:val="en-US"/>
              </w:rPr>
              <w:t>%)</w:t>
            </w:r>
          </w:p>
        </w:tc>
        <w:tc>
          <w:tcPr>
            <w:tcW w:w="1598" w:type="dxa"/>
            <w:shd w:val="clear" w:color="auto" w:fill="D9E2F3"/>
            <w:vAlign w:val="center"/>
          </w:tcPr>
          <w:p w14:paraId="69DCFD26" w14:textId="715D80EC" w:rsidR="00EC7B42" w:rsidRPr="001A4D38" w:rsidRDefault="00814D39" w:rsidP="001A4D38">
            <w:pPr>
              <w:spacing w:before="120" w:after="240"/>
              <w:contextualSpacing/>
              <w:jc w:val="center"/>
              <w:rPr>
                <w:noProof/>
                <w:sz w:val="20"/>
                <w:szCs w:val="20"/>
                <w:lang w:val="en-US"/>
              </w:rPr>
            </w:pPr>
            <w:r w:rsidRPr="001A4D38">
              <w:rPr>
                <w:noProof/>
                <w:sz w:val="20"/>
                <w:szCs w:val="20"/>
                <w:lang w:val="en-US"/>
              </w:rPr>
              <w:t>352</w:t>
            </w:r>
            <w:r w:rsidR="00EC7B42" w:rsidRPr="001A4D38">
              <w:rPr>
                <w:noProof/>
                <w:sz w:val="20"/>
                <w:szCs w:val="20"/>
                <w:lang w:val="en-US"/>
              </w:rPr>
              <w:br/>
              <w:t>(5</w:t>
            </w:r>
            <w:r w:rsidRPr="001A4D38">
              <w:rPr>
                <w:noProof/>
                <w:sz w:val="20"/>
                <w:szCs w:val="20"/>
                <w:lang w:val="en-US"/>
              </w:rPr>
              <w:t>9</w:t>
            </w:r>
            <w:r w:rsidR="00EC7B42" w:rsidRPr="001A4D38">
              <w:rPr>
                <w:noProof/>
                <w:sz w:val="20"/>
                <w:szCs w:val="20"/>
                <w:lang w:val="en-US"/>
              </w:rPr>
              <w:t>%)</w:t>
            </w:r>
          </w:p>
        </w:tc>
      </w:tr>
      <w:tr w:rsidR="005F17E8" w:rsidRPr="001A4D38" w14:paraId="69ADE525" w14:textId="77777777" w:rsidTr="001A4D38">
        <w:trPr>
          <w:trHeight w:val="695"/>
        </w:trPr>
        <w:tc>
          <w:tcPr>
            <w:tcW w:w="1639" w:type="dxa"/>
            <w:tcBorders>
              <w:left w:val="single" w:sz="4" w:space="0" w:color="FFFFFF"/>
              <w:bottom w:val="single" w:sz="4" w:space="0" w:color="FFFFFF"/>
            </w:tcBorders>
            <w:shd w:val="clear" w:color="auto" w:fill="0070C0"/>
            <w:vAlign w:val="center"/>
          </w:tcPr>
          <w:p w14:paraId="1036184C" w14:textId="7FB2828A" w:rsidR="00EC7B42" w:rsidRPr="001A4D38" w:rsidRDefault="00EC7B42" w:rsidP="001A4D38">
            <w:pPr>
              <w:spacing w:before="120" w:after="240"/>
              <w:contextualSpacing/>
              <w:jc w:val="center"/>
              <w:rPr>
                <w:b/>
                <w:bCs/>
                <w:noProof/>
                <w:color w:val="FFFFFF"/>
                <w:sz w:val="22"/>
                <w:szCs w:val="22"/>
                <w:lang w:val="en-US"/>
              </w:rPr>
            </w:pPr>
            <w:r w:rsidRPr="001A4D38">
              <w:rPr>
                <w:b/>
                <w:bCs/>
                <w:noProof/>
                <w:color w:val="FFFFFF"/>
                <w:sz w:val="22"/>
                <w:szCs w:val="22"/>
                <w:lang w:val="en-US"/>
              </w:rPr>
              <w:t>2014/15</w:t>
            </w:r>
          </w:p>
        </w:tc>
        <w:tc>
          <w:tcPr>
            <w:tcW w:w="1617" w:type="dxa"/>
            <w:shd w:val="clear" w:color="auto" w:fill="B4C6E7"/>
            <w:vAlign w:val="center"/>
          </w:tcPr>
          <w:p w14:paraId="064EDED3" w14:textId="04136B90" w:rsidR="00EC7B42" w:rsidRPr="001A4D38" w:rsidRDefault="00814D39" w:rsidP="001A4D38">
            <w:pPr>
              <w:spacing w:before="120" w:after="240"/>
              <w:contextualSpacing/>
              <w:jc w:val="center"/>
              <w:rPr>
                <w:noProof/>
                <w:sz w:val="20"/>
                <w:szCs w:val="20"/>
                <w:lang w:val="en-US"/>
              </w:rPr>
            </w:pPr>
            <w:r w:rsidRPr="001A4D38">
              <w:rPr>
                <w:noProof/>
                <w:sz w:val="20"/>
                <w:szCs w:val="20"/>
                <w:lang w:val="en-US"/>
              </w:rPr>
              <w:t>427</w:t>
            </w:r>
            <w:r w:rsidR="00EC7B42" w:rsidRPr="001A4D38">
              <w:rPr>
                <w:noProof/>
                <w:sz w:val="20"/>
                <w:szCs w:val="20"/>
                <w:lang w:val="en-US"/>
              </w:rPr>
              <w:br/>
              <w:t>(4</w:t>
            </w:r>
            <w:r w:rsidRPr="001A4D38">
              <w:rPr>
                <w:noProof/>
                <w:sz w:val="20"/>
                <w:szCs w:val="20"/>
                <w:lang w:val="en-US"/>
              </w:rPr>
              <w:t>3</w:t>
            </w:r>
            <w:r w:rsidR="00EC7B42" w:rsidRPr="001A4D38">
              <w:rPr>
                <w:noProof/>
                <w:sz w:val="20"/>
                <w:szCs w:val="20"/>
                <w:lang w:val="en-US"/>
              </w:rPr>
              <w:t>%)</w:t>
            </w:r>
          </w:p>
        </w:tc>
        <w:tc>
          <w:tcPr>
            <w:tcW w:w="1559" w:type="dxa"/>
            <w:shd w:val="clear" w:color="auto" w:fill="B4C6E7"/>
            <w:vAlign w:val="center"/>
          </w:tcPr>
          <w:p w14:paraId="1AC6F582" w14:textId="76D1404E" w:rsidR="00EC7B42" w:rsidRPr="001A4D38" w:rsidRDefault="00814D39" w:rsidP="001A4D38">
            <w:pPr>
              <w:spacing w:before="120" w:after="240"/>
              <w:contextualSpacing/>
              <w:jc w:val="center"/>
              <w:rPr>
                <w:noProof/>
                <w:sz w:val="20"/>
                <w:szCs w:val="20"/>
                <w:lang w:val="en-US"/>
              </w:rPr>
            </w:pPr>
            <w:r w:rsidRPr="001A4D38">
              <w:rPr>
                <w:noProof/>
                <w:sz w:val="20"/>
                <w:szCs w:val="20"/>
                <w:lang w:val="en-US"/>
              </w:rPr>
              <w:t>562</w:t>
            </w:r>
            <w:r w:rsidR="00EC7B42" w:rsidRPr="001A4D38">
              <w:rPr>
                <w:noProof/>
                <w:sz w:val="20"/>
                <w:szCs w:val="20"/>
                <w:lang w:val="en-US"/>
              </w:rPr>
              <w:br/>
              <w:t>(</w:t>
            </w:r>
            <w:r w:rsidRPr="001A4D38">
              <w:rPr>
                <w:noProof/>
                <w:sz w:val="20"/>
                <w:szCs w:val="20"/>
                <w:lang w:val="en-US"/>
              </w:rPr>
              <w:t>57</w:t>
            </w:r>
            <w:r w:rsidR="00EC7B42" w:rsidRPr="001A4D38">
              <w:rPr>
                <w:noProof/>
                <w:sz w:val="20"/>
                <w:szCs w:val="20"/>
                <w:lang w:val="en-US"/>
              </w:rPr>
              <w:t>%)</w:t>
            </w:r>
          </w:p>
        </w:tc>
        <w:tc>
          <w:tcPr>
            <w:tcW w:w="1559" w:type="dxa"/>
            <w:shd w:val="clear" w:color="auto" w:fill="B4C6E7"/>
            <w:vAlign w:val="center"/>
          </w:tcPr>
          <w:p w14:paraId="5DC5402F" w14:textId="341E6592" w:rsidR="00EC7B42" w:rsidRPr="001A4D38" w:rsidRDefault="00814D39" w:rsidP="001A4D38">
            <w:pPr>
              <w:spacing w:before="120" w:after="240"/>
              <w:contextualSpacing/>
              <w:jc w:val="center"/>
              <w:rPr>
                <w:noProof/>
                <w:sz w:val="20"/>
                <w:szCs w:val="20"/>
                <w:lang w:val="en-US"/>
              </w:rPr>
            </w:pPr>
            <w:r w:rsidRPr="001A4D38">
              <w:rPr>
                <w:noProof/>
                <w:sz w:val="20"/>
                <w:szCs w:val="20"/>
                <w:lang w:val="en-US"/>
              </w:rPr>
              <w:t>289</w:t>
            </w:r>
            <w:r w:rsidR="00EC7B42" w:rsidRPr="001A4D38">
              <w:rPr>
                <w:noProof/>
                <w:sz w:val="20"/>
                <w:szCs w:val="20"/>
                <w:lang w:val="en-US"/>
              </w:rPr>
              <w:br/>
              <w:t>(</w:t>
            </w:r>
            <w:r w:rsidRPr="001A4D38">
              <w:rPr>
                <w:noProof/>
                <w:sz w:val="20"/>
                <w:szCs w:val="20"/>
                <w:lang w:val="en-US"/>
              </w:rPr>
              <w:t>68</w:t>
            </w:r>
            <w:r w:rsidR="00EC7B42" w:rsidRPr="001A4D38">
              <w:rPr>
                <w:noProof/>
                <w:sz w:val="20"/>
                <w:szCs w:val="20"/>
                <w:lang w:val="en-US"/>
              </w:rPr>
              <w:t>%)</w:t>
            </w:r>
          </w:p>
        </w:tc>
        <w:tc>
          <w:tcPr>
            <w:tcW w:w="1598" w:type="dxa"/>
            <w:shd w:val="clear" w:color="auto" w:fill="B4C6E7"/>
            <w:vAlign w:val="center"/>
          </w:tcPr>
          <w:p w14:paraId="733C419C" w14:textId="2153F635" w:rsidR="00EC7B42" w:rsidRPr="001A4D38" w:rsidRDefault="00814D39" w:rsidP="001A4D38">
            <w:pPr>
              <w:spacing w:before="120" w:after="240"/>
              <w:contextualSpacing/>
              <w:jc w:val="center"/>
              <w:rPr>
                <w:noProof/>
                <w:sz w:val="20"/>
                <w:szCs w:val="20"/>
                <w:lang w:val="en-US"/>
              </w:rPr>
            </w:pPr>
            <w:r w:rsidRPr="001A4D38">
              <w:rPr>
                <w:noProof/>
                <w:sz w:val="20"/>
                <w:szCs w:val="20"/>
                <w:lang w:val="en-US"/>
              </w:rPr>
              <w:t>350</w:t>
            </w:r>
            <w:r w:rsidR="00EC7B42" w:rsidRPr="001A4D38">
              <w:rPr>
                <w:noProof/>
                <w:sz w:val="20"/>
                <w:szCs w:val="20"/>
                <w:lang w:val="en-US"/>
              </w:rPr>
              <w:br/>
              <w:t>(</w:t>
            </w:r>
            <w:r w:rsidRPr="001A4D38">
              <w:rPr>
                <w:noProof/>
                <w:sz w:val="20"/>
                <w:szCs w:val="20"/>
                <w:lang w:val="en-US"/>
              </w:rPr>
              <w:t>62</w:t>
            </w:r>
            <w:r w:rsidR="00EC7B42" w:rsidRPr="001A4D38">
              <w:rPr>
                <w:noProof/>
                <w:sz w:val="20"/>
                <w:szCs w:val="20"/>
                <w:lang w:val="en-US"/>
              </w:rPr>
              <w:t>%)</w:t>
            </w:r>
          </w:p>
        </w:tc>
      </w:tr>
    </w:tbl>
    <w:p w14:paraId="412FE010" w14:textId="77777777" w:rsidR="000A0B76" w:rsidRPr="009B63A8" w:rsidRDefault="000A0B76" w:rsidP="000A0B76">
      <w:pPr>
        <w:pStyle w:val="Caption"/>
        <w:spacing w:before="240"/>
        <w:jc w:val="both"/>
        <w:rPr>
          <w:sz w:val="22"/>
          <w:szCs w:val="22"/>
        </w:rPr>
      </w:pPr>
      <w:r>
        <w:t xml:space="preserve">Table 4 - </w:t>
      </w:r>
      <w:r w:rsidRPr="00A96B14">
        <w:t>Numbers and percentages of students by gender on th</w:t>
      </w:r>
      <w:r>
        <w:t>e</w:t>
      </w:r>
      <w:r w:rsidRPr="00A96B14">
        <w:t xml:space="preserve"> investigative </w:t>
      </w:r>
      <w:r>
        <w:t xml:space="preserve">and mathematical </w:t>
      </w:r>
      <w:r w:rsidRPr="00A96B14">
        <w:t>skills foundation module.</w:t>
      </w:r>
    </w:p>
    <w:p w14:paraId="5C6A9F89" w14:textId="3F481BEA" w:rsidR="000A0B76" w:rsidRDefault="000A0B76" w:rsidP="000A0B76">
      <w:pPr>
        <w:jc w:val="both"/>
        <w:rPr>
          <w:sz w:val="24"/>
        </w:rPr>
      </w:pPr>
      <w:r w:rsidRPr="0078720C">
        <w:rPr>
          <w:sz w:val="24"/>
        </w:rPr>
        <w:t>We note that on the Natural Science</w:t>
      </w:r>
      <w:r w:rsidR="00053339">
        <w:rPr>
          <w:sz w:val="24"/>
        </w:rPr>
        <w:t>s</w:t>
      </w:r>
      <w:r w:rsidRPr="0078720C">
        <w:rPr>
          <w:sz w:val="24"/>
        </w:rPr>
        <w:t xml:space="preserve"> foundation modules, there is a roughly 40:60 split women: men registered. The percentage female will be biased by the inclusion of a substantial fraction of students on degrees such as B.Sc. Mathematics and </w:t>
      </w:r>
      <w:r w:rsidR="00CF0196" w:rsidRPr="0078720C">
        <w:rPr>
          <w:sz w:val="24"/>
        </w:rPr>
        <w:t>P</w:t>
      </w:r>
      <w:r w:rsidRPr="0078720C">
        <w:rPr>
          <w:sz w:val="24"/>
        </w:rPr>
        <w:t xml:space="preserve">hysics (20% female). </w:t>
      </w:r>
    </w:p>
    <w:p w14:paraId="0B263AE5" w14:textId="77777777" w:rsidR="00814182" w:rsidRPr="0078720C" w:rsidRDefault="00814182" w:rsidP="000A0B76">
      <w:pPr>
        <w:jc w:val="both"/>
        <w:rPr>
          <w:sz w:val="24"/>
        </w:rPr>
      </w:pPr>
    </w:p>
    <w:p w14:paraId="0FB052D9" w14:textId="77777777" w:rsidR="000A0B76" w:rsidRDefault="000A0B76" w:rsidP="000A0B76">
      <w:pPr>
        <w:pStyle w:val="Heading4"/>
        <w:ind w:left="567" w:hanging="567"/>
      </w:pPr>
      <w:r>
        <w:t>Numbers of undergraduate students by gender</w:t>
      </w:r>
    </w:p>
    <w:p w14:paraId="7A670201" w14:textId="77777777" w:rsidR="000A0B76" w:rsidRPr="0078720C" w:rsidRDefault="000A0B76" w:rsidP="00D43638">
      <w:pPr>
        <w:pStyle w:val="TableHeading"/>
        <w:ind w:left="0"/>
      </w:pPr>
      <w:r w:rsidRPr="0078720C">
        <w:t>Qualification data</w:t>
      </w:r>
    </w:p>
    <w:p w14:paraId="5CC4E2E3" w14:textId="77777777" w:rsidR="000A0B76" w:rsidRPr="0078720C" w:rsidRDefault="000A0B76" w:rsidP="000A0B76">
      <w:pPr>
        <w:jc w:val="both"/>
        <w:rPr>
          <w:sz w:val="24"/>
        </w:rPr>
      </w:pPr>
      <w:r w:rsidRPr="0078720C">
        <w:rPr>
          <w:sz w:val="24"/>
        </w:rPr>
        <w:t>Due to the OU’s open access policy (see Guidance document) data on offers and acceptance rates are not applicable.</w:t>
      </w:r>
    </w:p>
    <w:p w14:paraId="19D3263F" w14:textId="4C63B3B4" w:rsidR="00CF0196" w:rsidRPr="0078720C" w:rsidRDefault="00CF0196" w:rsidP="00814182">
      <w:pPr>
        <w:spacing w:after="240"/>
        <w:jc w:val="both"/>
        <w:rPr>
          <w:sz w:val="24"/>
        </w:rPr>
      </w:pPr>
      <w:r w:rsidRPr="0078720C">
        <w:rPr>
          <w:sz w:val="24"/>
        </w:rPr>
        <w:t>Table 5 shows the number of students at all levels who have declared their aim to achieve one of the qualifications relevant to LHCS. Students are free to change their aim at any time. As the B.Sc. Natural Science</w:t>
      </w:r>
      <w:r w:rsidR="00053339">
        <w:rPr>
          <w:sz w:val="24"/>
        </w:rPr>
        <w:t>s</w:t>
      </w:r>
      <w:r w:rsidRPr="0078720C">
        <w:rPr>
          <w:sz w:val="24"/>
        </w:rPr>
        <w:t xml:space="preserve"> degrees with Biology, Chemistry and </w:t>
      </w:r>
      <w:r w:rsidR="00D43638">
        <w:rPr>
          <w:sz w:val="24"/>
        </w:rPr>
        <w:t>B</w:t>
      </w:r>
      <w:r w:rsidRPr="0078720C">
        <w:rPr>
          <w:sz w:val="24"/>
        </w:rPr>
        <w:t xml:space="preserve">road </w:t>
      </w:r>
      <w:r w:rsidR="00D43638">
        <w:rPr>
          <w:sz w:val="24"/>
        </w:rPr>
        <w:t>P</w:t>
      </w:r>
      <w:r w:rsidR="00560FE2">
        <w:rPr>
          <w:sz w:val="24"/>
        </w:rPr>
        <w:t>athway</w:t>
      </w:r>
      <w:r w:rsidRPr="0078720C">
        <w:rPr>
          <w:sz w:val="24"/>
        </w:rPr>
        <w:t xml:space="preserve"> have only recently been approved, previous degrees B.Sc. Molecular Science and B.Sc. Life Sciences are covered</w:t>
      </w:r>
      <w:r w:rsidR="00814182">
        <w:rPr>
          <w:sz w:val="24"/>
        </w:rPr>
        <w:t xml:space="preserve"> instead</w:t>
      </w:r>
      <w:r w:rsidRPr="0078720C">
        <w:rPr>
          <w:sz w:val="24"/>
        </w:rPr>
        <w:t xml:space="preserve">.  Data for B.Sc. Natural Sciences </w:t>
      </w:r>
      <w:r w:rsidR="00814182">
        <w:rPr>
          <w:sz w:val="24"/>
        </w:rPr>
        <w:t xml:space="preserve">(all pathways) </w:t>
      </w:r>
      <w:r w:rsidRPr="0078720C">
        <w:rPr>
          <w:sz w:val="24"/>
        </w:rPr>
        <w:t>are given for reference.</w:t>
      </w:r>
    </w:p>
    <w:tbl>
      <w:tblPr>
        <w:tblW w:w="79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943"/>
        <w:gridCol w:w="1872"/>
        <w:gridCol w:w="992"/>
        <w:gridCol w:w="851"/>
        <w:gridCol w:w="1299"/>
      </w:tblGrid>
      <w:tr w:rsidR="00AA3FB0" w:rsidRPr="001A4D38" w14:paraId="789D33B3" w14:textId="77777777" w:rsidTr="001A4D38">
        <w:trPr>
          <w:trHeight w:val="625"/>
        </w:trPr>
        <w:tc>
          <w:tcPr>
            <w:tcW w:w="7957" w:type="dxa"/>
            <w:gridSpan w:val="5"/>
            <w:tcBorders>
              <w:top w:val="single" w:sz="4" w:space="0" w:color="FFFFFF"/>
              <w:left w:val="single" w:sz="4" w:space="0" w:color="FFFFFF"/>
              <w:right w:val="single" w:sz="4" w:space="0" w:color="FFFFFF"/>
            </w:tcBorders>
            <w:shd w:val="clear" w:color="auto" w:fill="55748F"/>
            <w:vAlign w:val="center"/>
          </w:tcPr>
          <w:p w14:paraId="2BDDD766" w14:textId="5131AA61" w:rsidR="00AA3FB0" w:rsidRPr="001A4D38" w:rsidRDefault="00AA3FB0" w:rsidP="0055605B">
            <w:pPr>
              <w:spacing w:before="120" w:after="120"/>
              <w:jc w:val="center"/>
              <w:rPr>
                <w:rFonts w:cs="Arial"/>
                <w:b/>
                <w:bCs/>
                <w:color w:val="FFFFFF"/>
                <w:sz w:val="24"/>
              </w:rPr>
            </w:pPr>
            <w:r w:rsidRPr="001A4D38">
              <w:rPr>
                <w:rFonts w:cs="Arial"/>
                <w:b/>
                <w:bCs/>
                <w:color w:val="FFFFFF"/>
                <w:sz w:val="24"/>
              </w:rPr>
              <w:t>Total Number of Students linked to each Qualification</w:t>
            </w:r>
          </w:p>
        </w:tc>
      </w:tr>
      <w:tr w:rsidR="000A0B76" w:rsidRPr="001A4D38" w14:paraId="0E1E8533" w14:textId="77777777" w:rsidTr="00AA3FB0">
        <w:trPr>
          <w:trHeight w:val="625"/>
        </w:trPr>
        <w:tc>
          <w:tcPr>
            <w:tcW w:w="2943" w:type="dxa"/>
            <w:tcBorders>
              <w:top w:val="single" w:sz="4" w:space="0" w:color="FFFFFF"/>
              <w:left w:val="single" w:sz="4" w:space="0" w:color="FFFFFF"/>
              <w:right w:val="nil"/>
            </w:tcBorders>
            <w:shd w:val="clear" w:color="auto" w:fill="7F9BB3"/>
            <w:vAlign w:val="center"/>
          </w:tcPr>
          <w:p w14:paraId="1BC47080" w14:textId="77777777" w:rsidR="000A0B76" w:rsidRPr="001A4D38" w:rsidRDefault="000A0B76" w:rsidP="000A0B76">
            <w:pPr>
              <w:spacing w:before="120" w:after="120"/>
              <w:jc w:val="center"/>
              <w:rPr>
                <w:rFonts w:cs="Arial"/>
                <w:b/>
                <w:bCs/>
                <w:color w:val="FFFFFF"/>
                <w:sz w:val="24"/>
              </w:rPr>
            </w:pPr>
            <w:r w:rsidRPr="001A4D38">
              <w:rPr>
                <w:rFonts w:cs="Arial"/>
                <w:b/>
                <w:bCs/>
                <w:color w:val="FFFFFF"/>
                <w:sz w:val="24"/>
              </w:rPr>
              <w:t>Qualification</w:t>
            </w:r>
          </w:p>
        </w:tc>
        <w:tc>
          <w:tcPr>
            <w:tcW w:w="1872" w:type="dxa"/>
            <w:tcBorders>
              <w:top w:val="single" w:sz="4" w:space="0" w:color="FFFFFF"/>
              <w:left w:val="nil"/>
              <w:right w:val="nil"/>
            </w:tcBorders>
            <w:shd w:val="clear" w:color="auto" w:fill="7F9BB3"/>
            <w:vAlign w:val="center"/>
          </w:tcPr>
          <w:p w14:paraId="5A1CB0EB" w14:textId="77777777" w:rsidR="000A0B76" w:rsidRPr="001A4D38" w:rsidRDefault="000A0B76" w:rsidP="000A0B76">
            <w:pPr>
              <w:spacing w:before="120" w:after="120"/>
              <w:jc w:val="center"/>
              <w:rPr>
                <w:rFonts w:cs="Arial"/>
                <w:b/>
                <w:bCs/>
                <w:color w:val="FFFFFF"/>
                <w:sz w:val="24"/>
              </w:rPr>
            </w:pPr>
            <w:r w:rsidRPr="001A4D38">
              <w:rPr>
                <w:rFonts w:cs="Arial"/>
                <w:b/>
                <w:bCs/>
                <w:color w:val="FFFFFF"/>
                <w:sz w:val="24"/>
              </w:rPr>
              <w:t>Academic Year</w:t>
            </w:r>
          </w:p>
        </w:tc>
        <w:tc>
          <w:tcPr>
            <w:tcW w:w="992" w:type="dxa"/>
            <w:tcBorders>
              <w:top w:val="single" w:sz="4" w:space="0" w:color="FFFFFF"/>
              <w:left w:val="nil"/>
              <w:right w:val="nil"/>
            </w:tcBorders>
            <w:shd w:val="clear" w:color="auto" w:fill="7F9BB3"/>
            <w:vAlign w:val="center"/>
          </w:tcPr>
          <w:p w14:paraId="19BC2015" w14:textId="30436B40" w:rsidR="000A0B76" w:rsidRPr="001A4D38" w:rsidRDefault="0055605B" w:rsidP="000A0B76">
            <w:pPr>
              <w:spacing w:before="120" w:after="120"/>
              <w:jc w:val="center"/>
              <w:rPr>
                <w:rFonts w:cs="Arial"/>
                <w:b/>
                <w:bCs/>
                <w:color w:val="FFFFFF"/>
                <w:sz w:val="24"/>
              </w:rPr>
            </w:pPr>
            <w:r w:rsidRPr="001A4D38">
              <w:rPr>
                <w:rFonts w:cs="Arial"/>
                <w:b/>
                <w:bCs/>
                <w:color w:val="FFFFFF"/>
                <w:sz w:val="24"/>
              </w:rPr>
              <w:t>Female</w:t>
            </w:r>
          </w:p>
        </w:tc>
        <w:tc>
          <w:tcPr>
            <w:tcW w:w="851" w:type="dxa"/>
            <w:tcBorders>
              <w:top w:val="single" w:sz="4" w:space="0" w:color="FFFFFF"/>
              <w:left w:val="nil"/>
              <w:right w:val="nil"/>
            </w:tcBorders>
            <w:shd w:val="clear" w:color="auto" w:fill="7F9BB3"/>
            <w:vAlign w:val="center"/>
          </w:tcPr>
          <w:p w14:paraId="61279101" w14:textId="53B0FEFA" w:rsidR="000A0B76" w:rsidRPr="001A4D38" w:rsidRDefault="000A0B76" w:rsidP="0055605B">
            <w:pPr>
              <w:spacing w:before="120" w:after="120"/>
              <w:jc w:val="center"/>
              <w:rPr>
                <w:rFonts w:cs="Arial"/>
                <w:b/>
                <w:bCs/>
                <w:color w:val="FFFFFF"/>
                <w:sz w:val="24"/>
              </w:rPr>
            </w:pPr>
            <w:r w:rsidRPr="001A4D38">
              <w:rPr>
                <w:rFonts w:cs="Arial"/>
                <w:b/>
                <w:bCs/>
                <w:color w:val="FFFFFF"/>
                <w:sz w:val="24"/>
              </w:rPr>
              <w:t>M</w:t>
            </w:r>
            <w:r w:rsidR="0055605B" w:rsidRPr="001A4D38">
              <w:rPr>
                <w:rFonts w:cs="Arial"/>
                <w:b/>
                <w:bCs/>
                <w:color w:val="FFFFFF"/>
                <w:sz w:val="24"/>
              </w:rPr>
              <w:t>ale</w:t>
            </w:r>
          </w:p>
        </w:tc>
        <w:tc>
          <w:tcPr>
            <w:tcW w:w="1299" w:type="dxa"/>
            <w:tcBorders>
              <w:top w:val="single" w:sz="4" w:space="0" w:color="FFFFFF"/>
              <w:left w:val="nil"/>
              <w:right w:val="single" w:sz="4" w:space="0" w:color="FFFFFF"/>
            </w:tcBorders>
            <w:shd w:val="clear" w:color="auto" w:fill="7F9BB3"/>
            <w:vAlign w:val="center"/>
          </w:tcPr>
          <w:p w14:paraId="45F2C93A" w14:textId="5CA18BF9" w:rsidR="000A0B76" w:rsidRPr="001A4D38" w:rsidRDefault="000A0B76" w:rsidP="0055605B">
            <w:pPr>
              <w:spacing w:before="120" w:after="120"/>
              <w:jc w:val="center"/>
              <w:rPr>
                <w:rFonts w:cs="Arial"/>
                <w:b/>
                <w:bCs/>
                <w:color w:val="FFFFFF"/>
                <w:sz w:val="24"/>
              </w:rPr>
            </w:pPr>
            <w:r w:rsidRPr="001A4D38">
              <w:rPr>
                <w:rFonts w:cs="Arial"/>
                <w:b/>
                <w:bCs/>
                <w:color w:val="FFFFFF"/>
                <w:sz w:val="24"/>
              </w:rPr>
              <w:t xml:space="preserve">% </w:t>
            </w:r>
            <w:r w:rsidR="0055605B" w:rsidRPr="001A4D38">
              <w:rPr>
                <w:rFonts w:cs="Arial"/>
                <w:b/>
                <w:bCs/>
                <w:color w:val="FFFFFF"/>
                <w:sz w:val="24"/>
              </w:rPr>
              <w:t>Female</w:t>
            </w:r>
          </w:p>
        </w:tc>
      </w:tr>
      <w:tr w:rsidR="000A0B76" w:rsidRPr="001A4D38" w14:paraId="11320FEA" w14:textId="77777777" w:rsidTr="00AA3FB0">
        <w:trPr>
          <w:trHeight w:val="217"/>
        </w:trPr>
        <w:tc>
          <w:tcPr>
            <w:tcW w:w="2943" w:type="dxa"/>
            <w:vMerge w:val="restart"/>
            <w:tcBorders>
              <w:left w:val="single" w:sz="4" w:space="0" w:color="FFFFFF"/>
            </w:tcBorders>
            <w:shd w:val="clear" w:color="auto" w:fill="7F9BB3"/>
            <w:vAlign w:val="center"/>
          </w:tcPr>
          <w:p w14:paraId="43E8A1CF" w14:textId="559D278D" w:rsidR="000A0B76" w:rsidRPr="001A4D38" w:rsidRDefault="000A0B76" w:rsidP="00814182">
            <w:pPr>
              <w:spacing w:before="120" w:after="120"/>
              <w:jc w:val="center"/>
              <w:rPr>
                <w:rFonts w:cs="Arial"/>
                <w:b/>
                <w:bCs/>
                <w:color w:val="FFFFFF"/>
                <w:sz w:val="22"/>
                <w:szCs w:val="22"/>
              </w:rPr>
            </w:pPr>
            <w:r w:rsidRPr="001A4D38">
              <w:rPr>
                <w:rFonts w:cs="Arial"/>
                <w:b/>
                <w:bCs/>
                <w:i/>
                <w:color w:val="FFFFFF"/>
                <w:sz w:val="22"/>
                <w:szCs w:val="22"/>
              </w:rPr>
              <w:t>B.Sc. Life Science</w:t>
            </w:r>
            <w:r w:rsidR="00675A2B" w:rsidRPr="001A4D38">
              <w:rPr>
                <w:rFonts w:cs="Arial"/>
                <w:b/>
                <w:bCs/>
                <w:i/>
                <w:color w:val="FFFFFF"/>
                <w:sz w:val="22"/>
                <w:szCs w:val="22"/>
              </w:rPr>
              <w:t>s</w:t>
            </w:r>
            <w:r w:rsidR="00675A2B" w:rsidRPr="001A4D38">
              <w:rPr>
                <w:rFonts w:cs="Arial"/>
                <w:b/>
                <w:bCs/>
                <w:color w:val="FFFFFF"/>
                <w:sz w:val="22"/>
                <w:szCs w:val="22"/>
              </w:rPr>
              <w:br/>
            </w:r>
          </w:p>
        </w:tc>
        <w:tc>
          <w:tcPr>
            <w:tcW w:w="1872" w:type="dxa"/>
            <w:shd w:val="clear" w:color="auto" w:fill="CBD6E0"/>
            <w:vAlign w:val="center"/>
          </w:tcPr>
          <w:p w14:paraId="4E946973" w14:textId="77777777" w:rsidR="000A0B76" w:rsidRPr="001A4D38" w:rsidRDefault="000A0B76" w:rsidP="000A0B76">
            <w:pPr>
              <w:spacing w:before="120" w:after="120"/>
              <w:jc w:val="center"/>
              <w:rPr>
                <w:rFonts w:cs="Arial"/>
                <w:sz w:val="22"/>
                <w:szCs w:val="22"/>
              </w:rPr>
            </w:pPr>
            <w:r w:rsidRPr="001A4D38">
              <w:rPr>
                <w:rFonts w:cs="Arial"/>
                <w:sz w:val="22"/>
                <w:szCs w:val="22"/>
              </w:rPr>
              <w:t>2012/13</w:t>
            </w:r>
          </w:p>
        </w:tc>
        <w:tc>
          <w:tcPr>
            <w:tcW w:w="992" w:type="dxa"/>
            <w:shd w:val="clear" w:color="auto" w:fill="CBD6E0"/>
            <w:vAlign w:val="center"/>
          </w:tcPr>
          <w:p w14:paraId="2E9E4628" w14:textId="77777777" w:rsidR="000A0B76" w:rsidRPr="001A4D38" w:rsidRDefault="000A0B76" w:rsidP="000A0B76">
            <w:pPr>
              <w:spacing w:before="120" w:after="120"/>
              <w:jc w:val="center"/>
              <w:rPr>
                <w:rFonts w:cs="Arial"/>
                <w:sz w:val="22"/>
                <w:szCs w:val="22"/>
              </w:rPr>
            </w:pPr>
            <w:r w:rsidRPr="001A4D38">
              <w:rPr>
                <w:rFonts w:cs="Arial"/>
                <w:sz w:val="22"/>
                <w:szCs w:val="22"/>
              </w:rPr>
              <w:t>230</w:t>
            </w:r>
          </w:p>
        </w:tc>
        <w:tc>
          <w:tcPr>
            <w:tcW w:w="851" w:type="dxa"/>
            <w:shd w:val="clear" w:color="auto" w:fill="CBD6E0"/>
            <w:vAlign w:val="center"/>
          </w:tcPr>
          <w:p w14:paraId="08F63D28" w14:textId="77777777" w:rsidR="000A0B76" w:rsidRPr="001A4D38" w:rsidRDefault="000A0B76" w:rsidP="000A0B76">
            <w:pPr>
              <w:spacing w:before="120" w:after="120"/>
              <w:jc w:val="center"/>
              <w:rPr>
                <w:rFonts w:cs="Arial"/>
                <w:sz w:val="22"/>
                <w:szCs w:val="22"/>
              </w:rPr>
            </w:pPr>
            <w:r w:rsidRPr="001A4D38">
              <w:rPr>
                <w:rFonts w:cs="Arial"/>
                <w:sz w:val="22"/>
                <w:szCs w:val="22"/>
              </w:rPr>
              <w:t>143</w:t>
            </w:r>
          </w:p>
        </w:tc>
        <w:tc>
          <w:tcPr>
            <w:tcW w:w="1299" w:type="dxa"/>
            <w:shd w:val="clear" w:color="auto" w:fill="CBD6E0"/>
            <w:vAlign w:val="center"/>
          </w:tcPr>
          <w:p w14:paraId="6994EC17" w14:textId="06D49A73" w:rsidR="000A0B76" w:rsidRPr="001A4D38" w:rsidRDefault="000A0B76" w:rsidP="00675A2B">
            <w:pPr>
              <w:spacing w:before="120" w:after="120"/>
              <w:jc w:val="center"/>
              <w:rPr>
                <w:rFonts w:cs="Arial"/>
                <w:b/>
                <w:sz w:val="22"/>
                <w:szCs w:val="22"/>
              </w:rPr>
            </w:pPr>
            <w:r w:rsidRPr="001A4D38">
              <w:rPr>
                <w:rFonts w:cs="Arial"/>
                <w:b/>
                <w:sz w:val="22"/>
                <w:szCs w:val="22"/>
              </w:rPr>
              <w:t>62</w:t>
            </w:r>
          </w:p>
        </w:tc>
      </w:tr>
      <w:tr w:rsidR="000A0B76" w:rsidRPr="001A4D38" w14:paraId="1FB1C50A" w14:textId="77777777" w:rsidTr="00AA3FB0">
        <w:trPr>
          <w:trHeight w:val="375"/>
        </w:trPr>
        <w:tc>
          <w:tcPr>
            <w:tcW w:w="2943" w:type="dxa"/>
            <w:vMerge/>
            <w:tcBorders>
              <w:left w:val="single" w:sz="4" w:space="0" w:color="FFFFFF"/>
            </w:tcBorders>
            <w:shd w:val="clear" w:color="auto" w:fill="7F9BB3"/>
            <w:vAlign w:val="center"/>
          </w:tcPr>
          <w:p w14:paraId="48994A84" w14:textId="77777777" w:rsidR="000A0B76" w:rsidRPr="001A4D38" w:rsidRDefault="000A0B76" w:rsidP="000A0B76">
            <w:pPr>
              <w:spacing w:before="120" w:after="120"/>
              <w:jc w:val="center"/>
              <w:rPr>
                <w:rFonts w:cs="Arial"/>
                <w:b/>
                <w:bCs/>
                <w:color w:val="FFFFFF"/>
                <w:sz w:val="22"/>
                <w:szCs w:val="22"/>
              </w:rPr>
            </w:pPr>
          </w:p>
        </w:tc>
        <w:tc>
          <w:tcPr>
            <w:tcW w:w="1872" w:type="dxa"/>
            <w:shd w:val="clear" w:color="auto" w:fill="E5EAEF"/>
            <w:vAlign w:val="center"/>
          </w:tcPr>
          <w:p w14:paraId="3BCC80DF" w14:textId="77777777" w:rsidR="000A0B76" w:rsidRPr="001A4D38" w:rsidRDefault="000A0B76" w:rsidP="000A0B76">
            <w:pPr>
              <w:spacing w:before="120" w:after="120"/>
              <w:jc w:val="center"/>
              <w:rPr>
                <w:rFonts w:cs="Arial"/>
                <w:sz w:val="22"/>
                <w:szCs w:val="22"/>
              </w:rPr>
            </w:pPr>
            <w:r w:rsidRPr="001A4D38">
              <w:rPr>
                <w:rFonts w:cs="Arial"/>
                <w:sz w:val="22"/>
                <w:szCs w:val="22"/>
              </w:rPr>
              <w:t>2013/14</w:t>
            </w:r>
          </w:p>
        </w:tc>
        <w:tc>
          <w:tcPr>
            <w:tcW w:w="992" w:type="dxa"/>
            <w:shd w:val="clear" w:color="auto" w:fill="E5EAEF"/>
            <w:vAlign w:val="center"/>
          </w:tcPr>
          <w:p w14:paraId="2F78B977" w14:textId="77777777" w:rsidR="000A0B76" w:rsidRPr="001A4D38" w:rsidRDefault="000A0B76" w:rsidP="000A0B76">
            <w:pPr>
              <w:spacing w:before="120" w:after="120"/>
              <w:jc w:val="center"/>
              <w:rPr>
                <w:rFonts w:cs="Arial"/>
                <w:sz w:val="22"/>
                <w:szCs w:val="22"/>
              </w:rPr>
            </w:pPr>
            <w:r w:rsidRPr="001A4D38">
              <w:rPr>
                <w:rFonts w:cs="Arial"/>
                <w:sz w:val="22"/>
                <w:szCs w:val="22"/>
              </w:rPr>
              <w:t>202</w:t>
            </w:r>
          </w:p>
        </w:tc>
        <w:tc>
          <w:tcPr>
            <w:tcW w:w="851" w:type="dxa"/>
            <w:shd w:val="clear" w:color="auto" w:fill="E5EAEF"/>
            <w:vAlign w:val="center"/>
          </w:tcPr>
          <w:p w14:paraId="456FC486" w14:textId="77777777" w:rsidR="000A0B76" w:rsidRPr="001A4D38" w:rsidRDefault="000A0B76" w:rsidP="000A0B76">
            <w:pPr>
              <w:spacing w:before="120" w:after="120"/>
              <w:jc w:val="center"/>
              <w:rPr>
                <w:rFonts w:cs="Arial"/>
                <w:sz w:val="22"/>
                <w:szCs w:val="22"/>
              </w:rPr>
            </w:pPr>
            <w:r w:rsidRPr="001A4D38">
              <w:rPr>
                <w:rFonts w:cs="Arial"/>
                <w:sz w:val="22"/>
                <w:szCs w:val="22"/>
              </w:rPr>
              <w:t>110</w:t>
            </w:r>
          </w:p>
        </w:tc>
        <w:tc>
          <w:tcPr>
            <w:tcW w:w="1299" w:type="dxa"/>
            <w:shd w:val="clear" w:color="auto" w:fill="E5EAEF"/>
            <w:vAlign w:val="center"/>
          </w:tcPr>
          <w:p w14:paraId="6BD32EA8" w14:textId="77777777" w:rsidR="000A0B76" w:rsidRPr="001A4D38" w:rsidRDefault="000A0B76" w:rsidP="000A0B76">
            <w:pPr>
              <w:spacing w:before="120" w:after="120"/>
              <w:jc w:val="center"/>
              <w:rPr>
                <w:rFonts w:cs="Arial"/>
                <w:b/>
                <w:sz w:val="22"/>
                <w:szCs w:val="22"/>
              </w:rPr>
            </w:pPr>
            <w:r w:rsidRPr="001A4D38">
              <w:rPr>
                <w:rFonts w:cs="Arial"/>
                <w:b/>
                <w:sz w:val="22"/>
                <w:szCs w:val="22"/>
              </w:rPr>
              <w:t>65</w:t>
            </w:r>
          </w:p>
        </w:tc>
      </w:tr>
      <w:tr w:rsidR="000A0B76" w:rsidRPr="001A4D38" w14:paraId="27C5774B" w14:textId="77777777" w:rsidTr="00AA3FB0">
        <w:trPr>
          <w:trHeight w:val="89"/>
        </w:trPr>
        <w:tc>
          <w:tcPr>
            <w:tcW w:w="2943" w:type="dxa"/>
            <w:vMerge/>
            <w:tcBorders>
              <w:left w:val="single" w:sz="4" w:space="0" w:color="FFFFFF"/>
            </w:tcBorders>
            <w:shd w:val="clear" w:color="auto" w:fill="7F9BB3"/>
            <w:vAlign w:val="center"/>
          </w:tcPr>
          <w:p w14:paraId="01E0DA97" w14:textId="77777777" w:rsidR="000A0B76" w:rsidRPr="001A4D38" w:rsidRDefault="000A0B76" w:rsidP="000A0B76">
            <w:pPr>
              <w:spacing w:before="120" w:after="120"/>
              <w:jc w:val="center"/>
              <w:rPr>
                <w:rFonts w:cs="Arial"/>
                <w:b/>
                <w:bCs/>
                <w:color w:val="FFFFFF"/>
                <w:sz w:val="22"/>
                <w:szCs w:val="22"/>
              </w:rPr>
            </w:pPr>
          </w:p>
        </w:tc>
        <w:tc>
          <w:tcPr>
            <w:tcW w:w="1872" w:type="dxa"/>
            <w:shd w:val="clear" w:color="auto" w:fill="CBD6E0"/>
            <w:vAlign w:val="center"/>
          </w:tcPr>
          <w:p w14:paraId="2A2E910C" w14:textId="77777777" w:rsidR="000A0B76" w:rsidRPr="001A4D38" w:rsidRDefault="000A0B76" w:rsidP="000A0B76">
            <w:pPr>
              <w:spacing w:before="120" w:after="120"/>
              <w:jc w:val="center"/>
              <w:rPr>
                <w:rFonts w:cs="Arial"/>
                <w:sz w:val="22"/>
                <w:szCs w:val="22"/>
              </w:rPr>
            </w:pPr>
            <w:r w:rsidRPr="001A4D38">
              <w:rPr>
                <w:rFonts w:cs="Arial"/>
                <w:sz w:val="22"/>
                <w:szCs w:val="22"/>
              </w:rPr>
              <w:t>2014/15</w:t>
            </w:r>
          </w:p>
        </w:tc>
        <w:tc>
          <w:tcPr>
            <w:tcW w:w="992" w:type="dxa"/>
            <w:shd w:val="clear" w:color="auto" w:fill="CBD6E0"/>
            <w:vAlign w:val="center"/>
          </w:tcPr>
          <w:p w14:paraId="577F4A0F" w14:textId="77777777" w:rsidR="000A0B76" w:rsidRPr="001A4D38" w:rsidRDefault="000A0B76" w:rsidP="000A0B76">
            <w:pPr>
              <w:spacing w:before="120" w:after="120"/>
              <w:jc w:val="center"/>
              <w:rPr>
                <w:rFonts w:cs="Arial"/>
                <w:sz w:val="22"/>
                <w:szCs w:val="22"/>
              </w:rPr>
            </w:pPr>
            <w:r w:rsidRPr="001A4D38">
              <w:rPr>
                <w:rFonts w:cs="Arial"/>
                <w:sz w:val="22"/>
                <w:szCs w:val="22"/>
              </w:rPr>
              <w:t>37</w:t>
            </w:r>
          </w:p>
        </w:tc>
        <w:tc>
          <w:tcPr>
            <w:tcW w:w="851" w:type="dxa"/>
            <w:shd w:val="clear" w:color="auto" w:fill="CBD6E0"/>
            <w:vAlign w:val="center"/>
          </w:tcPr>
          <w:p w14:paraId="494903FB" w14:textId="77777777" w:rsidR="000A0B76" w:rsidRPr="001A4D38" w:rsidRDefault="000A0B76" w:rsidP="000A0B76">
            <w:pPr>
              <w:spacing w:before="120" w:after="120"/>
              <w:jc w:val="center"/>
              <w:rPr>
                <w:rFonts w:cs="Arial"/>
                <w:sz w:val="22"/>
                <w:szCs w:val="22"/>
              </w:rPr>
            </w:pPr>
            <w:r w:rsidRPr="001A4D38">
              <w:rPr>
                <w:rFonts w:cs="Arial"/>
                <w:sz w:val="22"/>
                <w:szCs w:val="22"/>
              </w:rPr>
              <w:t>15</w:t>
            </w:r>
          </w:p>
        </w:tc>
        <w:tc>
          <w:tcPr>
            <w:tcW w:w="1299" w:type="dxa"/>
            <w:shd w:val="clear" w:color="auto" w:fill="CBD6E0"/>
            <w:vAlign w:val="center"/>
          </w:tcPr>
          <w:p w14:paraId="112A888E" w14:textId="77777777" w:rsidR="000A0B76" w:rsidRPr="001A4D38" w:rsidRDefault="000A0B76" w:rsidP="000A0B76">
            <w:pPr>
              <w:spacing w:before="120" w:after="120"/>
              <w:jc w:val="center"/>
              <w:rPr>
                <w:rFonts w:cs="Arial"/>
                <w:b/>
                <w:sz w:val="22"/>
                <w:szCs w:val="22"/>
              </w:rPr>
            </w:pPr>
            <w:r w:rsidRPr="001A4D38">
              <w:rPr>
                <w:rFonts w:cs="Arial"/>
                <w:b/>
                <w:sz w:val="22"/>
                <w:szCs w:val="22"/>
              </w:rPr>
              <w:t>71</w:t>
            </w:r>
          </w:p>
        </w:tc>
      </w:tr>
      <w:tr w:rsidR="000A0B76" w:rsidRPr="001A4D38" w14:paraId="75C95E82" w14:textId="77777777" w:rsidTr="00AA3FB0">
        <w:trPr>
          <w:trHeight w:val="375"/>
        </w:trPr>
        <w:tc>
          <w:tcPr>
            <w:tcW w:w="2943" w:type="dxa"/>
            <w:vMerge w:val="restart"/>
            <w:tcBorders>
              <w:left w:val="single" w:sz="4" w:space="0" w:color="FFFFFF"/>
            </w:tcBorders>
            <w:shd w:val="clear" w:color="auto" w:fill="7F9BB3"/>
            <w:vAlign w:val="center"/>
          </w:tcPr>
          <w:p w14:paraId="5D7E4B91" w14:textId="09032D69" w:rsidR="000A0B76" w:rsidRPr="001A4D38" w:rsidRDefault="000A0B76" w:rsidP="00814182">
            <w:pPr>
              <w:spacing w:before="120" w:after="120"/>
              <w:jc w:val="center"/>
              <w:rPr>
                <w:rFonts w:cs="Arial"/>
                <w:b/>
                <w:bCs/>
                <w:color w:val="FFFFFF"/>
                <w:sz w:val="22"/>
                <w:szCs w:val="22"/>
              </w:rPr>
            </w:pPr>
            <w:r w:rsidRPr="001A4D38">
              <w:rPr>
                <w:rFonts w:cs="Arial"/>
                <w:b/>
                <w:bCs/>
                <w:i/>
                <w:color w:val="FFFFFF"/>
                <w:sz w:val="22"/>
                <w:szCs w:val="22"/>
              </w:rPr>
              <w:t>B.Sc. Molecular Science</w:t>
            </w:r>
            <w:r w:rsidRPr="001A4D38">
              <w:rPr>
                <w:rFonts w:cs="Arial"/>
                <w:b/>
                <w:bCs/>
                <w:color w:val="FFFFFF"/>
                <w:sz w:val="22"/>
                <w:szCs w:val="22"/>
              </w:rPr>
              <w:t xml:space="preserve"> </w:t>
            </w:r>
            <w:r w:rsidR="00675A2B" w:rsidRPr="001A4D38">
              <w:rPr>
                <w:rFonts w:cs="Arial"/>
                <w:b/>
                <w:bCs/>
                <w:color w:val="FFFFFF"/>
                <w:sz w:val="22"/>
                <w:szCs w:val="22"/>
              </w:rPr>
              <w:br/>
            </w:r>
          </w:p>
        </w:tc>
        <w:tc>
          <w:tcPr>
            <w:tcW w:w="1872" w:type="dxa"/>
            <w:shd w:val="clear" w:color="auto" w:fill="E5EAEF"/>
            <w:vAlign w:val="center"/>
          </w:tcPr>
          <w:p w14:paraId="5125D2EA" w14:textId="77777777" w:rsidR="000A0B76" w:rsidRPr="001A4D38" w:rsidRDefault="000A0B76" w:rsidP="000A0B76">
            <w:pPr>
              <w:spacing w:before="120" w:after="120"/>
              <w:jc w:val="center"/>
              <w:rPr>
                <w:rFonts w:cs="Arial"/>
                <w:sz w:val="22"/>
                <w:szCs w:val="22"/>
              </w:rPr>
            </w:pPr>
            <w:r w:rsidRPr="001A4D38">
              <w:rPr>
                <w:rFonts w:cs="Arial"/>
                <w:sz w:val="22"/>
                <w:szCs w:val="22"/>
              </w:rPr>
              <w:t>2012/13</w:t>
            </w:r>
          </w:p>
        </w:tc>
        <w:tc>
          <w:tcPr>
            <w:tcW w:w="992" w:type="dxa"/>
            <w:shd w:val="clear" w:color="auto" w:fill="E5EAEF"/>
            <w:vAlign w:val="center"/>
          </w:tcPr>
          <w:p w14:paraId="331941A9" w14:textId="77777777" w:rsidR="000A0B76" w:rsidRPr="001A4D38" w:rsidRDefault="000A0B76" w:rsidP="000A0B76">
            <w:pPr>
              <w:spacing w:before="120" w:after="120"/>
              <w:jc w:val="center"/>
              <w:rPr>
                <w:rFonts w:cs="Arial"/>
                <w:sz w:val="22"/>
                <w:szCs w:val="22"/>
              </w:rPr>
            </w:pPr>
            <w:r w:rsidRPr="001A4D38">
              <w:rPr>
                <w:rFonts w:cs="Arial"/>
                <w:sz w:val="22"/>
                <w:szCs w:val="22"/>
              </w:rPr>
              <w:t>132</w:t>
            </w:r>
          </w:p>
        </w:tc>
        <w:tc>
          <w:tcPr>
            <w:tcW w:w="851" w:type="dxa"/>
            <w:shd w:val="clear" w:color="auto" w:fill="E5EAEF"/>
            <w:vAlign w:val="center"/>
          </w:tcPr>
          <w:p w14:paraId="6AF8C463" w14:textId="77777777" w:rsidR="000A0B76" w:rsidRPr="001A4D38" w:rsidRDefault="000A0B76" w:rsidP="000A0B76">
            <w:pPr>
              <w:spacing w:before="120" w:after="120"/>
              <w:jc w:val="center"/>
              <w:rPr>
                <w:rFonts w:cs="Arial"/>
                <w:sz w:val="22"/>
                <w:szCs w:val="22"/>
              </w:rPr>
            </w:pPr>
            <w:r w:rsidRPr="001A4D38">
              <w:rPr>
                <w:rFonts w:cs="Arial"/>
                <w:sz w:val="22"/>
                <w:szCs w:val="22"/>
              </w:rPr>
              <w:t>137</w:t>
            </w:r>
          </w:p>
        </w:tc>
        <w:tc>
          <w:tcPr>
            <w:tcW w:w="1299" w:type="dxa"/>
            <w:shd w:val="clear" w:color="auto" w:fill="E5EAEF"/>
            <w:vAlign w:val="center"/>
          </w:tcPr>
          <w:p w14:paraId="6492FB8E" w14:textId="77777777" w:rsidR="000A0B76" w:rsidRPr="001A4D38" w:rsidRDefault="000A0B76" w:rsidP="000A0B76">
            <w:pPr>
              <w:spacing w:before="120" w:after="120"/>
              <w:jc w:val="center"/>
              <w:rPr>
                <w:rFonts w:cs="Arial"/>
                <w:b/>
                <w:sz w:val="22"/>
                <w:szCs w:val="22"/>
              </w:rPr>
            </w:pPr>
            <w:r w:rsidRPr="001A4D38">
              <w:rPr>
                <w:rFonts w:cs="Arial"/>
                <w:b/>
                <w:sz w:val="22"/>
                <w:szCs w:val="22"/>
              </w:rPr>
              <w:t>49</w:t>
            </w:r>
          </w:p>
        </w:tc>
      </w:tr>
      <w:tr w:rsidR="000A0B76" w:rsidRPr="001A4D38" w14:paraId="52F43EAA" w14:textId="77777777" w:rsidTr="00AA3FB0">
        <w:trPr>
          <w:trHeight w:val="375"/>
        </w:trPr>
        <w:tc>
          <w:tcPr>
            <w:tcW w:w="2943" w:type="dxa"/>
            <w:vMerge/>
            <w:tcBorders>
              <w:left w:val="single" w:sz="4" w:space="0" w:color="FFFFFF"/>
            </w:tcBorders>
            <w:shd w:val="clear" w:color="auto" w:fill="7F9BB3"/>
            <w:vAlign w:val="center"/>
          </w:tcPr>
          <w:p w14:paraId="493B9EF5" w14:textId="77777777" w:rsidR="000A0B76" w:rsidRPr="001A4D38" w:rsidRDefault="000A0B76" w:rsidP="000A0B76">
            <w:pPr>
              <w:spacing w:before="120" w:after="120"/>
              <w:jc w:val="center"/>
              <w:rPr>
                <w:rFonts w:cs="Arial"/>
                <w:b/>
                <w:bCs/>
                <w:color w:val="FFFFFF"/>
                <w:sz w:val="22"/>
                <w:szCs w:val="22"/>
              </w:rPr>
            </w:pPr>
          </w:p>
        </w:tc>
        <w:tc>
          <w:tcPr>
            <w:tcW w:w="1872" w:type="dxa"/>
            <w:shd w:val="clear" w:color="auto" w:fill="CBD6E0"/>
            <w:vAlign w:val="center"/>
          </w:tcPr>
          <w:p w14:paraId="0F4DEF0E" w14:textId="77777777" w:rsidR="000A0B76" w:rsidRPr="001A4D38" w:rsidRDefault="000A0B76" w:rsidP="000A0B76">
            <w:pPr>
              <w:spacing w:before="120" w:after="120"/>
              <w:jc w:val="center"/>
              <w:rPr>
                <w:rFonts w:cs="Arial"/>
                <w:sz w:val="22"/>
                <w:szCs w:val="22"/>
              </w:rPr>
            </w:pPr>
            <w:r w:rsidRPr="001A4D38">
              <w:rPr>
                <w:rFonts w:cs="Arial"/>
                <w:sz w:val="22"/>
                <w:szCs w:val="22"/>
              </w:rPr>
              <w:t>2013/14</w:t>
            </w:r>
          </w:p>
        </w:tc>
        <w:tc>
          <w:tcPr>
            <w:tcW w:w="992" w:type="dxa"/>
            <w:shd w:val="clear" w:color="auto" w:fill="CBD6E0"/>
            <w:vAlign w:val="center"/>
          </w:tcPr>
          <w:p w14:paraId="3BD89B97" w14:textId="77777777" w:rsidR="000A0B76" w:rsidRPr="001A4D38" w:rsidRDefault="000A0B76" w:rsidP="000A0B76">
            <w:pPr>
              <w:spacing w:before="120" w:after="120"/>
              <w:jc w:val="center"/>
              <w:rPr>
                <w:rFonts w:cs="Arial"/>
                <w:sz w:val="22"/>
                <w:szCs w:val="22"/>
              </w:rPr>
            </w:pPr>
            <w:r w:rsidRPr="001A4D38">
              <w:rPr>
                <w:rFonts w:cs="Arial"/>
                <w:sz w:val="22"/>
                <w:szCs w:val="22"/>
              </w:rPr>
              <w:t>45</w:t>
            </w:r>
          </w:p>
        </w:tc>
        <w:tc>
          <w:tcPr>
            <w:tcW w:w="851" w:type="dxa"/>
            <w:shd w:val="clear" w:color="auto" w:fill="CBD6E0"/>
            <w:vAlign w:val="center"/>
          </w:tcPr>
          <w:p w14:paraId="7FD5CFD6" w14:textId="77777777" w:rsidR="000A0B76" w:rsidRPr="001A4D38" w:rsidRDefault="000A0B76" w:rsidP="000A0B76">
            <w:pPr>
              <w:spacing w:before="120" w:after="120"/>
              <w:jc w:val="center"/>
              <w:rPr>
                <w:rFonts w:cs="Arial"/>
                <w:sz w:val="22"/>
                <w:szCs w:val="22"/>
              </w:rPr>
            </w:pPr>
            <w:r w:rsidRPr="001A4D38">
              <w:rPr>
                <w:rFonts w:cs="Arial"/>
                <w:sz w:val="22"/>
                <w:szCs w:val="22"/>
              </w:rPr>
              <w:t>76</w:t>
            </w:r>
          </w:p>
        </w:tc>
        <w:tc>
          <w:tcPr>
            <w:tcW w:w="1299" w:type="dxa"/>
            <w:shd w:val="clear" w:color="auto" w:fill="CBD6E0"/>
            <w:vAlign w:val="center"/>
          </w:tcPr>
          <w:p w14:paraId="489338BB" w14:textId="77777777" w:rsidR="000A0B76" w:rsidRPr="001A4D38" w:rsidRDefault="000A0B76" w:rsidP="000A0B76">
            <w:pPr>
              <w:spacing w:before="120" w:after="120"/>
              <w:jc w:val="center"/>
              <w:rPr>
                <w:rFonts w:cs="Arial"/>
                <w:b/>
                <w:sz w:val="22"/>
                <w:szCs w:val="22"/>
              </w:rPr>
            </w:pPr>
            <w:r w:rsidRPr="001A4D38">
              <w:rPr>
                <w:rFonts w:cs="Arial"/>
                <w:b/>
                <w:sz w:val="22"/>
                <w:szCs w:val="22"/>
              </w:rPr>
              <w:t>37</w:t>
            </w:r>
          </w:p>
        </w:tc>
      </w:tr>
      <w:tr w:rsidR="000A0B76" w:rsidRPr="001A4D38" w14:paraId="339CB8FF" w14:textId="77777777" w:rsidTr="00AA3FB0">
        <w:trPr>
          <w:trHeight w:val="375"/>
        </w:trPr>
        <w:tc>
          <w:tcPr>
            <w:tcW w:w="2943" w:type="dxa"/>
            <w:vMerge/>
            <w:tcBorders>
              <w:left w:val="single" w:sz="4" w:space="0" w:color="FFFFFF"/>
            </w:tcBorders>
            <w:shd w:val="clear" w:color="auto" w:fill="7F9BB3"/>
            <w:vAlign w:val="center"/>
          </w:tcPr>
          <w:p w14:paraId="7F14ECB3" w14:textId="77777777" w:rsidR="000A0B76" w:rsidRPr="001A4D38" w:rsidRDefault="000A0B76" w:rsidP="000A0B76">
            <w:pPr>
              <w:spacing w:before="120" w:after="120"/>
              <w:jc w:val="center"/>
              <w:rPr>
                <w:rFonts w:cs="Arial"/>
                <w:b/>
                <w:bCs/>
                <w:color w:val="FFFFFF"/>
                <w:sz w:val="22"/>
                <w:szCs w:val="22"/>
              </w:rPr>
            </w:pPr>
          </w:p>
        </w:tc>
        <w:tc>
          <w:tcPr>
            <w:tcW w:w="1872" w:type="dxa"/>
            <w:shd w:val="clear" w:color="auto" w:fill="E5EAEF"/>
            <w:vAlign w:val="center"/>
          </w:tcPr>
          <w:p w14:paraId="60C99346" w14:textId="77777777" w:rsidR="000A0B76" w:rsidRPr="001A4D38" w:rsidRDefault="000A0B76" w:rsidP="000A0B76">
            <w:pPr>
              <w:spacing w:before="120" w:after="120"/>
              <w:jc w:val="center"/>
              <w:rPr>
                <w:rFonts w:cs="Arial"/>
                <w:sz w:val="22"/>
                <w:szCs w:val="22"/>
              </w:rPr>
            </w:pPr>
            <w:r w:rsidRPr="001A4D38">
              <w:rPr>
                <w:rFonts w:cs="Arial"/>
                <w:sz w:val="22"/>
                <w:szCs w:val="22"/>
              </w:rPr>
              <w:t>2014/15</w:t>
            </w:r>
          </w:p>
        </w:tc>
        <w:tc>
          <w:tcPr>
            <w:tcW w:w="992" w:type="dxa"/>
            <w:shd w:val="clear" w:color="auto" w:fill="E5EAEF"/>
            <w:vAlign w:val="center"/>
          </w:tcPr>
          <w:p w14:paraId="3023D533" w14:textId="77777777" w:rsidR="000A0B76" w:rsidRPr="001A4D38" w:rsidRDefault="000A0B76" w:rsidP="000A0B76">
            <w:pPr>
              <w:spacing w:before="120" w:after="120"/>
              <w:jc w:val="center"/>
              <w:rPr>
                <w:rFonts w:cs="Arial"/>
                <w:sz w:val="22"/>
                <w:szCs w:val="22"/>
              </w:rPr>
            </w:pPr>
            <w:r w:rsidRPr="001A4D38">
              <w:rPr>
                <w:rFonts w:cs="Arial"/>
                <w:sz w:val="22"/>
                <w:szCs w:val="22"/>
              </w:rPr>
              <w:t>8</w:t>
            </w:r>
          </w:p>
        </w:tc>
        <w:tc>
          <w:tcPr>
            <w:tcW w:w="851" w:type="dxa"/>
            <w:shd w:val="clear" w:color="auto" w:fill="E5EAEF"/>
            <w:vAlign w:val="center"/>
          </w:tcPr>
          <w:p w14:paraId="69B6C72A" w14:textId="77777777" w:rsidR="000A0B76" w:rsidRPr="001A4D38" w:rsidRDefault="000A0B76" w:rsidP="000A0B76">
            <w:pPr>
              <w:spacing w:before="120" w:after="120"/>
              <w:jc w:val="center"/>
              <w:rPr>
                <w:rFonts w:cs="Arial"/>
                <w:sz w:val="22"/>
                <w:szCs w:val="22"/>
              </w:rPr>
            </w:pPr>
            <w:r w:rsidRPr="001A4D38">
              <w:rPr>
                <w:rFonts w:cs="Arial"/>
                <w:sz w:val="22"/>
                <w:szCs w:val="22"/>
              </w:rPr>
              <w:t>14</w:t>
            </w:r>
          </w:p>
        </w:tc>
        <w:tc>
          <w:tcPr>
            <w:tcW w:w="1299" w:type="dxa"/>
            <w:shd w:val="clear" w:color="auto" w:fill="E5EAEF"/>
            <w:vAlign w:val="center"/>
          </w:tcPr>
          <w:p w14:paraId="24037498" w14:textId="77777777" w:rsidR="000A0B76" w:rsidRPr="001A4D38" w:rsidRDefault="000A0B76" w:rsidP="000A0B76">
            <w:pPr>
              <w:spacing w:before="120" w:after="120"/>
              <w:jc w:val="center"/>
              <w:rPr>
                <w:rFonts w:cs="Arial"/>
                <w:b/>
                <w:sz w:val="22"/>
                <w:szCs w:val="22"/>
              </w:rPr>
            </w:pPr>
            <w:r w:rsidRPr="001A4D38">
              <w:rPr>
                <w:rFonts w:cs="Arial"/>
                <w:b/>
                <w:sz w:val="22"/>
                <w:szCs w:val="22"/>
              </w:rPr>
              <w:t>35</w:t>
            </w:r>
          </w:p>
        </w:tc>
      </w:tr>
      <w:tr w:rsidR="000A0B76" w:rsidRPr="001A4D38" w14:paraId="02FC9DD9" w14:textId="77777777" w:rsidTr="00AA3FB0">
        <w:trPr>
          <w:trHeight w:val="375"/>
        </w:trPr>
        <w:tc>
          <w:tcPr>
            <w:tcW w:w="2943" w:type="dxa"/>
            <w:vMerge w:val="restart"/>
            <w:tcBorders>
              <w:left w:val="single" w:sz="4" w:space="0" w:color="FFFFFF"/>
            </w:tcBorders>
            <w:shd w:val="clear" w:color="auto" w:fill="7F9BB3"/>
            <w:vAlign w:val="center"/>
          </w:tcPr>
          <w:p w14:paraId="1E71D6F2" w14:textId="77777777" w:rsidR="000A0B76" w:rsidRPr="001A4D38" w:rsidRDefault="000A0B76" w:rsidP="000A0B76">
            <w:pPr>
              <w:spacing w:before="120" w:after="120"/>
              <w:jc w:val="center"/>
              <w:rPr>
                <w:rFonts w:cs="Arial"/>
                <w:b/>
                <w:bCs/>
                <w:i/>
                <w:color w:val="FFFFFF"/>
                <w:sz w:val="22"/>
                <w:szCs w:val="22"/>
              </w:rPr>
            </w:pPr>
            <w:r w:rsidRPr="001A4D38">
              <w:rPr>
                <w:rFonts w:cs="Arial"/>
                <w:b/>
                <w:bCs/>
                <w:i/>
                <w:color w:val="FFFFFF"/>
                <w:sz w:val="22"/>
                <w:szCs w:val="22"/>
              </w:rPr>
              <w:t xml:space="preserve">B.Sc. Natural Sciences </w:t>
            </w:r>
            <w:r w:rsidRPr="001A4D38">
              <w:rPr>
                <w:rFonts w:cs="Arial"/>
                <w:b/>
                <w:bCs/>
                <w:i/>
                <w:color w:val="FFFFFF"/>
                <w:sz w:val="22"/>
                <w:szCs w:val="22"/>
              </w:rPr>
              <w:br/>
              <w:t>(all pathways)</w:t>
            </w:r>
          </w:p>
        </w:tc>
        <w:tc>
          <w:tcPr>
            <w:tcW w:w="1872" w:type="dxa"/>
            <w:shd w:val="clear" w:color="auto" w:fill="CBD6E0"/>
            <w:vAlign w:val="center"/>
          </w:tcPr>
          <w:p w14:paraId="104FC042" w14:textId="77777777" w:rsidR="000A0B76" w:rsidRPr="001A4D38" w:rsidRDefault="000A0B76" w:rsidP="000A0B76">
            <w:pPr>
              <w:spacing w:before="120" w:after="120"/>
              <w:jc w:val="center"/>
              <w:rPr>
                <w:rFonts w:cs="Arial"/>
                <w:sz w:val="22"/>
                <w:szCs w:val="22"/>
              </w:rPr>
            </w:pPr>
            <w:r w:rsidRPr="001A4D38">
              <w:rPr>
                <w:rFonts w:cs="Arial"/>
                <w:sz w:val="22"/>
                <w:szCs w:val="22"/>
              </w:rPr>
              <w:t>2012/13</w:t>
            </w:r>
          </w:p>
        </w:tc>
        <w:tc>
          <w:tcPr>
            <w:tcW w:w="992" w:type="dxa"/>
            <w:shd w:val="clear" w:color="auto" w:fill="CBD6E0"/>
            <w:vAlign w:val="center"/>
          </w:tcPr>
          <w:p w14:paraId="5E8F5C3F" w14:textId="77777777" w:rsidR="000A0B76" w:rsidRPr="001A4D38" w:rsidRDefault="000A0B76" w:rsidP="000A0B76">
            <w:pPr>
              <w:spacing w:before="120" w:after="120"/>
              <w:jc w:val="center"/>
              <w:rPr>
                <w:rFonts w:cs="Arial"/>
                <w:sz w:val="22"/>
                <w:szCs w:val="22"/>
              </w:rPr>
            </w:pPr>
            <w:r w:rsidRPr="001A4D38">
              <w:rPr>
                <w:rFonts w:cs="Arial"/>
                <w:sz w:val="22"/>
                <w:szCs w:val="22"/>
              </w:rPr>
              <w:t>2575</w:t>
            </w:r>
          </w:p>
        </w:tc>
        <w:tc>
          <w:tcPr>
            <w:tcW w:w="851" w:type="dxa"/>
            <w:shd w:val="clear" w:color="auto" w:fill="CBD6E0"/>
            <w:vAlign w:val="center"/>
          </w:tcPr>
          <w:p w14:paraId="3CD2C689" w14:textId="77777777" w:rsidR="000A0B76" w:rsidRPr="001A4D38" w:rsidRDefault="000A0B76" w:rsidP="000A0B76">
            <w:pPr>
              <w:spacing w:before="120" w:after="120"/>
              <w:jc w:val="center"/>
              <w:rPr>
                <w:rFonts w:cs="Arial"/>
                <w:sz w:val="22"/>
                <w:szCs w:val="22"/>
              </w:rPr>
            </w:pPr>
            <w:r w:rsidRPr="001A4D38">
              <w:rPr>
                <w:rFonts w:cs="Arial"/>
                <w:sz w:val="22"/>
                <w:szCs w:val="22"/>
              </w:rPr>
              <w:t>3253</w:t>
            </w:r>
          </w:p>
        </w:tc>
        <w:tc>
          <w:tcPr>
            <w:tcW w:w="1299" w:type="dxa"/>
            <w:shd w:val="clear" w:color="auto" w:fill="CBD6E0"/>
            <w:vAlign w:val="center"/>
          </w:tcPr>
          <w:p w14:paraId="7D1753F3" w14:textId="77777777" w:rsidR="000A0B76" w:rsidRPr="001A4D38" w:rsidRDefault="000A0B76" w:rsidP="000A0B76">
            <w:pPr>
              <w:spacing w:before="120" w:after="120"/>
              <w:jc w:val="center"/>
              <w:rPr>
                <w:rFonts w:cs="Arial"/>
                <w:b/>
                <w:sz w:val="22"/>
                <w:szCs w:val="22"/>
              </w:rPr>
            </w:pPr>
            <w:r w:rsidRPr="001A4D38">
              <w:rPr>
                <w:rFonts w:cs="Arial"/>
                <w:b/>
                <w:sz w:val="22"/>
                <w:szCs w:val="22"/>
              </w:rPr>
              <w:t>44</w:t>
            </w:r>
          </w:p>
        </w:tc>
      </w:tr>
      <w:tr w:rsidR="000A0B76" w:rsidRPr="001A4D38" w14:paraId="0E7C4C13" w14:textId="77777777" w:rsidTr="00AA3FB0">
        <w:trPr>
          <w:trHeight w:val="375"/>
        </w:trPr>
        <w:tc>
          <w:tcPr>
            <w:tcW w:w="2943" w:type="dxa"/>
            <w:vMerge/>
            <w:tcBorders>
              <w:left w:val="single" w:sz="4" w:space="0" w:color="FFFFFF"/>
            </w:tcBorders>
            <w:shd w:val="clear" w:color="auto" w:fill="7F9BB3"/>
            <w:vAlign w:val="center"/>
          </w:tcPr>
          <w:p w14:paraId="30403805" w14:textId="77777777" w:rsidR="000A0B76" w:rsidRPr="001A4D38" w:rsidRDefault="000A0B76" w:rsidP="000A0B76">
            <w:pPr>
              <w:spacing w:before="120" w:after="120"/>
              <w:jc w:val="center"/>
              <w:rPr>
                <w:rFonts w:cs="Arial"/>
                <w:b/>
                <w:bCs/>
                <w:color w:val="FFFFFF"/>
                <w:sz w:val="22"/>
                <w:szCs w:val="22"/>
              </w:rPr>
            </w:pPr>
          </w:p>
        </w:tc>
        <w:tc>
          <w:tcPr>
            <w:tcW w:w="1872" w:type="dxa"/>
            <w:shd w:val="clear" w:color="auto" w:fill="E5EAEF"/>
            <w:vAlign w:val="center"/>
          </w:tcPr>
          <w:p w14:paraId="2AB1D569" w14:textId="77777777" w:rsidR="000A0B76" w:rsidRPr="001A4D38" w:rsidRDefault="000A0B76" w:rsidP="000A0B76">
            <w:pPr>
              <w:spacing w:before="120" w:after="120"/>
              <w:jc w:val="center"/>
              <w:rPr>
                <w:rFonts w:cs="Arial"/>
                <w:sz w:val="22"/>
                <w:szCs w:val="22"/>
              </w:rPr>
            </w:pPr>
            <w:r w:rsidRPr="001A4D38">
              <w:rPr>
                <w:rFonts w:cs="Arial"/>
                <w:sz w:val="22"/>
                <w:szCs w:val="22"/>
              </w:rPr>
              <w:t>2013/14</w:t>
            </w:r>
          </w:p>
        </w:tc>
        <w:tc>
          <w:tcPr>
            <w:tcW w:w="992" w:type="dxa"/>
            <w:shd w:val="clear" w:color="auto" w:fill="E5EAEF"/>
            <w:vAlign w:val="center"/>
          </w:tcPr>
          <w:p w14:paraId="0354F377" w14:textId="77777777" w:rsidR="000A0B76" w:rsidRPr="001A4D38" w:rsidRDefault="000A0B76" w:rsidP="000A0B76">
            <w:pPr>
              <w:spacing w:before="120" w:after="120"/>
              <w:jc w:val="center"/>
              <w:rPr>
                <w:rFonts w:cs="Arial"/>
                <w:sz w:val="22"/>
                <w:szCs w:val="22"/>
              </w:rPr>
            </w:pPr>
            <w:r w:rsidRPr="001A4D38">
              <w:rPr>
                <w:rFonts w:cs="Arial"/>
                <w:sz w:val="22"/>
                <w:szCs w:val="22"/>
              </w:rPr>
              <w:t>587</w:t>
            </w:r>
          </w:p>
        </w:tc>
        <w:tc>
          <w:tcPr>
            <w:tcW w:w="851" w:type="dxa"/>
            <w:shd w:val="clear" w:color="auto" w:fill="E5EAEF"/>
            <w:vAlign w:val="center"/>
          </w:tcPr>
          <w:p w14:paraId="6D0CD94B" w14:textId="77777777" w:rsidR="000A0B76" w:rsidRPr="001A4D38" w:rsidRDefault="000A0B76" w:rsidP="000A0B76">
            <w:pPr>
              <w:spacing w:before="120" w:after="120"/>
              <w:jc w:val="center"/>
              <w:rPr>
                <w:rFonts w:cs="Arial"/>
                <w:sz w:val="22"/>
                <w:szCs w:val="22"/>
              </w:rPr>
            </w:pPr>
            <w:r w:rsidRPr="001A4D38">
              <w:rPr>
                <w:rFonts w:cs="Arial"/>
                <w:sz w:val="22"/>
                <w:szCs w:val="22"/>
              </w:rPr>
              <w:t>906</w:t>
            </w:r>
          </w:p>
        </w:tc>
        <w:tc>
          <w:tcPr>
            <w:tcW w:w="1299" w:type="dxa"/>
            <w:shd w:val="clear" w:color="auto" w:fill="E5EAEF"/>
            <w:vAlign w:val="center"/>
          </w:tcPr>
          <w:p w14:paraId="20F913E0" w14:textId="77777777" w:rsidR="000A0B76" w:rsidRPr="001A4D38" w:rsidRDefault="000A0B76" w:rsidP="000A0B76">
            <w:pPr>
              <w:spacing w:before="120" w:after="120"/>
              <w:jc w:val="center"/>
              <w:rPr>
                <w:rFonts w:cs="Arial"/>
                <w:b/>
                <w:sz w:val="22"/>
                <w:szCs w:val="22"/>
              </w:rPr>
            </w:pPr>
            <w:r w:rsidRPr="001A4D38">
              <w:rPr>
                <w:rFonts w:cs="Arial"/>
                <w:b/>
                <w:sz w:val="22"/>
                <w:szCs w:val="22"/>
              </w:rPr>
              <w:t>39</w:t>
            </w:r>
          </w:p>
        </w:tc>
      </w:tr>
      <w:tr w:rsidR="000A0B76" w:rsidRPr="001A4D38" w14:paraId="36B132F4" w14:textId="77777777" w:rsidTr="00AA3FB0">
        <w:trPr>
          <w:trHeight w:val="375"/>
        </w:trPr>
        <w:tc>
          <w:tcPr>
            <w:tcW w:w="2943" w:type="dxa"/>
            <w:vMerge/>
            <w:tcBorders>
              <w:left w:val="single" w:sz="4" w:space="0" w:color="FFFFFF"/>
            </w:tcBorders>
            <w:shd w:val="clear" w:color="auto" w:fill="7F9BB3"/>
            <w:vAlign w:val="center"/>
          </w:tcPr>
          <w:p w14:paraId="517F2442" w14:textId="77777777" w:rsidR="000A0B76" w:rsidRPr="001A4D38" w:rsidRDefault="000A0B76" w:rsidP="000A0B76">
            <w:pPr>
              <w:spacing w:before="120" w:after="120"/>
              <w:jc w:val="center"/>
              <w:rPr>
                <w:rFonts w:cs="Arial"/>
                <w:b/>
                <w:bCs/>
                <w:color w:val="FFFFFF"/>
                <w:sz w:val="22"/>
                <w:szCs w:val="22"/>
              </w:rPr>
            </w:pPr>
          </w:p>
        </w:tc>
        <w:tc>
          <w:tcPr>
            <w:tcW w:w="1872" w:type="dxa"/>
            <w:shd w:val="clear" w:color="auto" w:fill="CBD6E0"/>
            <w:vAlign w:val="center"/>
          </w:tcPr>
          <w:p w14:paraId="159ECA07" w14:textId="77777777" w:rsidR="000A0B76" w:rsidRPr="001A4D38" w:rsidRDefault="000A0B76" w:rsidP="000A0B76">
            <w:pPr>
              <w:spacing w:before="120" w:after="120"/>
              <w:jc w:val="center"/>
              <w:rPr>
                <w:rFonts w:cs="Arial"/>
                <w:sz w:val="22"/>
                <w:szCs w:val="22"/>
              </w:rPr>
            </w:pPr>
            <w:r w:rsidRPr="001A4D38">
              <w:rPr>
                <w:rFonts w:cs="Arial"/>
                <w:sz w:val="22"/>
                <w:szCs w:val="22"/>
              </w:rPr>
              <w:t>2014/15</w:t>
            </w:r>
          </w:p>
        </w:tc>
        <w:tc>
          <w:tcPr>
            <w:tcW w:w="992" w:type="dxa"/>
            <w:shd w:val="clear" w:color="auto" w:fill="CBD6E0"/>
            <w:vAlign w:val="center"/>
          </w:tcPr>
          <w:p w14:paraId="07B91E0D" w14:textId="77777777" w:rsidR="000A0B76" w:rsidRPr="001A4D38" w:rsidRDefault="000A0B76" w:rsidP="000A0B76">
            <w:pPr>
              <w:spacing w:before="120" w:after="120"/>
              <w:jc w:val="center"/>
              <w:rPr>
                <w:rFonts w:cs="Arial"/>
                <w:sz w:val="22"/>
                <w:szCs w:val="22"/>
              </w:rPr>
            </w:pPr>
            <w:r w:rsidRPr="001A4D38">
              <w:rPr>
                <w:rFonts w:cs="Arial"/>
                <w:sz w:val="22"/>
                <w:szCs w:val="22"/>
              </w:rPr>
              <w:t>428</w:t>
            </w:r>
          </w:p>
        </w:tc>
        <w:tc>
          <w:tcPr>
            <w:tcW w:w="851" w:type="dxa"/>
            <w:shd w:val="clear" w:color="auto" w:fill="CBD6E0"/>
            <w:vAlign w:val="center"/>
          </w:tcPr>
          <w:p w14:paraId="63C29257" w14:textId="77777777" w:rsidR="000A0B76" w:rsidRPr="001A4D38" w:rsidRDefault="000A0B76" w:rsidP="000A0B76">
            <w:pPr>
              <w:spacing w:before="120" w:after="120"/>
              <w:jc w:val="center"/>
              <w:rPr>
                <w:rFonts w:cs="Arial"/>
                <w:sz w:val="22"/>
                <w:szCs w:val="22"/>
              </w:rPr>
            </w:pPr>
            <w:r w:rsidRPr="001A4D38">
              <w:rPr>
                <w:rFonts w:cs="Arial"/>
                <w:sz w:val="22"/>
                <w:szCs w:val="22"/>
              </w:rPr>
              <w:t>569</w:t>
            </w:r>
          </w:p>
        </w:tc>
        <w:tc>
          <w:tcPr>
            <w:tcW w:w="1299" w:type="dxa"/>
            <w:shd w:val="clear" w:color="auto" w:fill="CBD6E0"/>
            <w:vAlign w:val="center"/>
          </w:tcPr>
          <w:p w14:paraId="3A750798" w14:textId="77777777" w:rsidR="000A0B76" w:rsidRPr="001A4D38" w:rsidRDefault="000A0B76" w:rsidP="000A0B76">
            <w:pPr>
              <w:spacing w:before="120" w:after="120"/>
              <w:jc w:val="center"/>
              <w:rPr>
                <w:rFonts w:cs="Arial"/>
                <w:b/>
                <w:sz w:val="22"/>
                <w:szCs w:val="22"/>
              </w:rPr>
            </w:pPr>
            <w:r w:rsidRPr="001A4D38">
              <w:rPr>
                <w:rFonts w:cs="Arial"/>
                <w:b/>
                <w:sz w:val="22"/>
                <w:szCs w:val="22"/>
              </w:rPr>
              <w:t>43</w:t>
            </w:r>
          </w:p>
        </w:tc>
      </w:tr>
      <w:tr w:rsidR="000A0B76" w:rsidRPr="001A4D38" w14:paraId="0A2C93ED" w14:textId="77777777" w:rsidTr="00AA3FB0">
        <w:trPr>
          <w:trHeight w:val="375"/>
        </w:trPr>
        <w:tc>
          <w:tcPr>
            <w:tcW w:w="2943" w:type="dxa"/>
            <w:vMerge w:val="restart"/>
            <w:tcBorders>
              <w:left w:val="single" w:sz="4" w:space="0" w:color="FFFFFF"/>
            </w:tcBorders>
            <w:shd w:val="clear" w:color="auto" w:fill="7F9BB3"/>
            <w:vAlign w:val="center"/>
          </w:tcPr>
          <w:p w14:paraId="46FC8139" w14:textId="77777777" w:rsidR="000A0B76" w:rsidRPr="001A4D38" w:rsidRDefault="000A0B76" w:rsidP="000A0B76">
            <w:pPr>
              <w:spacing w:before="120" w:after="120"/>
              <w:jc w:val="center"/>
              <w:rPr>
                <w:rFonts w:cs="Arial"/>
                <w:b/>
                <w:bCs/>
                <w:i/>
                <w:color w:val="FFFFFF"/>
                <w:sz w:val="22"/>
                <w:szCs w:val="22"/>
              </w:rPr>
            </w:pPr>
            <w:r w:rsidRPr="001A4D38">
              <w:rPr>
                <w:rFonts w:cs="Arial"/>
                <w:b/>
                <w:bCs/>
                <w:i/>
                <w:color w:val="FFFFFF"/>
                <w:sz w:val="22"/>
                <w:szCs w:val="22"/>
              </w:rPr>
              <w:t>B.Sc. Health Sciences</w:t>
            </w:r>
          </w:p>
        </w:tc>
        <w:tc>
          <w:tcPr>
            <w:tcW w:w="1872" w:type="dxa"/>
            <w:shd w:val="clear" w:color="auto" w:fill="E5EAEF"/>
            <w:vAlign w:val="center"/>
          </w:tcPr>
          <w:p w14:paraId="5FF64597" w14:textId="77777777" w:rsidR="000A0B76" w:rsidRPr="001A4D38" w:rsidRDefault="000A0B76" w:rsidP="000A0B76">
            <w:pPr>
              <w:spacing w:before="120" w:after="120"/>
              <w:jc w:val="center"/>
              <w:rPr>
                <w:rFonts w:cs="Arial"/>
                <w:sz w:val="22"/>
                <w:szCs w:val="22"/>
              </w:rPr>
            </w:pPr>
            <w:r w:rsidRPr="001A4D38">
              <w:rPr>
                <w:rFonts w:cs="Arial"/>
                <w:sz w:val="22"/>
                <w:szCs w:val="22"/>
              </w:rPr>
              <w:t>2012/13</w:t>
            </w:r>
          </w:p>
        </w:tc>
        <w:tc>
          <w:tcPr>
            <w:tcW w:w="992" w:type="dxa"/>
            <w:shd w:val="clear" w:color="auto" w:fill="E5EAEF"/>
            <w:vAlign w:val="center"/>
          </w:tcPr>
          <w:p w14:paraId="05D8A28D" w14:textId="77777777" w:rsidR="000A0B76" w:rsidRPr="001A4D38" w:rsidRDefault="000A0B76" w:rsidP="000A0B76">
            <w:pPr>
              <w:spacing w:before="120" w:after="120"/>
              <w:jc w:val="center"/>
              <w:rPr>
                <w:rFonts w:cs="Arial"/>
                <w:sz w:val="22"/>
                <w:szCs w:val="22"/>
              </w:rPr>
            </w:pPr>
            <w:r w:rsidRPr="001A4D38">
              <w:rPr>
                <w:rFonts w:cs="Arial"/>
                <w:sz w:val="22"/>
                <w:szCs w:val="22"/>
              </w:rPr>
              <w:t>785</w:t>
            </w:r>
          </w:p>
        </w:tc>
        <w:tc>
          <w:tcPr>
            <w:tcW w:w="851" w:type="dxa"/>
            <w:shd w:val="clear" w:color="auto" w:fill="E5EAEF"/>
            <w:vAlign w:val="center"/>
          </w:tcPr>
          <w:p w14:paraId="62E0B5E4" w14:textId="77777777" w:rsidR="000A0B76" w:rsidRPr="001A4D38" w:rsidRDefault="000A0B76" w:rsidP="000A0B76">
            <w:pPr>
              <w:spacing w:before="120" w:after="120"/>
              <w:jc w:val="center"/>
              <w:rPr>
                <w:rFonts w:cs="Arial"/>
                <w:sz w:val="22"/>
                <w:szCs w:val="22"/>
              </w:rPr>
            </w:pPr>
            <w:r w:rsidRPr="001A4D38">
              <w:rPr>
                <w:rFonts w:cs="Arial"/>
                <w:sz w:val="22"/>
                <w:szCs w:val="22"/>
              </w:rPr>
              <w:t>237</w:t>
            </w:r>
          </w:p>
        </w:tc>
        <w:tc>
          <w:tcPr>
            <w:tcW w:w="1299" w:type="dxa"/>
            <w:shd w:val="clear" w:color="auto" w:fill="E5EAEF"/>
            <w:vAlign w:val="center"/>
          </w:tcPr>
          <w:p w14:paraId="61AECE48" w14:textId="77777777" w:rsidR="000A0B76" w:rsidRPr="001A4D38" w:rsidRDefault="000A0B76" w:rsidP="000A0B76">
            <w:pPr>
              <w:spacing w:before="120" w:after="120"/>
              <w:jc w:val="center"/>
              <w:rPr>
                <w:rFonts w:cs="Arial"/>
                <w:b/>
                <w:sz w:val="22"/>
                <w:szCs w:val="22"/>
              </w:rPr>
            </w:pPr>
            <w:r w:rsidRPr="001A4D38">
              <w:rPr>
                <w:rFonts w:cs="Arial"/>
                <w:b/>
                <w:sz w:val="22"/>
                <w:szCs w:val="22"/>
              </w:rPr>
              <w:t>77</w:t>
            </w:r>
          </w:p>
        </w:tc>
      </w:tr>
      <w:tr w:rsidR="000A0B76" w:rsidRPr="001A4D38" w14:paraId="401D27DE" w14:textId="77777777" w:rsidTr="00AA3FB0">
        <w:trPr>
          <w:trHeight w:val="375"/>
        </w:trPr>
        <w:tc>
          <w:tcPr>
            <w:tcW w:w="2943" w:type="dxa"/>
            <w:vMerge/>
            <w:tcBorders>
              <w:left w:val="single" w:sz="4" w:space="0" w:color="FFFFFF"/>
            </w:tcBorders>
            <w:shd w:val="clear" w:color="auto" w:fill="7F9BB3"/>
            <w:vAlign w:val="center"/>
          </w:tcPr>
          <w:p w14:paraId="6B33908F" w14:textId="77777777" w:rsidR="000A0B76" w:rsidRPr="001A4D38" w:rsidRDefault="000A0B76" w:rsidP="000A0B76">
            <w:pPr>
              <w:spacing w:before="120" w:after="120"/>
              <w:jc w:val="center"/>
              <w:rPr>
                <w:rFonts w:cs="Arial"/>
                <w:b/>
                <w:bCs/>
                <w:color w:val="FFFFFF"/>
                <w:sz w:val="22"/>
                <w:szCs w:val="22"/>
              </w:rPr>
            </w:pPr>
          </w:p>
        </w:tc>
        <w:tc>
          <w:tcPr>
            <w:tcW w:w="1872" w:type="dxa"/>
            <w:shd w:val="clear" w:color="auto" w:fill="CBD6E0"/>
            <w:vAlign w:val="center"/>
          </w:tcPr>
          <w:p w14:paraId="343DB742" w14:textId="77777777" w:rsidR="000A0B76" w:rsidRPr="001A4D38" w:rsidRDefault="000A0B76" w:rsidP="000A0B76">
            <w:pPr>
              <w:spacing w:before="120" w:after="120"/>
              <w:jc w:val="center"/>
              <w:rPr>
                <w:rFonts w:cs="Arial"/>
                <w:sz w:val="22"/>
                <w:szCs w:val="22"/>
              </w:rPr>
            </w:pPr>
            <w:r w:rsidRPr="001A4D38">
              <w:rPr>
                <w:rFonts w:cs="Arial"/>
                <w:sz w:val="22"/>
                <w:szCs w:val="22"/>
              </w:rPr>
              <w:t>2013/14</w:t>
            </w:r>
          </w:p>
        </w:tc>
        <w:tc>
          <w:tcPr>
            <w:tcW w:w="992" w:type="dxa"/>
            <w:shd w:val="clear" w:color="auto" w:fill="CBD6E0"/>
            <w:vAlign w:val="center"/>
          </w:tcPr>
          <w:p w14:paraId="3EAC3BD0" w14:textId="77777777" w:rsidR="000A0B76" w:rsidRPr="001A4D38" w:rsidRDefault="000A0B76" w:rsidP="000A0B76">
            <w:pPr>
              <w:spacing w:before="120" w:after="120"/>
              <w:jc w:val="center"/>
              <w:rPr>
                <w:rFonts w:cs="Arial"/>
                <w:sz w:val="22"/>
                <w:szCs w:val="22"/>
              </w:rPr>
            </w:pPr>
            <w:r w:rsidRPr="001A4D38">
              <w:rPr>
                <w:rFonts w:cs="Arial"/>
                <w:sz w:val="22"/>
                <w:szCs w:val="22"/>
              </w:rPr>
              <w:t>585</w:t>
            </w:r>
          </w:p>
        </w:tc>
        <w:tc>
          <w:tcPr>
            <w:tcW w:w="851" w:type="dxa"/>
            <w:shd w:val="clear" w:color="auto" w:fill="CBD6E0"/>
            <w:vAlign w:val="center"/>
          </w:tcPr>
          <w:p w14:paraId="707F766C" w14:textId="77777777" w:rsidR="000A0B76" w:rsidRPr="001A4D38" w:rsidRDefault="000A0B76" w:rsidP="000A0B76">
            <w:pPr>
              <w:spacing w:before="120" w:after="120"/>
              <w:jc w:val="center"/>
              <w:rPr>
                <w:rFonts w:cs="Arial"/>
                <w:sz w:val="22"/>
                <w:szCs w:val="22"/>
              </w:rPr>
            </w:pPr>
            <w:r w:rsidRPr="001A4D38">
              <w:rPr>
                <w:rFonts w:cs="Arial"/>
                <w:sz w:val="22"/>
                <w:szCs w:val="22"/>
              </w:rPr>
              <w:t>151</w:t>
            </w:r>
          </w:p>
        </w:tc>
        <w:tc>
          <w:tcPr>
            <w:tcW w:w="1299" w:type="dxa"/>
            <w:shd w:val="clear" w:color="auto" w:fill="CBD6E0"/>
            <w:vAlign w:val="center"/>
          </w:tcPr>
          <w:p w14:paraId="64EF0199" w14:textId="77777777" w:rsidR="000A0B76" w:rsidRPr="001A4D38" w:rsidRDefault="000A0B76" w:rsidP="000A0B76">
            <w:pPr>
              <w:spacing w:before="120" w:after="120"/>
              <w:jc w:val="center"/>
              <w:rPr>
                <w:rFonts w:cs="Arial"/>
                <w:b/>
                <w:sz w:val="22"/>
                <w:szCs w:val="22"/>
              </w:rPr>
            </w:pPr>
            <w:r w:rsidRPr="001A4D38">
              <w:rPr>
                <w:rFonts w:cs="Arial"/>
                <w:b/>
                <w:sz w:val="22"/>
                <w:szCs w:val="22"/>
              </w:rPr>
              <w:t>79</w:t>
            </w:r>
          </w:p>
        </w:tc>
      </w:tr>
      <w:tr w:rsidR="000A0B76" w:rsidRPr="001A4D38" w14:paraId="3619DDE6" w14:textId="77777777" w:rsidTr="00AA3FB0">
        <w:trPr>
          <w:trHeight w:val="375"/>
        </w:trPr>
        <w:tc>
          <w:tcPr>
            <w:tcW w:w="2943" w:type="dxa"/>
            <w:vMerge/>
            <w:tcBorders>
              <w:left w:val="single" w:sz="4" w:space="0" w:color="FFFFFF"/>
              <w:bottom w:val="single" w:sz="4" w:space="0" w:color="FFFFFF"/>
            </w:tcBorders>
            <w:shd w:val="clear" w:color="auto" w:fill="7F9BB3"/>
            <w:vAlign w:val="center"/>
          </w:tcPr>
          <w:p w14:paraId="398F4EF5" w14:textId="77777777" w:rsidR="000A0B76" w:rsidRPr="001A4D38" w:rsidRDefault="000A0B76" w:rsidP="000A0B76">
            <w:pPr>
              <w:spacing w:before="120" w:after="120"/>
              <w:jc w:val="center"/>
              <w:rPr>
                <w:rFonts w:cs="Arial"/>
                <w:b/>
                <w:bCs/>
                <w:color w:val="FFFFFF"/>
                <w:sz w:val="22"/>
                <w:szCs w:val="22"/>
              </w:rPr>
            </w:pPr>
          </w:p>
        </w:tc>
        <w:tc>
          <w:tcPr>
            <w:tcW w:w="1872" w:type="dxa"/>
            <w:shd w:val="clear" w:color="auto" w:fill="E5EAEF"/>
            <w:vAlign w:val="center"/>
          </w:tcPr>
          <w:p w14:paraId="49D4E8A4" w14:textId="77777777" w:rsidR="000A0B76" w:rsidRPr="001A4D38" w:rsidRDefault="000A0B76" w:rsidP="000A0B76">
            <w:pPr>
              <w:spacing w:before="120" w:after="120"/>
              <w:jc w:val="center"/>
              <w:rPr>
                <w:rFonts w:cs="Arial"/>
                <w:sz w:val="22"/>
                <w:szCs w:val="22"/>
              </w:rPr>
            </w:pPr>
            <w:r w:rsidRPr="001A4D38">
              <w:rPr>
                <w:rFonts w:cs="Arial"/>
                <w:sz w:val="22"/>
                <w:szCs w:val="22"/>
              </w:rPr>
              <w:t>2014/15</w:t>
            </w:r>
          </w:p>
        </w:tc>
        <w:tc>
          <w:tcPr>
            <w:tcW w:w="992" w:type="dxa"/>
            <w:shd w:val="clear" w:color="auto" w:fill="E5EAEF"/>
            <w:vAlign w:val="center"/>
          </w:tcPr>
          <w:p w14:paraId="07EDBB0A" w14:textId="77777777" w:rsidR="000A0B76" w:rsidRPr="001A4D38" w:rsidRDefault="000A0B76" w:rsidP="000A0B76">
            <w:pPr>
              <w:spacing w:before="120" w:after="120"/>
              <w:jc w:val="center"/>
              <w:rPr>
                <w:rFonts w:cs="Arial"/>
                <w:sz w:val="22"/>
                <w:szCs w:val="22"/>
              </w:rPr>
            </w:pPr>
            <w:r w:rsidRPr="001A4D38">
              <w:rPr>
                <w:rFonts w:cs="Arial"/>
                <w:sz w:val="22"/>
                <w:szCs w:val="22"/>
              </w:rPr>
              <w:t>498</w:t>
            </w:r>
          </w:p>
        </w:tc>
        <w:tc>
          <w:tcPr>
            <w:tcW w:w="851" w:type="dxa"/>
            <w:shd w:val="clear" w:color="auto" w:fill="E5EAEF"/>
            <w:vAlign w:val="center"/>
          </w:tcPr>
          <w:p w14:paraId="462D31D8" w14:textId="77777777" w:rsidR="000A0B76" w:rsidRPr="001A4D38" w:rsidRDefault="000A0B76" w:rsidP="000A0B76">
            <w:pPr>
              <w:spacing w:before="120" w:after="120"/>
              <w:jc w:val="center"/>
              <w:rPr>
                <w:rFonts w:cs="Arial"/>
                <w:sz w:val="22"/>
                <w:szCs w:val="22"/>
              </w:rPr>
            </w:pPr>
            <w:r w:rsidRPr="001A4D38">
              <w:rPr>
                <w:rFonts w:cs="Arial"/>
                <w:sz w:val="22"/>
                <w:szCs w:val="22"/>
              </w:rPr>
              <w:t>130</w:t>
            </w:r>
          </w:p>
        </w:tc>
        <w:tc>
          <w:tcPr>
            <w:tcW w:w="1299" w:type="dxa"/>
            <w:shd w:val="clear" w:color="auto" w:fill="E5EAEF"/>
            <w:vAlign w:val="center"/>
          </w:tcPr>
          <w:p w14:paraId="4EDE02AF" w14:textId="77777777" w:rsidR="000A0B76" w:rsidRPr="001A4D38" w:rsidRDefault="000A0B76" w:rsidP="000A0B76">
            <w:pPr>
              <w:spacing w:before="120" w:after="120"/>
              <w:jc w:val="center"/>
              <w:rPr>
                <w:rFonts w:cs="Arial"/>
                <w:b/>
                <w:sz w:val="22"/>
                <w:szCs w:val="22"/>
              </w:rPr>
            </w:pPr>
            <w:r w:rsidRPr="001A4D38">
              <w:rPr>
                <w:rFonts w:cs="Arial"/>
                <w:b/>
                <w:sz w:val="22"/>
                <w:szCs w:val="22"/>
              </w:rPr>
              <w:t>79</w:t>
            </w:r>
          </w:p>
        </w:tc>
      </w:tr>
    </w:tbl>
    <w:p w14:paraId="196290BB" w14:textId="4C427121" w:rsidR="000A0B76" w:rsidRPr="00814182" w:rsidRDefault="000A0B76" w:rsidP="000A0B76">
      <w:pPr>
        <w:keepNext/>
        <w:jc w:val="both"/>
        <w:rPr>
          <w:color w:val="002060"/>
          <w:sz w:val="22"/>
          <w:szCs w:val="22"/>
        </w:rPr>
      </w:pPr>
      <w:r w:rsidRPr="00814182">
        <w:rPr>
          <w:i/>
          <w:color w:val="002060"/>
        </w:rPr>
        <w:t>Table 5 - Numbers of students</w:t>
      </w:r>
      <w:r w:rsidR="00814182">
        <w:rPr>
          <w:i/>
          <w:color w:val="002060"/>
        </w:rPr>
        <w:t xml:space="preserve"> (at all levels)</w:t>
      </w:r>
      <w:r w:rsidRPr="00814182">
        <w:rPr>
          <w:i/>
          <w:color w:val="002060"/>
        </w:rPr>
        <w:t xml:space="preserve"> linked to qualifications by gender.</w:t>
      </w:r>
    </w:p>
    <w:p w14:paraId="291BFB48" w14:textId="2535BBE4" w:rsidR="000A0B76" w:rsidRPr="0078720C" w:rsidRDefault="000A0B76" w:rsidP="000A0B76">
      <w:pPr>
        <w:jc w:val="both"/>
        <w:rPr>
          <w:sz w:val="24"/>
        </w:rPr>
      </w:pPr>
      <w:r w:rsidRPr="0078720C">
        <w:rPr>
          <w:sz w:val="24"/>
        </w:rPr>
        <w:t xml:space="preserve">While the proportion of women on </w:t>
      </w:r>
      <w:r w:rsidR="00C7127A">
        <w:rPr>
          <w:sz w:val="24"/>
        </w:rPr>
        <w:t xml:space="preserve">B.Sc. </w:t>
      </w:r>
      <w:r w:rsidRPr="0078720C">
        <w:rPr>
          <w:sz w:val="24"/>
        </w:rPr>
        <w:t>Life Science</w:t>
      </w:r>
      <w:r w:rsidR="00053339">
        <w:rPr>
          <w:sz w:val="24"/>
        </w:rPr>
        <w:t>s</w:t>
      </w:r>
      <w:r w:rsidRPr="0078720C">
        <w:rPr>
          <w:sz w:val="24"/>
        </w:rPr>
        <w:t xml:space="preserve"> has increased, the percentage on </w:t>
      </w:r>
      <w:r w:rsidR="00C7127A">
        <w:rPr>
          <w:sz w:val="24"/>
        </w:rPr>
        <w:t>B.Sc. Molecular Science</w:t>
      </w:r>
      <w:r w:rsidRPr="0078720C">
        <w:rPr>
          <w:sz w:val="24"/>
        </w:rPr>
        <w:t xml:space="preserve"> has decreased. It would be useful to know if the change in fee structure has affected women studying </w:t>
      </w:r>
      <w:r w:rsidR="005A0F8D" w:rsidRPr="0078720C">
        <w:rPr>
          <w:sz w:val="24"/>
        </w:rPr>
        <w:t>C</w:t>
      </w:r>
      <w:r w:rsidRPr="0078720C">
        <w:rPr>
          <w:sz w:val="24"/>
        </w:rPr>
        <w:t xml:space="preserve">hemistry more than men studying </w:t>
      </w:r>
      <w:r w:rsidR="005A0F8D" w:rsidRPr="0078720C">
        <w:rPr>
          <w:sz w:val="24"/>
        </w:rPr>
        <w:t>C</w:t>
      </w:r>
      <w:r w:rsidRPr="0078720C">
        <w:rPr>
          <w:sz w:val="24"/>
        </w:rPr>
        <w:t xml:space="preserve">hemistry or women studying </w:t>
      </w:r>
      <w:r w:rsidR="005A0F8D" w:rsidRPr="0078720C">
        <w:rPr>
          <w:sz w:val="24"/>
        </w:rPr>
        <w:t>B</w:t>
      </w:r>
      <w:r w:rsidRPr="0078720C">
        <w:rPr>
          <w:sz w:val="24"/>
        </w:rPr>
        <w:t xml:space="preserve">iology. Were women studying </w:t>
      </w:r>
      <w:r w:rsidR="005A0F8D" w:rsidRPr="0078720C">
        <w:rPr>
          <w:sz w:val="24"/>
        </w:rPr>
        <w:t>C</w:t>
      </w:r>
      <w:r w:rsidRPr="0078720C">
        <w:rPr>
          <w:sz w:val="24"/>
        </w:rPr>
        <w:t xml:space="preserve">hemistry more likely to have had higher education experience and thus now be ineligible for loans? </w:t>
      </w:r>
    </w:p>
    <w:p w14:paraId="3183BD6B" w14:textId="7F20196F" w:rsidR="000A0B76" w:rsidRPr="0078720C" w:rsidRDefault="000A0B76" w:rsidP="000A0B76">
      <w:pPr>
        <w:spacing w:after="240"/>
        <w:jc w:val="both"/>
        <w:rPr>
          <w:b/>
          <w:sz w:val="24"/>
        </w:rPr>
      </w:pPr>
      <w:r w:rsidRPr="0078720C">
        <w:rPr>
          <w:b/>
          <w:sz w:val="24"/>
        </w:rPr>
        <w:t xml:space="preserve">Action Point 3.1. Investigate differences in prior qualification between </w:t>
      </w:r>
      <w:r w:rsidR="005A0F8D" w:rsidRPr="0078720C">
        <w:rPr>
          <w:b/>
          <w:sz w:val="24"/>
        </w:rPr>
        <w:t>B</w:t>
      </w:r>
      <w:r w:rsidRPr="0078720C">
        <w:rPr>
          <w:b/>
          <w:sz w:val="24"/>
        </w:rPr>
        <w:t xml:space="preserve">iology and </w:t>
      </w:r>
      <w:r w:rsidR="005A0F8D" w:rsidRPr="0078720C">
        <w:rPr>
          <w:b/>
          <w:sz w:val="24"/>
        </w:rPr>
        <w:t>C</w:t>
      </w:r>
      <w:r w:rsidRPr="0078720C">
        <w:rPr>
          <w:b/>
          <w:sz w:val="24"/>
        </w:rPr>
        <w:t>hemistry students by gender.</w:t>
      </w:r>
    </w:p>
    <w:p w14:paraId="11837464" w14:textId="13E404B7" w:rsidR="005A0F8D" w:rsidRPr="0078720C" w:rsidRDefault="000A0B76" w:rsidP="005A0F8D">
      <w:pPr>
        <w:jc w:val="both"/>
        <w:rPr>
          <w:sz w:val="24"/>
        </w:rPr>
      </w:pPr>
      <w:r w:rsidRPr="0078720C">
        <w:rPr>
          <w:sz w:val="24"/>
        </w:rPr>
        <w:t xml:space="preserve">Data on degree attainment is </w:t>
      </w:r>
      <w:r w:rsidR="00DF5395" w:rsidRPr="0078720C">
        <w:rPr>
          <w:sz w:val="24"/>
        </w:rPr>
        <w:t>presented</w:t>
      </w:r>
      <w:r w:rsidRPr="0078720C">
        <w:rPr>
          <w:sz w:val="24"/>
        </w:rPr>
        <w:t xml:space="preserve"> for B.Sc. Life Sciences</w:t>
      </w:r>
      <w:r w:rsidR="005A0F8D" w:rsidRPr="0078720C">
        <w:rPr>
          <w:sz w:val="24"/>
        </w:rPr>
        <w:t xml:space="preserve"> (Table 6, Figure 3)</w:t>
      </w:r>
      <w:r w:rsidR="00DF5395" w:rsidRPr="0078720C">
        <w:rPr>
          <w:sz w:val="24"/>
        </w:rPr>
        <w:t xml:space="preserve"> and</w:t>
      </w:r>
      <w:r w:rsidR="005A0F8D" w:rsidRPr="0078720C">
        <w:rPr>
          <w:sz w:val="24"/>
        </w:rPr>
        <w:t xml:space="preserve"> B.Sc. Molecular Science (Table 7, Figure 4</w:t>
      </w:r>
      <w:r w:rsidR="00DF5395" w:rsidRPr="0078720C">
        <w:rPr>
          <w:sz w:val="24"/>
        </w:rPr>
        <w:t>).</w:t>
      </w:r>
      <w:r w:rsidRPr="0078720C">
        <w:rPr>
          <w:sz w:val="24"/>
        </w:rPr>
        <w:t xml:space="preserve"> </w:t>
      </w:r>
      <w:r w:rsidR="00200F73" w:rsidRPr="0078720C">
        <w:rPr>
          <w:sz w:val="24"/>
        </w:rPr>
        <w:t xml:space="preserve">Natural Sciences and Health Sciences data are not shown since a breakdown of </w:t>
      </w:r>
      <w:r w:rsidR="00DF5395" w:rsidRPr="0078720C">
        <w:rPr>
          <w:sz w:val="24"/>
        </w:rPr>
        <w:t>B.Sc. Natural Sciences by individual pathways is not available, and o</w:t>
      </w:r>
      <w:r w:rsidR="005A0F8D" w:rsidRPr="0078720C">
        <w:rPr>
          <w:sz w:val="24"/>
        </w:rPr>
        <w:t>nly 5 students have so far claimed B.Sc. Health</w:t>
      </w:r>
      <w:r w:rsidR="00814182">
        <w:rPr>
          <w:sz w:val="24"/>
        </w:rPr>
        <w:t xml:space="preserve"> Sciences</w:t>
      </w:r>
      <w:r w:rsidR="005A0F8D" w:rsidRPr="0078720C">
        <w:rPr>
          <w:sz w:val="24"/>
        </w:rPr>
        <w:t xml:space="preserve"> (</w:t>
      </w:r>
      <w:r w:rsidR="000C30FC" w:rsidRPr="0078720C">
        <w:rPr>
          <w:sz w:val="24"/>
        </w:rPr>
        <w:t>one man was awarded a 1</w:t>
      </w:r>
      <w:r w:rsidR="000C30FC" w:rsidRPr="000C30FC">
        <w:rPr>
          <w:sz w:val="24"/>
          <w:vertAlign w:val="superscript"/>
        </w:rPr>
        <w:t>st</w:t>
      </w:r>
      <w:r w:rsidR="000C30FC">
        <w:rPr>
          <w:sz w:val="24"/>
        </w:rPr>
        <w:t xml:space="preserve">, </w:t>
      </w:r>
      <w:r w:rsidR="005A0F8D" w:rsidRPr="0078720C">
        <w:rPr>
          <w:sz w:val="24"/>
        </w:rPr>
        <w:t>two women and one man 2.1., and one man a 2.2)</w:t>
      </w:r>
      <w:r w:rsidR="00814182">
        <w:rPr>
          <w:sz w:val="24"/>
        </w:rPr>
        <w:t>.</w:t>
      </w:r>
      <w:r w:rsidR="005A0F8D" w:rsidRPr="0078720C">
        <w:rPr>
          <w:sz w:val="24"/>
        </w:rPr>
        <w:t xml:space="preserve"> </w:t>
      </w:r>
      <w:r w:rsidR="005A0F8D" w:rsidRPr="0078720C">
        <w:rPr>
          <w:sz w:val="24"/>
          <w:shd w:val="clear" w:color="auto" w:fill="FFFFFF"/>
        </w:rPr>
        <w:t>Classifications are calculated from the grades of pass obtained from 120 credits of level 3 study (which are doubly weighted) and from grades of pass in up to a further 120 credits of study at levels 2 or 3 (i.e. up to 240 credits in total).</w:t>
      </w:r>
    </w:p>
    <w:p w14:paraId="61255993" w14:textId="008B5F19" w:rsidR="000A0B76" w:rsidRPr="0078720C" w:rsidRDefault="000A0B76" w:rsidP="000A0B76">
      <w:pPr>
        <w:jc w:val="both"/>
        <w:rPr>
          <w:b/>
          <w:sz w:val="24"/>
        </w:rPr>
      </w:pPr>
      <w:r w:rsidRPr="0078720C">
        <w:rPr>
          <w:b/>
          <w:sz w:val="24"/>
        </w:rPr>
        <w:t xml:space="preserve">Action </w:t>
      </w:r>
      <w:r w:rsidR="001E124C">
        <w:rPr>
          <w:b/>
          <w:sz w:val="24"/>
        </w:rPr>
        <w:t>P</w:t>
      </w:r>
      <w:r w:rsidRPr="0078720C">
        <w:rPr>
          <w:b/>
          <w:sz w:val="24"/>
        </w:rPr>
        <w:t>oint 1.</w:t>
      </w:r>
      <w:r w:rsidR="00CF6454">
        <w:rPr>
          <w:b/>
          <w:sz w:val="24"/>
        </w:rPr>
        <w:t>5</w:t>
      </w:r>
      <w:r w:rsidRPr="0078720C">
        <w:rPr>
          <w:b/>
          <w:sz w:val="24"/>
        </w:rPr>
        <w:t>: Obtain qualification classification data on B.Sc. Natural Sciences (</w:t>
      </w:r>
      <w:r w:rsidR="009B7FC2">
        <w:rPr>
          <w:b/>
          <w:sz w:val="24"/>
        </w:rPr>
        <w:t>B</w:t>
      </w:r>
      <w:r w:rsidRPr="0078720C">
        <w:rPr>
          <w:b/>
          <w:sz w:val="24"/>
        </w:rPr>
        <w:t>iology) and B.Sc. Natural Sciences (</w:t>
      </w:r>
      <w:r w:rsidR="009B7FC2">
        <w:rPr>
          <w:b/>
          <w:sz w:val="24"/>
        </w:rPr>
        <w:t>C</w:t>
      </w:r>
      <w:r w:rsidRPr="0078720C">
        <w:rPr>
          <w:b/>
          <w:sz w:val="24"/>
        </w:rPr>
        <w:t>hemistry) analysed by gender.</w:t>
      </w:r>
    </w:p>
    <w:p w14:paraId="70EA582E" w14:textId="77777777" w:rsidR="000A0B76" w:rsidRPr="0078720C" w:rsidRDefault="000A0B76" w:rsidP="000A0B76">
      <w:pPr>
        <w:pStyle w:val="BodyCopy"/>
        <w:jc w:val="both"/>
        <w:rPr>
          <w:sz w:val="24"/>
        </w:rPr>
      </w:pPr>
    </w:p>
    <w:p w14:paraId="38A04A1A" w14:textId="0468C7CB" w:rsidR="000A0B76" w:rsidRPr="0078720C" w:rsidRDefault="000A0B76" w:rsidP="0054062E">
      <w:pPr>
        <w:pStyle w:val="BodyCopy"/>
        <w:jc w:val="both"/>
        <w:rPr>
          <w:sz w:val="24"/>
        </w:rPr>
      </w:pPr>
      <w:r w:rsidRPr="0078720C">
        <w:rPr>
          <w:sz w:val="24"/>
        </w:rPr>
        <w:t>The percentages gaining first class degrees for both male and female students is comparable to the benchmark for all years for all degrees. Compared to the sector average, however, for B.Sc. Life Sciences in particular there is a lower percentage 2.1 and a higher percentage 2.2</w:t>
      </w:r>
      <w:r w:rsidR="0054062E" w:rsidRPr="0078720C">
        <w:rPr>
          <w:sz w:val="24"/>
        </w:rPr>
        <w:t xml:space="preserve"> and 3</w:t>
      </w:r>
      <w:r w:rsidR="000C30FC" w:rsidRPr="000C30FC">
        <w:rPr>
          <w:sz w:val="24"/>
          <w:vertAlign w:val="superscript"/>
        </w:rPr>
        <w:t>rd</w:t>
      </w:r>
      <w:r w:rsidR="0054062E" w:rsidRPr="0078720C">
        <w:rPr>
          <w:sz w:val="24"/>
        </w:rPr>
        <w:t>, particularly for women. However the numbers are small and more insight can be gained by looking at the module performance.</w:t>
      </w:r>
    </w:p>
    <w:p w14:paraId="6D3735DD" w14:textId="77777777" w:rsidR="00F55EE6" w:rsidRDefault="00F55EE6">
      <w:pPr>
        <w:spacing w:before="0" w:line="240" w:lineRule="auto"/>
        <w:rPr>
          <w:sz w:val="22"/>
          <w:szCs w:val="22"/>
        </w:rPr>
      </w:pPr>
      <w:r>
        <w:rPr>
          <w:sz w:val="22"/>
          <w:szCs w:val="22"/>
        </w:rPr>
        <w:br w:type="page"/>
      </w:r>
    </w:p>
    <w:p w14:paraId="6B010D5C" w14:textId="77777777" w:rsidR="000A0B76" w:rsidRDefault="000A0B76" w:rsidP="000A0B76">
      <w:pPr>
        <w:jc w:val="both"/>
        <w:rPr>
          <w:sz w:val="22"/>
          <w:szCs w:val="22"/>
        </w:rPr>
      </w:pPr>
    </w:p>
    <w:tbl>
      <w:tblPr>
        <w:tblW w:w="79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10"/>
        <w:gridCol w:w="829"/>
        <w:gridCol w:w="830"/>
        <w:gridCol w:w="830"/>
        <w:gridCol w:w="830"/>
        <w:gridCol w:w="830"/>
        <w:gridCol w:w="830"/>
        <w:gridCol w:w="968"/>
        <w:gridCol w:w="744"/>
        <w:gridCol w:w="15"/>
      </w:tblGrid>
      <w:tr w:rsidR="000A0B76" w:rsidRPr="001A4D38" w14:paraId="67567195" w14:textId="77777777" w:rsidTr="0055605B">
        <w:trPr>
          <w:trHeight w:val="492"/>
        </w:trPr>
        <w:tc>
          <w:tcPr>
            <w:tcW w:w="7916" w:type="dxa"/>
            <w:gridSpan w:val="10"/>
            <w:tcBorders>
              <w:top w:val="single" w:sz="4" w:space="0" w:color="FFFFFF"/>
              <w:left w:val="single" w:sz="4" w:space="0" w:color="FFFFFF"/>
              <w:right w:val="single" w:sz="4" w:space="0" w:color="FFFFFF"/>
            </w:tcBorders>
            <w:shd w:val="clear" w:color="auto" w:fill="70AD47"/>
            <w:vAlign w:val="center"/>
          </w:tcPr>
          <w:p w14:paraId="226A694D" w14:textId="0AC9940C" w:rsidR="000A0B76" w:rsidRPr="001A4D38" w:rsidRDefault="000A0B76" w:rsidP="000A0B76">
            <w:pPr>
              <w:spacing w:before="120" w:after="120"/>
              <w:jc w:val="center"/>
              <w:rPr>
                <w:b/>
                <w:bCs/>
                <w:color w:val="FFFFFF"/>
                <w:sz w:val="24"/>
              </w:rPr>
            </w:pPr>
            <w:r w:rsidRPr="001A4D38">
              <w:rPr>
                <w:b/>
                <w:bCs/>
                <w:color w:val="FFFFFF"/>
                <w:sz w:val="24"/>
              </w:rPr>
              <w:t>Degree Attainment – B.Sc. Life Science</w:t>
            </w:r>
            <w:r w:rsidR="00675A2B" w:rsidRPr="001A4D38">
              <w:rPr>
                <w:b/>
                <w:bCs/>
                <w:color w:val="FFFFFF"/>
                <w:sz w:val="24"/>
              </w:rPr>
              <w:t>s</w:t>
            </w:r>
          </w:p>
        </w:tc>
      </w:tr>
      <w:tr w:rsidR="000A0B76" w:rsidRPr="001A4D38" w14:paraId="4CF44EA4" w14:textId="77777777" w:rsidTr="0055605B">
        <w:trPr>
          <w:gridAfter w:val="1"/>
          <w:wAfter w:w="11" w:type="dxa"/>
          <w:trHeight w:val="477"/>
        </w:trPr>
        <w:tc>
          <w:tcPr>
            <w:tcW w:w="1212" w:type="dxa"/>
            <w:tcBorders>
              <w:left w:val="single" w:sz="4" w:space="0" w:color="FFFFFF"/>
            </w:tcBorders>
            <w:shd w:val="clear" w:color="auto" w:fill="70AD47"/>
            <w:vAlign w:val="center"/>
          </w:tcPr>
          <w:p w14:paraId="7A504D52" w14:textId="77777777" w:rsidR="000A0B76" w:rsidRPr="001A4D38" w:rsidRDefault="000A0B76" w:rsidP="000A0B76">
            <w:pPr>
              <w:spacing w:before="120" w:after="120"/>
              <w:jc w:val="center"/>
              <w:rPr>
                <w:b/>
                <w:bCs/>
                <w:color w:val="FFFFFF"/>
                <w:sz w:val="22"/>
                <w:szCs w:val="22"/>
              </w:rPr>
            </w:pPr>
            <w:r w:rsidRPr="001A4D38">
              <w:rPr>
                <w:b/>
                <w:bCs/>
                <w:color w:val="FFFFFF"/>
                <w:sz w:val="22"/>
                <w:szCs w:val="22"/>
              </w:rPr>
              <w:t>Class</w:t>
            </w:r>
          </w:p>
        </w:tc>
        <w:tc>
          <w:tcPr>
            <w:tcW w:w="1660" w:type="dxa"/>
            <w:gridSpan w:val="2"/>
            <w:shd w:val="clear" w:color="auto" w:fill="C5E0B3"/>
            <w:vAlign w:val="center"/>
          </w:tcPr>
          <w:p w14:paraId="75B34E14" w14:textId="77777777" w:rsidR="000A0B76" w:rsidRPr="001A4D38" w:rsidRDefault="000A0B76" w:rsidP="000A0B76">
            <w:pPr>
              <w:spacing w:before="120" w:after="120"/>
              <w:jc w:val="center"/>
              <w:rPr>
                <w:b/>
                <w:sz w:val="22"/>
                <w:szCs w:val="22"/>
              </w:rPr>
            </w:pPr>
            <w:r w:rsidRPr="001A4D38">
              <w:rPr>
                <w:b/>
                <w:sz w:val="22"/>
                <w:szCs w:val="22"/>
              </w:rPr>
              <w:t>1</w:t>
            </w:r>
          </w:p>
        </w:tc>
        <w:tc>
          <w:tcPr>
            <w:tcW w:w="1660" w:type="dxa"/>
            <w:gridSpan w:val="2"/>
            <w:shd w:val="clear" w:color="auto" w:fill="C5E0B3"/>
            <w:vAlign w:val="center"/>
          </w:tcPr>
          <w:p w14:paraId="7AC748E0" w14:textId="77777777" w:rsidR="000A0B76" w:rsidRPr="001A4D38" w:rsidRDefault="000A0B76" w:rsidP="000A0B76">
            <w:pPr>
              <w:spacing w:before="120" w:after="120"/>
              <w:jc w:val="center"/>
              <w:rPr>
                <w:b/>
                <w:sz w:val="22"/>
                <w:szCs w:val="22"/>
              </w:rPr>
            </w:pPr>
            <w:r w:rsidRPr="001A4D38">
              <w:rPr>
                <w:b/>
                <w:sz w:val="22"/>
                <w:szCs w:val="22"/>
              </w:rPr>
              <w:t>2.1</w:t>
            </w:r>
          </w:p>
        </w:tc>
        <w:tc>
          <w:tcPr>
            <w:tcW w:w="1660" w:type="dxa"/>
            <w:gridSpan w:val="2"/>
            <w:shd w:val="clear" w:color="auto" w:fill="C5E0B3"/>
            <w:vAlign w:val="center"/>
          </w:tcPr>
          <w:p w14:paraId="4A43C411" w14:textId="77777777" w:rsidR="000A0B76" w:rsidRPr="001A4D38" w:rsidRDefault="000A0B76" w:rsidP="000A0B76">
            <w:pPr>
              <w:spacing w:before="120" w:after="120"/>
              <w:jc w:val="center"/>
              <w:rPr>
                <w:b/>
                <w:sz w:val="22"/>
                <w:szCs w:val="22"/>
              </w:rPr>
            </w:pPr>
            <w:r w:rsidRPr="001A4D38">
              <w:rPr>
                <w:b/>
                <w:sz w:val="22"/>
                <w:szCs w:val="22"/>
              </w:rPr>
              <w:t>2.2</w:t>
            </w:r>
          </w:p>
        </w:tc>
        <w:tc>
          <w:tcPr>
            <w:tcW w:w="1713" w:type="dxa"/>
            <w:gridSpan w:val="2"/>
            <w:shd w:val="clear" w:color="auto" w:fill="C5E0B3"/>
            <w:vAlign w:val="center"/>
          </w:tcPr>
          <w:p w14:paraId="24C5A269" w14:textId="77777777" w:rsidR="000A0B76" w:rsidRPr="001A4D38" w:rsidRDefault="000A0B76" w:rsidP="000A0B76">
            <w:pPr>
              <w:spacing w:before="120" w:after="120"/>
              <w:jc w:val="center"/>
              <w:rPr>
                <w:b/>
                <w:sz w:val="22"/>
                <w:szCs w:val="22"/>
              </w:rPr>
            </w:pPr>
            <w:r w:rsidRPr="001A4D38">
              <w:rPr>
                <w:b/>
                <w:sz w:val="22"/>
                <w:szCs w:val="22"/>
              </w:rPr>
              <w:t>3</w:t>
            </w:r>
          </w:p>
        </w:tc>
      </w:tr>
      <w:tr w:rsidR="0055605B" w:rsidRPr="001A4D38" w14:paraId="5D313F49" w14:textId="77777777" w:rsidTr="0055605B">
        <w:trPr>
          <w:gridAfter w:val="1"/>
          <w:wAfter w:w="15" w:type="dxa"/>
          <w:trHeight w:val="492"/>
        </w:trPr>
        <w:tc>
          <w:tcPr>
            <w:tcW w:w="1212" w:type="dxa"/>
            <w:tcBorders>
              <w:left w:val="single" w:sz="4" w:space="0" w:color="FFFFFF"/>
            </w:tcBorders>
            <w:shd w:val="clear" w:color="auto" w:fill="70AD47"/>
            <w:vAlign w:val="center"/>
          </w:tcPr>
          <w:p w14:paraId="5379C1C5" w14:textId="57695C36" w:rsidR="0055605B" w:rsidRPr="001A4D38" w:rsidRDefault="00A4212F" w:rsidP="0055605B">
            <w:pPr>
              <w:spacing w:before="120" w:after="120"/>
              <w:jc w:val="center"/>
              <w:rPr>
                <w:b/>
                <w:bCs/>
                <w:color w:val="FFFFFF"/>
                <w:sz w:val="22"/>
                <w:szCs w:val="22"/>
              </w:rPr>
            </w:pPr>
            <w:r w:rsidRPr="001A4D38">
              <w:rPr>
                <w:b/>
                <w:bCs/>
                <w:color w:val="FFFFFF"/>
                <w:sz w:val="22"/>
                <w:szCs w:val="22"/>
              </w:rPr>
              <w:t>Gender</w:t>
            </w:r>
          </w:p>
        </w:tc>
        <w:tc>
          <w:tcPr>
            <w:tcW w:w="830" w:type="dxa"/>
            <w:shd w:val="clear" w:color="auto" w:fill="E2EFD9"/>
            <w:vAlign w:val="center"/>
          </w:tcPr>
          <w:p w14:paraId="010B7464" w14:textId="7034BABD" w:rsidR="0055605B" w:rsidRPr="001A4D38" w:rsidRDefault="0055605B" w:rsidP="0055605B">
            <w:pPr>
              <w:spacing w:before="120" w:after="120"/>
              <w:jc w:val="center"/>
              <w:rPr>
                <w:b/>
                <w:sz w:val="18"/>
                <w:szCs w:val="18"/>
              </w:rPr>
            </w:pPr>
            <w:r w:rsidRPr="001A4D38">
              <w:rPr>
                <w:b/>
                <w:sz w:val="18"/>
                <w:szCs w:val="18"/>
              </w:rPr>
              <w:t>Female</w:t>
            </w:r>
          </w:p>
        </w:tc>
        <w:tc>
          <w:tcPr>
            <w:tcW w:w="829" w:type="dxa"/>
            <w:shd w:val="clear" w:color="auto" w:fill="E2EFD9"/>
            <w:vAlign w:val="center"/>
          </w:tcPr>
          <w:p w14:paraId="2F7CE14B" w14:textId="15F07446" w:rsidR="0055605B" w:rsidRPr="001A4D38" w:rsidRDefault="0055605B" w:rsidP="0055605B">
            <w:pPr>
              <w:spacing w:before="120" w:after="120"/>
              <w:jc w:val="center"/>
              <w:rPr>
                <w:b/>
                <w:sz w:val="18"/>
                <w:szCs w:val="18"/>
              </w:rPr>
            </w:pPr>
            <w:r w:rsidRPr="001A4D38">
              <w:rPr>
                <w:b/>
                <w:sz w:val="18"/>
                <w:szCs w:val="18"/>
              </w:rPr>
              <w:t>Male</w:t>
            </w:r>
          </w:p>
        </w:tc>
        <w:tc>
          <w:tcPr>
            <w:tcW w:w="830" w:type="dxa"/>
            <w:shd w:val="clear" w:color="auto" w:fill="E2EFD9"/>
            <w:vAlign w:val="center"/>
          </w:tcPr>
          <w:p w14:paraId="64DBC03A" w14:textId="48F6D5DC" w:rsidR="0055605B" w:rsidRPr="001A4D38" w:rsidRDefault="0055605B" w:rsidP="0055605B">
            <w:pPr>
              <w:spacing w:before="120" w:after="120"/>
              <w:jc w:val="center"/>
              <w:rPr>
                <w:b/>
                <w:sz w:val="18"/>
                <w:szCs w:val="18"/>
              </w:rPr>
            </w:pPr>
            <w:r w:rsidRPr="001A4D38">
              <w:rPr>
                <w:b/>
                <w:sz w:val="18"/>
                <w:szCs w:val="18"/>
              </w:rPr>
              <w:t>Female</w:t>
            </w:r>
          </w:p>
        </w:tc>
        <w:tc>
          <w:tcPr>
            <w:tcW w:w="829" w:type="dxa"/>
            <w:shd w:val="clear" w:color="auto" w:fill="E2EFD9"/>
            <w:vAlign w:val="center"/>
          </w:tcPr>
          <w:p w14:paraId="5D6A6F6F" w14:textId="40774558" w:rsidR="0055605B" w:rsidRPr="001A4D38" w:rsidRDefault="0055605B" w:rsidP="0055605B">
            <w:pPr>
              <w:spacing w:before="120" w:after="120"/>
              <w:jc w:val="center"/>
              <w:rPr>
                <w:b/>
                <w:sz w:val="18"/>
                <w:szCs w:val="18"/>
              </w:rPr>
            </w:pPr>
            <w:r w:rsidRPr="001A4D38">
              <w:rPr>
                <w:b/>
                <w:sz w:val="18"/>
                <w:szCs w:val="18"/>
              </w:rPr>
              <w:t>Male</w:t>
            </w:r>
          </w:p>
        </w:tc>
        <w:tc>
          <w:tcPr>
            <w:tcW w:w="830" w:type="dxa"/>
            <w:shd w:val="clear" w:color="auto" w:fill="E2EFD9"/>
            <w:vAlign w:val="center"/>
          </w:tcPr>
          <w:p w14:paraId="5741EF4E" w14:textId="3B97F854" w:rsidR="0055605B" w:rsidRPr="001A4D38" w:rsidRDefault="0055605B" w:rsidP="0055605B">
            <w:pPr>
              <w:spacing w:before="120" w:after="120"/>
              <w:jc w:val="center"/>
              <w:rPr>
                <w:b/>
                <w:sz w:val="18"/>
                <w:szCs w:val="18"/>
              </w:rPr>
            </w:pPr>
            <w:r w:rsidRPr="001A4D38">
              <w:rPr>
                <w:b/>
                <w:sz w:val="18"/>
                <w:szCs w:val="18"/>
              </w:rPr>
              <w:t>Female</w:t>
            </w:r>
          </w:p>
        </w:tc>
        <w:tc>
          <w:tcPr>
            <w:tcW w:w="829" w:type="dxa"/>
            <w:shd w:val="clear" w:color="auto" w:fill="E2EFD9"/>
            <w:vAlign w:val="center"/>
          </w:tcPr>
          <w:p w14:paraId="17867874" w14:textId="501E9398" w:rsidR="0055605B" w:rsidRPr="001A4D38" w:rsidRDefault="0055605B" w:rsidP="0055605B">
            <w:pPr>
              <w:spacing w:before="120" w:after="120"/>
              <w:jc w:val="center"/>
              <w:rPr>
                <w:b/>
                <w:sz w:val="18"/>
                <w:szCs w:val="18"/>
              </w:rPr>
            </w:pPr>
            <w:r w:rsidRPr="001A4D38">
              <w:rPr>
                <w:b/>
                <w:sz w:val="18"/>
                <w:szCs w:val="18"/>
              </w:rPr>
              <w:t>Male</w:t>
            </w:r>
          </w:p>
        </w:tc>
        <w:tc>
          <w:tcPr>
            <w:tcW w:w="969" w:type="dxa"/>
            <w:shd w:val="clear" w:color="auto" w:fill="E2EFD9"/>
            <w:vAlign w:val="center"/>
          </w:tcPr>
          <w:p w14:paraId="1CC7A9F3" w14:textId="2A883938" w:rsidR="0055605B" w:rsidRPr="001A4D38" w:rsidRDefault="0055605B" w:rsidP="0055605B">
            <w:pPr>
              <w:spacing w:before="120" w:after="120"/>
              <w:jc w:val="center"/>
              <w:rPr>
                <w:b/>
                <w:sz w:val="18"/>
                <w:szCs w:val="18"/>
              </w:rPr>
            </w:pPr>
            <w:r w:rsidRPr="001A4D38">
              <w:rPr>
                <w:b/>
                <w:sz w:val="18"/>
                <w:szCs w:val="18"/>
              </w:rPr>
              <w:t>Female</w:t>
            </w:r>
          </w:p>
        </w:tc>
        <w:tc>
          <w:tcPr>
            <w:tcW w:w="743" w:type="dxa"/>
            <w:shd w:val="clear" w:color="auto" w:fill="E2EFD9"/>
            <w:vAlign w:val="center"/>
          </w:tcPr>
          <w:p w14:paraId="32CF7E69" w14:textId="4707E04D" w:rsidR="0055605B" w:rsidRPr="001A4D38" w:rsidRDefault="0055605B" w:rsidP="0055605B">
            <w:pPr>
              <w:spacing w:before="120" w:after="120"/>
              <w:jc w:val="center"/>
              <w:rPr>
                <w:b/>
                <w:sz w:val="18"/>
                <w:szCs w:val="18"/>
              </w:rPr>
            </w:pPr>
            <w:r w:rsidRPr="001A4D38">
              <w:rPr>
                <w:b/>
                <w:sz w:val="18"/>
                <w:szCs w:val="18"/>
              </w:rPr>
              <w:t>Male</w:t>
            </w:r>
          </w:p>
        </w:tc>
      </w:tr>
      <w:tr w:rsidR="0055605B" w:rsidRPr="001A4D38" w14:paraId="0C000FD9" w14:textId="77777777" w:rsidTr="0055605B">
        <w:trPr>
          <w:gridAfter w:val="1"/>
          <w:wAfter w:w="15" w:type="dxa"/>
          <w:trHeight w:val="492"/>
        </w:trPr>
        <w:tc>
          <w:tcPr>
            <w:tcW w:w="1212" w:type="dxa"/>
            <w:tcBorders>
              <w:left w:val="single" w:sz="4" w:space="0" w:color="FFFFFF"/>
            </w:tcBorders>
            <w:shd w:val="clear" w:color="auto" w:fill="70AD47"/>
            <w:vAlign w:val="center"/>
          </w:tcPr>
          <w:p w14:paraId="4555B5C0" w14:textId="77777777" w:rsidR="0055605B" w:rsidRPr="001A4D38" w:rsidRDefault="0055605B" w:rsidP="0055605B">
            <w:pPr>
              <w:spacing w:before="120" w:after="120"/>
              <w:jc w:val="center"/>
              <w:rPr>
                <w:b/>
                <w:bCs/>
                <w:color w:val="FFFFFF"/>
                <w:sz w:val="20"/>
                <w:szCs w:val="20"/>
              </w:rPr>
            </w:pPr>
            <w:r w:rsidRPr="001A4D38">
              <w:rPr>
                <w:b/>
                <w:bCs/>
                <w:color w:val="FFFFFF"/>
                <w:sz w:val="20"/>
                <w:szCs w:val="20"/>
              </w:rPr>
              <w:t>2012/13</w:t>
            </w:r>
          </w:p>
        </w:tc>
        <w:tc>
          <w:tcPr>
            <w:tcW w:w="830" w:type="dxa"/>
            <w:shd w:val="clear" w:color="auto" w:fill="C5E0B3"/>
            <w:vAlign w:val="center"/>
          </w:tcPr>
          <w:p w14:paraId="042A659D" w14:textId="77777777" w:rsidR="0055605B" w:rsidRPr="001A4D38" w:rsidRDefault="0055605B" w:rsidP="0055605B">
            <w:pPr>
              <w:spacing w:before="120" w:after="120"/>
              <w:jc w:val="center"/>
              <w:rPr>
                <w:sz w:val="20"/>
                <w:szCs w:val="20"/>
              </w:rPr>
            </w:pPr>
            <w:r w:rsidRPr="001A4D38">
              <w:rPr>
                <w:sz w:val="20"/>
                <w:szCs w:val="20"/>
              </w:rPr>
              <w:t>10 (18%)</w:t>
            </w:r>
          </w:p>
        </w:tc>
        <w:tc>
          <w:tcPr>
            <w:tcW w:w="829" w:type="dxa"/>
            <w:shd w:val="clear" w:color="auto" w:fill="C5E0B3"/>
            <w:vAlign w:val="center"/>
          </w:tcPr>
          <w:p w14:paraId="6988E9DC" w14:textId="77777777" w:rsidR="0055605B" w:rsidRPr="001A4D38" w:rsidRDefault="0055605B" w:rsidP="0055605B">
            <w:pPr>
              <w:spacing w:before="120" w:after="120"/>
              <w:jc w:val="center"/>
              <w:rPr>
                <w:sz w:val="20"/>
                <w:szCs w:val="20"/>
              </w:rPr>
            </w:pPr>
            <w:r w:rsidRPr="001A4D38">
              <w:rPr>
                <w:sz w:val="20"/>
                <w:szCs w:val="20"/>
              </w:rPr>
              <w:t xml:space="preserve">6 </w:t>
            </w:r>
            <w:r w:rsidRPr="001A4D38">
              <w:rPr>
                <w:sz w:val="20"/>
                <w:szCs w:val="20"/>
              </w:rPr>
              <w:br/>
              <w:t>(30%)</w:t>
            </w:r>
          </w:p>
        </w:tc>
        <w:tc>
          <w:tcPr>
            <w:tcW w:w="830" w:type="dxa"/>
            <w:shd w:val="clear" w:color="auto" w:fill="C5E0B3"/>
            <w:vAlign w:val="center"/>
          </w:tcPr>
          <w:p w14:paraId="4480951B" w14:textId="77777777" w:rsidR="0055605B" w:rsidRPr="001A4D38" w:rsidRDefault="0055605B" w:rsidP="0055605B">
            <w:pPr>
              <w:spacing w:before="120" w:after="120"/>
              <w:jc w:val="center"/>
              <w:rPr>
                <w:sz w:val="20"/>
                <w:szCs w:val="20"/>
              </w:rPr>
            </w:pPr>
            <w:r w:rsidRPr="001A4D38">
              <w:rPr>
                <w:sz w:val="20"/>
                <w:szCs w:val="20"/>
              </w:rPr>
              <w:t>19 (35%)</w:t>
            </w:r>
          </w:p>
        </w:tc>
        <w:tc>
          <w:tcPr>
            <w:tcW w:w="829" w:type="dxa"/>
            <w:shd w:val="clear" w:color="auto" w:fill="C5E0B3"/>
            <w:vAlign w:val="center"/>
          </w:tcPr>
          <w:p w14:paraId="13E51423" w14:textId="77777777" w:rsidR="0055605B" w:rsidRPr="001A4D38" w:rsidRDefault="0055605B" w:rsidP="0055605B">
            <w:pPr>
              <w:spacing w:before="120" w:after="120"/>
              <w:jc w:val="center"/>
              <w:rPr>
                <w:sz w:val="20"/>
                <w:szCs w:val="20"/>
              </w:rPr>
            </w:pPr>
            <w:r w:rsidRPr="001A4D38">
              <w:rPr>
                <w:sz w:val="20"/>
                <w:szCs w:val="20"/>
              </w:rPr>
              <w:t xml:space="preserve">8 </w:t>
            </w:r>
            <w:r w:rsidRPr="001A4D38">
              <w:rPr>
                <w:sz w:val="20"/>
                <w:szCs w:val="20"/>
              </w:rPr>
              <w:br/>
              <w:t>(40%)</w:t>
            </w:r>
          </w:p>
        </w:tc>
        <w:tc>
          <w:tcPr>
            <w:tcW w:w="830" w:type="dxa"/>
            <w:shd w:val="clear" w:color="auto" w:fill="C5E0B3"/>
            <w:vAlign w:val="center"/>
          </w:tcPr>
          <w:p w14:paraId="564248B2" w14:textId="77777777" w:rsidR="0055605B" w:rsidRPr="001A4D38" w:rsidRDefault="0055605B" w:rsidP="0055605B">
            <w:pPr>
              <w:spacing w:before="120" w:after="120"/>
              <w:jc w:val="center"/>
              <w:rPr>
                <w:sz w:val="20"/>
                <w:szCs w:val="20"/>
              </w:rPr>
            </w:pPr>
            <w:r w:rsidRPr="001A4D38">
              <w:rPr>
                <w:sz w:val="20"/>
                <w:szCs w:val="20"/>
              </w:rPr>
              <w:t>16 (29%)</w:t>
            </w:r>
          </w:p>
        </w:tc>
        <w:tc>
          <w:tcPr>
            <w:tcW w:w="829" w:type="dxa"/>
            <w:shd w:val="clear" w:color="auto" w:fill="C5E0B3"/>
            <w:vAlign w:val="center"/>
          </w:tcPr>
          <w:p w14:paraId="47EBC787" w14:textId="77777777" w:rsidR="0055605B" w:rsidRPr="001A4D38" w:rsidRDefault="0055605B" w:rsidP="0055605B">
            <w:pPr>
              <w:spacing w:before="120" w:after="120"/>
              <w:jc w:val="center"/>
              <w:rPr>
                <w:sz w:val="20"/>
                <w:szCs w:val="20"/>
              </w:rPr>
            </w:pPr>
            <w:r w:rsidRPr="001A4D38">
              <w:rPr>
                <w:sz w:val="20"/>
                <w:szCs w:val="20"/>
              </w:rPr>
              <w:t xml:space="preserve">5 </w:t>
            </w:r>
            <w:r w:rsidRPr="001A4D38">
              <w:rPr>
                <w:sz w:val="20"/>
                <w:szCs w:val="20"/>
              </w:rPr>
              <w:br/>
              <w:t>(25%)</w:t>
            </w:r>
          </w:p>
        </w:tc>
        <w:tc>
          <w:tcPr>
            <w:tcW w:w="969" w:type="dxa"/>
            <w:shd w:val="clear" w:color="auto" w:fill="C5E0B3"/>
            <w:vAlign w:val="center"/>
          </w:tcPr>
          <w:p w14:paraId="3B527157" w14:textId="77777777" w:rsidR="0055605B" w:rsidRPr="001A4D38" w:rsidRDefault="0055605B" w:rsidP="0055605B">
            <w:pPr>
              <w:spacing w:before="120" w:after="120"/>
              <w:jc w:val="center"/>
              <w:rPr>
                <w:sz w:val="20"/>
                <w:szCs w:val="20"/>
              </w:rPr>
            </w:pPr>
            <w:r w:rsidRPr="001A4D38">
              <w:rPr>
                <w:sz w:val="20"/>
                <w:szCs w:val="20"/>
              </w:rPr>
              <w:t xml:space="preserve">10 </w:t>
            </w:r>
            <w:r w:rsidRPr="001A4D38">
              <w:rPr>
                <w:sz w:val="20"/>
                <w:szCs w:val="20"/>
              </w:rPr>
              <w:br/>
              <w:t>(18%)</w:t>
            </w:r>
          </w:p>
        </w:tc>
        <w:tc>
          <w:tcPr>
            <w:tcW w:w="743" w:type="dxa"/>
            <w:shd w:val="clear" w:color="auto" w:fill="C5E0B3"/>
            <w:vAlign w:val="center"/>
          </w:tcPr>
          <w:p w14:paraId="64D2F4A3" w14:textId="77777777" w:rsidR="0055605B" w:rsidRPr="001A4D38" w:rsidRDefault="0055605B" w:rsidP="0055605B">
            <w:pPr>
              <w:spacing w:before="120" w:after="120"/>
              <w:jc w:val="center"/>
              <w:rPr>
                <w:sz w:val="20"/>
                <w:szCs w:val="20"/>
              </w:rPr>
            </w:pPr>
            <w:r w:rsidRPr="001A4D38">
              <w:rPr>
                <w:sz w:val="20"/>
                <w:szCs w:val="20"/>
              </w:rPr>
              <w:t>1</w:t>
            </w:r>
            <w:r w:rsidRPr="001A4D38">
              <w:rPr>
                <w:sz w:val="20"/>
                <w:szCs w:val="20"/>
              </w:rPr>
              <w:br/>
              <w:t xml:space="preserve"> (5%)</w:t>
            </w:r>
          </w:p>
        </w:tc>
      </w:tr>
      <w:tr w:rsidR="0055605B" w:rsidRPr="001A4D38" w14:paraId="7684B397" w14:textId="77777777" w:rsidTr="0055605B">
        <w:trPr>
          <w:gridAfter w:val="1"/>
          <w:wAfter w:w="15" w:type="dxa"/>
          <w:trHeight w:val="477"/>
        </w:trPr>
        <w:tc>
          <w:tcPr>
            <w:tcW w:w="1212" w:type="dxa"/>
            <w:tcBorders>
              <w:left w:val="single" w:sz="4" w:space="0" w:color="FFFFFF"/>
            </w:tcBorders>
            <w:shd w:val="clear" w:color="auto" w:fill="70AD47"/>
            <w:vAlign w:val="center"/>
          </w:tcPr>
          <w:p w14:paraId="796CAA41" w14:textId="77777777" w:rsidR="0055605B" w:rsidRPr="001A4D38" w:rsidRDefault="0055605B" w:rsidP="0055605B">
            <w:pPr>
              <w:spacing w:before="120" w:after="120"/>
              <w:jc w:val="center"/>
              <w:rPr>
                <w:b/>
                <w:bCs/>
                <w:color w:val="FFFFFF"/>
                <w:sz w:val="20"/>
                <w:szCs w:val="20"/>
              </w:rPr>
            </w:pPr>
            <w:r w:rsidRPr="001A4D38">
              <w:rPr>
                <w:b/>
                <w:bCs/>
                <w:color w:val="FFFFFF"/>
                <w:sz w:val="20"/>
                <w:szCs w:val="20"/>
              </w:rPr>
              <w:t>2013/14</w:t>
            </w:r>
          </w:p>
        </w:tc>
        <w:tc>
          <w:tcPr>
            <w:tcW w:w="830" w:type="dxa"/>
            <w:shd w:val="clear" w:color="auto" w:fill="E2EFD9"/>
            <w:vAlign w:val="center"/>
          </w:tcPr>
          <w:p w14:paraId="58CC892E" w14:textId="77777777" w:rsidR="0055605B" w:rsidRPr="001A4D38" w:rsidRDefault="0055605B" w:rsidP="0055605B">
            <w:pPr>
              <w:spacing w:before="120" w:after="120"/>
              <w:jc w:val="center"/>
              <w:rPr>
                <w:sz w:val="20"/>
                <w:szCs w:val="20"/>
              </w:rPr>
            </w:pPr>
            <w:r w:rsidRPr="001A4D38">
              <w:rPr>
                <w:sz w:val="20"/>
                <w:szCs w:val="20"/>
              </w:rPr>
              <w:t>10 (16%)</w:t>
            </w:r>
          </w:p>
        </w:tc>
        <w:tc>
          <w:tcPr>
            <w:tcW w:w="829" w:type="dxa"/>
            <w:shd w:val="clear" w:color="auto" w:fill="E2EFD9"/>
            <w:vAlign w:val="center"/>
          </w:tcPr>
          <w:p w14:paraId="39B7966F" w14:textId="77777777" w:rsidR="0055605B" w:rsidRPr="001A4D38" w:rsidRDefault="0055605B" w:rsidP="0055605B">
            <w:pPr>
              <w:spacing w:before="120" w:after="120"/>
              <w:jc w:val="center"/>
              <w:rPr>
                <w:sz w:val="20"/>
                <w:szCs w:val="20"/>
              </w:rPr>
            </w:pPr>
            <w:r w:rsidRPr="001A4D38">
              <w:rPr>
                <w:sz w:val="20"/>
                <w:szCs w:val="20"/>
              </w:rPr>
              <w:t xml:space="preserve">2 </w:t>
            </w:r>
            <w:r w:rsidRPr="001A4D38">
              <w:rPr>
                <w:sz w:val="20"/>
                <w:szCs w:val="20"/>
              </w:rPr>
              <w:br/>
              <w:t>(14%)</w:t>
            </w:r>
          </w:p>
        </w:tc>
        <w:tc>
          <w:tcPr>
            <w:tcW w:w="830" w:type="dxa"/>
            <w:shd w:val="clear" w:color="auto" w:fill="E2EFD9"/>
            <w:vAlign w:val="center"/>
          </w:tcPr>
          <w:p w14:paraId="5312E94E" w14:textId="77777777" w:rsidR="0055605B" w:rsidRPr="001A4D38" w:rsidRDefault="0055605B" w:rsidP="0055605B">
            <w:pPr>
              <w:spacing w:before="120" w:after="120"/>
              <w:jc w:val="center"/>
              <w:rPr>
                <w:sz w:val="20"/>
                <w:szCs w:val="20"/>
              </w:rPr>
            </w:pPr>
            <w:r w:rsidRPr="001A4D38">
              <w:rPr>
                <w:sz w:val="20"/>
                <w:szCs w:val="20"/>
              </w:rPr>
              <w:t>24 (38%)</w:t>
            </w:r>
          </w:p>
        </w:tc>
        <w:tc>
          <w:tcPr>
            <w:tcW w:w="829" w:type="dxa"/>
            <w:shd w:val="clear" w:color="auto" w:fill="E2EFD9"/>
            <w:vAlign w:val="center"/>
          </w:tcPr>
          <w:p w14:paraId="178D2C08" w14:textId="77777777" w:rsidR="0055605B" w:rsidRPr="001A4D38" w:rsidRDefault="0055605B" w:rsidP="0055605B">
            <w:pPr>
              <w:spacing w:before="120" w:after="120"/>
              <w:jc w:val="center"/>
              <w:rPr>
                <w:sz w:val="20"/>
                <w:szCs w:val="20"/>
              </w:rPr>
            </w:pPr>
            <w:r w:rsidRPr="001A4D38">
              <w:rPr>
                <w:sz w:val="20"/>
                <w:szCs w:val="20"/>
              </w:rPr>
              <w:t xml:space="preserve">5 </w:t>
            </w:r>
            <w:r w:rsidRPr="001A4D38">
              <w:rPr>
                <w:sz w:val="20"/>
                <w:szCs w:val="20"/>
              </w:rPr>
              <w:br/>
              <w:t>(36%)</w:t>
            </w:r>
          </w:p>
        </w:tc>
        <w:tc>
          <w:tcPr>
            <w:tcW w:w="830" w:type="dxa"/>
            <w:shd w:val="clear" w:color="auto" w:fill="E2EFD9"/>
            <w:vAlign w:val="center"/>
          </w:tcPr>
          <w:p w14:paraId="1DDEE874" w14:textId="77777777" w:rsidR="0055605B" w:rsidRPr="001A4D38" w:rsidRDefault="0055605B" w:rsidP="0055605B">
            <w:pPr>
              <w:spacing w:before="120" w:after="120"/>
              <w:jc w:val="center"/>
              <w:rPr>
                <w:sz w:val="20"/>
                <w:szCs w:val="20"/>
              </w:rPr>
            </w:pPr>
            <w:r w:rsidRPr="001A4D38">
              <w:rPr>
                <w:sz w:val="20"/>
                <w:szCs w:val="20"/>
              </w:rPr>
              <w:t>20 (32%)</w:t>
            </w:r>
          </w:p>
        </w:tc>
        <w:tc>
          <w:tcPr>
            <w:tcW w:w="829" w:type="dxa"/>
            <w:shd w:val="clear" w:color="auto" w:fill="E2EFD9"/>
            <w:vAlign w:val="center"/>
          </w:tcPr>
          <w:p w14:paraId="0B8870CD" w14:textId="77777777" w:rsidR="0055605B" w:rsidRPr="001A4D38" w:rsidRDefault="0055605B" w:rsidP="0055605B">
            <w:pPr>
              <w:spacing w:before="120" w:after="120"/>
              <w:jc w:val="center"/>
              <w:rPr>
                <w:sz w:val="20"/>
                <w:szCs w:val="20"/>
              </w:rPr>
            </w:pPr>
            <w:r w:rsidRPr="001A4D38">
              <w:rPr>
                <w:sz w:val="20"/>
                <w:szCs w:val="20"/>
              </w:rPr>
              <w:t xml:space="preserve">5 </w:t>
            </w:r>
            <w:r w:rsidRPr="001A4D38">
              <w:rPr>
                <w:sz w:val="20"/>
                <w:szCs w:val="20"/>
              </w:rPr>
              <w:br/>
              <w:t>(36%)</w:t>
            </w:r>
          </w:p>
        </w:tc>
        <w:tc>
          <w:tcPr>
            <w:tcW w:w="969" w:type="dxa"/>
            <w:shd w:val="clear" w:color="auto" w:fill="E2EFD9"/>
            <w:vAlign w:val="center"/>
          </w:tcPr>
          <w:p w14:paraId="0C5C26F7" w14:textId="77777777" w:rsidR="0055605B" w:rsidRPr="001A4D38" w:rsidRDefault="0055605B" w:rsidP="0055605B">
            <w:pPr>
              <w:spacing w:before="120" w:after="120"/>
              <w:jc w:val="center"/>
              <w:rPr>
                <w:sz w:val="20"/>
                <w:szCs w:val="20"/>
              </w:rPr>
            </w:pPr>
            <w:r w:rsidRPr="001A4D38">
              <w:rPr>
                <w:sz w:val="20"/>
                <w:szCs w:val="20"/>
              </w:rPr>
              <w:t xml:space="preserve">9 </w:t>
            </w:r>
            <w:r w:rsidRPr="001A4D38">
              <w:rPr>
                <w:sz w:val="20"/>
                <w:szCs w:val="20"/>
              </w:rPr>
              <w:br/>
              <w:t>(14%)</w:t>
            </w:r>
          </w:p>
        </w:tc>
        <w:tc>
          <w:tcPr>
            <w:tcW w:w="743" w:type="dxa"/>
            <w:shd w:val="clear" w:color="auto" w:fill="E2EFD9"/>
            <w:vAlign w:val="center"/>
          </w:tcPr>
          <w:p w14:paraId="464F97F0" w14:textId="77777777" w:rsidR="0055605B" w:rsidRPr="001A4D38" w:rsidRDefault="0055605B" w:rsidP="0055605B">
            <w:pPr>
              <w:spacing w:before="120" w:after="120"/>
              <w:jc w:val="center"/>
              <w:rPr>
                <w:sz w:val="20"/>
                <w:szCs w:val="20"/>
              </w:rPr>
            </w:pPr>
            <w:r w:rsidRPr="001A4D38">
              <w:rPr>
                <w:sz w:val="20"/>
                <w:szCs w:val="20"/>
              </w:rPr>
              <w:t xml:space="preserve">2 </w:t>
            </w:r>
            <w:r w:rsidRPr="001A4D38">
              <w:rPr>
                <w:sz w:val="20"/>
                <w:szCs w:val="20"/>
              </w:rPr>
              <w:br/>
              <w:t>(14%)</w:t>
            </w:r>
          </w:p>
        </w:tc>
      </w:tr>
      <w:tr w:rsidR="0055605B" w:rsidRPr="001A4D38" w14:paraId="1D1F8221" w14:textId="77777777" w:rsidTr="0055605B">
        <w:trPr>
          <w:gridAfter w:val="1"/>
          <w:wAfter w:w="15" w:type="dxa"/>
          <w:trHeight w:val="492"/>
        </w:trPr>
        <w:tc>
          <w:tcPr>
            <w:tcW w:w="1212" w:type="dxa"/>
            <w:tcBorders>
              <w:left w:val="single" w:sz="4" w:space="0" w:color="FFFFFF"/>
              <w:bottom w:val="single" w:sz="4" w:space="0" w:color="FFFFFF"/>
            </w:tcBorders>
            <w:shd w:val="clear" w:color="auto" w:fill="70AD47"/>
            <w:vAlign w:val="center"/>
          </w:tcPr>
          <w:p w14:paraId="5BEAAD27" w14:textId="77777777" w:rsidR="0055605B" w:rsidRPr="001A4D38" w:rsidRDefault="0055605B" w:rsidP="0055605B">
            <w:pPr>
              <w:spacing w:before="120" w:after="120"/>
              <w:jc w:val="center"/>
              <w:rPr>
                <w:b/>
                <w:bCs/>
                <w:color w:val="FFFFFF"/>
                <w:sz w:val="20"/>
                <w:szCs w:val="20"/>
              </w:rPr>
            </w:pPr>
            <w:r w:rsidRPr="001A4D38">
              <w:rPr>
                <w:b/>
                <w:bCs/>
                <w:color w:val="FFFFFF"/>
                <w:sz w:val="20"/>
                <w:szCs w:val="20"/>
              </w:rPr>
              <w:t>2014/15</w:t>
            </w:r>
          </w:p>
        </w:tc>
        <w:tc>
          <w:tcPr>
            <w:tcW w:w="830" w:type="dxa"/>
            <w:shd w:val="clear" w:color="auto" w:fill="C5E0B3"/>
            <w:vAlign w:val="center"/>
          </w:tcPr>
          <w:p w14:paraId="55019067" w14:textId="77777777" w:rsidR="0055605B" w:rsidRPr="001A4D38" w:rsidRDefault="0055605B" w:rsidP="0055605B">
            <w:pPr>
              <w:spacing w:before="120" w:after="120"/>
              <w:jc w:val="center"/>
              <w:rPr>
                <w:sz w:val="20"/>
                <w:szCs w:val="20"/>
              </w:rPr>
            </w:pPr>
            <w:r w:rsidRPr="001A4D38">
              <w:rPr>
                <w:sz w:val="20"/>
                <w:szCs w:val="20"/>
              </w:rPr>
              <w:t xml:space="preserve">3 </w:t>
            </w:r>
            <w:r w:rsidRPr="001A4D38">
              <w:rPr>
                <w:sz w:val="20"/>
                <w:szCs w:val="20"/>
              </w:rPr>
              <w:br/>
              <w:t>(12%)</w:t>
            </w:r>
          </w:p>
        </w:tc>
        <w:tc>
          <w:tcPr>
            <w:tcW w:w="829" w:type="dxa"/>
            <w:shd w:val="clear" w:color="auto" w:fill="C5E0B3"/>
            <w:vAlign w:val="center"/>
          </w:tcPr>
          <w:p w14:paraId="380D9416" w14:textId="77777777" w:rsidR="0055605B" w:rsidRPr="001A4D38" w:rsidRDefault="0055605B" w:rsidP="0055605B">
            <w:pPr>
              <w:spacing w:before="120" w:after="120"/>
              <w:jc w:val="center"/>
              <w:rPr>
                <w:sz w:val="20"/>
                <w:szCs w:val="20"/>
              </w:rPr>
            </w:pPr>
            <w:r w:rsidRPr="001A4D38">
              <w:rPr>
                <w:sz w:val="20"/>
                <w:szCs w:val="20"/>
              </w:rPr>
              <w:t xml:space="preserve">2 </w:t>
            </w:r>
            <w:r w:rsidRPr="001A4D38">
              <w:rPr>
                <w:sz w:val="20"/>
                <w:szCs w:val="20"/>
              </w:rPr>
              <w:br/>
              <w:t>(17%)</w:t>
            </w:r>
          </w:p>
        </w:tc>
        <w:tc>
          <w:tcPr>
            <w:tcW w:w="830" w:type="dxa"/>
            <w:shd w:val="clear" w:color="auto" w:fill="C5E0B3"/>
            <w:vAlign w:val="center"/>
          </w:tcPr>
          <w:p w14:paraId="7BF6F392" w14:textId="77777777" w:rsidR="0055605B" w:rsidRPr="001A4D38" w:rsidRDefault="0055605B" w:rsidP="0055605B">
            <w:pPr>
              <w:spacing w:before="120" w:after="120"/>
              <w:jc w:val="center"/>
              <w:rPr>
                <w:sz w:val="20"/>
                <w:szCs w:val="20"/>
              </w:rPr>
            </w:pPr>
            <w:r w:rsidRPr="001A4D38">
              <w:rPr>
                <w:sz w:val="20"/>
                <w:szCs w:val="20"/>
              </w:rPr>
              <w:t xml:space="preserve">7 </w:t>
            </w:r>
            <w:r w:rsidRPr="001A4D38">
              <w:rPr>
                <w:sz w:val="20"/>
                <w:szCs w:val="20"/>
              </w:rPr>
              <w:br/>
              <w:t>(27%)</w:t>
            </w:r>
          </w:p>
        </w:tc>
        <w:tc>
          <w:tcPr>
            <w:tcW w:w="829" w:type="dxa"/>
            <w:shd w:val="clear" w:color="auto" w:fill="C5E0B3"/>
            <w:vAlign w:val="center"/>
          </w:tcPr>
          <w:p w14:paraId="4BEB113D" w14:textId="77777777" w:rsidR="0055605B" w:rsidRPr="001A4D38" w:rsidRDefault="0055605B" w:rsidP="0055605B">
            <w:pPr>
              <w:spacing w:before="120" w:after="120"/>
              <w:jc w:val="center"/>
              <w:rPr>
                <w:sz w:val="20"/>
                <w:szCs w:val="20"/>
              </w:rPr>
            </w:pPr>
            <w:r w:rsidRPr="001A4D38">
              <w:rPr>
                <w:sz w:val="20"/>
                <w:szCs w:val="20"/>
              </w:rPr>
              <w:t xml:space="preserve">4 </w:t>
            </w:r>
            <w:r w:rsidRPr="001A4D38">
              <w:rPr>
                <w:sz w:val="20"/>
                <w:szCs w:val="20"/>
              </w:rPr>
              <w:br/>
              <w:t>(33%)</w:t>
            </w:r>
          </w:p>
        </w:tc>
        <w:tc>
          <w:tcPr>
            <w:tcW w:w="830" w:type="dxa"/>
            <w:shd w:val="clear" w:color="auto" w:fill="C5E0B3"/>
            <w:vAlign w:val="center"/>
          </w:tcPr>
          <w:p w14:paraId="14012BE7" w14:textId="77777777" w:rsidR="0055605B" w:rsidRPr="001A4D38" w:rsidRDefault="0055605B" w:rsidP="0055605B">
            <w:pPr>
              <w:spacing w:before="120" w:after="120"/>
              <w:jc w:val="center"/>
              <w:rPr>
                <w:sz w:val="20"/>
                <w:szCs w:val="20"/>
              </w:rPr>
            </w:pPr>
            <w:r w:rsidRPr="001A4D38">
              <w:rPr>
                <w:sz w:val="20"/>
                <w:szCs w:val="20"/>
              </w:rPr>
              <w:t>13 (50%)</w:t>
            </w:r>
          </w:p>
        </w:tc>
        <w:tc>
          <w:tcPr>
            <w:tcW w:w="829" w:type="dxa"/>
            <w:shd w:val="clear" w:color="auto" w:fill="C5E0B3"/>
            <w:vAlign w:val="center"/>
          </w:tcPr>
          <w:p w14:paraId="0BFDEF20" w14:textId="77777777" w:rsidR="0055605B" w:rsidRPr="001A4D38" w:rsidRDefault="0055605B" w:rsidP="0055605B">
            <w:pPr>
              <w:spacing w:before="120" w:after="120"/>
              <w:jc w:val="center"/>
              <w:rPr>
                <w:sz w:val="20"/>
                <w:szCs w:val="20"/>
              </w:rPr>
            </w:pPr>
            <w:r w:rsidRPr="001A4D38">
              <w:rPr>
                <w:sz w:val="20"/>
                <w:szCs w:val="20"/>
              </w:rPr>
              <w:t xml:space="preserve">5 </w:t>
            </w:r>
            <w:r w:rsidRPr="001A4D38">
              <w:rPr>
                <w:sz w:val="20"/>
                <w:szCs w:val="20"/>
              </w:rPr>
              <w:br/>
              <w:t>(42%)</w:t>
            </w:r>
          </w:p>
        </w:tc>
        <w:tc>
          <w:tcPr>
            <w:tcW w:w="969" w:type="dxa"/>
            <w:shd w:val="clear" w:color="auto" w:fill="C5E0B3"/>
            <w:vAlign w:val="center"/>
          </w:tcPr>
          <w:p w14:paraId="27CB4690" w14:textId="77777777" w:rsidR="0055605B" w:rsidRPr="001A4D38" w:rsidRDefault="0055605B" w:rsidP="0055605B">
            <w:pPr>
              <w:spacing w:before="120" w:after="120"/>
              <w:jc w:val="center"/>
              <w:rPr>
                <w:sz w:val="20"/>
                <w:szCs w:val="20"/>
              </w:rPr>
            </w:pPr>
            <w:r w:rsidRPr="001A4D38">
              <w:rPr>
                <w:sz w:val="20"/>
                <w:szCs w:val="20"/>
              </w:rPr>
              <w:t xml:space="preserve">3 </w:t>
            </w:r>
            <w:r w:rsidRPr="001A4D38">
              <w:rPr>
                <w:sz w:val="20"/>
                <w:szCs w:val="20"/>
              </w:rPr>
              <w:br/>
              <w:t>(12%)</w:t>
            </w:r>
          </w:p>
        </w:tc>
        <w:tc>
          <w:tcPr>
            <w:tcW w:w="743" w:type="dxa"/>
            <w:shd w:val="clear" w:color="auto" w:fill="C5E0B3"/>
            <w:vAlign w:val="center"/>
          </w:tcPr>
          <w:p w14:paraId="3C5ED509" w14:textId="77777777" w:rsidR="0055605B" w:rsidRPr="001A4D38" w:rsidRDefault="0055605B" w:rsidP="0055605B">
            <w:pPr>
              <w:spacing w:before="120" w:after="120"/>
              <w:jc w:val="center"/>
              <w:rPr>
                <w:sz w:val="20"/>
                <w:szCs w:val="20"/>
              </w:rPr>
            </w:pPr>
            <w:r w:rsidRPr="001A4D38">
              <w:rPr>
                <w:sz w:val="20"/>
                <w:szCs w:val="20"/>
              </w:rPr>
              <w:t xml:space="preserve">1 </w:t>
            </w:r>
            <w:r w:rsidRPr="001A4D38">
              <w:rPr>
                <w:sz w:val="20"/>
                <w:szCs w:val="20"/>
              </w:rPr>
              <w:br/>
              <w:t>(8%)</w:t>
            </w:r>
          </w:p>
        </w:tc>
      </w:tr>
    </w:tbl>
    <w:p w14:paraId="5CCFE6E1" w14:textId="20E32A72" w:rsidR="000A0B76" w:rsidRDefault="000A0B76" w:rsidP="000A0B76">
      <w:pPr>
        <w:pStyle w:val="Caption"/>
        <w:spacing w:before="240"/>
        <w:jc w:val="both"/>
      </w:pPr>
      <w:r>
        <w:t xml:space="preserve">Table 6 - </w:t>
      </w:r>
      <w:r w:rsidRPr="000C1E78">
        <w:t>Degree attainment by gender for B.Sc. Life Science</w:t>
      </w:r>
      <w:r w:rsidR="00053339">
        <w:t>s</w:t>
      </w:r>
    </w:p>
    <w:p w14:paraId="19C7F102" w14:textId="7BBF6FFD" w:rsidR="00CE4739" w:rsidRPr="00CE4739" w:rsidRDefault="001E2357" w:rsidP="00CE4739">
      <w:r>
        <w:rPr>
          <w:noProof/>
          <w:lang w:val="en-US"/>
        </w:rPr>
        <w:t xml:space="preserve">  </w:t>
      </w:r>
      <w:r w:rsidR="0074247C" w:rsidRPr="001A4D38">
        <w:rPr>
          <w:noProof/>
          <w:lang w:eastAsia="en-GB"/>
        </w:rPr>
        <w:drawing>
          <wp:inline distT="0" distB="0" distL="0" distR="0" wp14:anchorId="35516926" wp14:editId="30A66D64">
            <wp:extent cx="4951730" cy="3378200"/>
            <wp:effectExtent l="0" t="0" r="1270" b="0"/>
            <wp:docPr id="1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l="8945" t="23553" r="22043" b="43871"/>
                    <a:stretch>
                      <a:fillRect/>
                    </a:stretch>
                  </pic:blipFill>
                  <pic:spPr bwMode="auto">
                    <a:xfrm>
                      <a:off x="0" y="0"/>
                      <a:ext cx="4951730" cy="3378200"/>
                    </a:xfrm>
                    <a:prstGeom prst="rect">
                      <a:avLst/>
                    </a:prstGeom>
                    <a:noFill/>
                    <a:ln>
                      <a:noFill/>
                    </a:ln>
                  </pic:spPr>
                </pic:pic>
              </a:graphicData>
            </a:graphic>
          </wp:inline>
        </w:drawing>
      </w:r>
    </w:p>
    <w:p w14:paraId="5F09CF7B" w14:textId="0A4B7C82" w:rsidR="000A0B76" w:rsidRDefault="000A0B76" w:rsidP="000A0B76">
      <w:pPr>
        <w:pStyle w:val="Caption"/>
        <w:spacing w:before="240"/>
        <w:jc w:val="both"/>
      </w:pPr>
      <w:r>
        <w:t xml:space="preserve">Figure </w:t>
      </w:r>
      <w:r w:rsidR="002D7A46">
        <w:t>3</w:t>
      </w:r>
      <w:r>
        <w:t xml:space="preserve"> - </w:t>
      </w:r>
      <w:r w:rsidRPr="004B47D2">
        <w:t xml:space="preserve">Distribution of classes for female </w:t>
      </w:r>
      <w:r>
        <w:t xml:space="preserve">and male </w:t>
      </w:r>
      <w:r w:rsidRPr="004B47D2">
        <w:t>students in</w:t>
      </w:r>
      <w:r w:rsidR="000C30FC">
        <w:t xml:space="preserve"> B.Sc.</w:t>
      </w:r>
      <w:r w:rsidRPr="004B47D2">
        <w:t xml:space="preserve"> Life Sciences compared to </w:t>
      </w:r>
      <w:r>
        <w:t xml:space="preserve">HESA 2013/14 </w:t>
      </w:r>
      <w:r w:rsidRPr="004B47D2">
        <w:t xml:space="preserve">benchmark </w:t>
      </w:r>
      <w:r>
        <w:t xml:space="preserve">data </w:t>
      </w:r>
      <w:r w:rsidRPr="004B47D2">
        <w:t xml:space="preserve">for </w:t>
      </w:r>
      <w:r w:rsidR="00141F77">
        <w:t>B</w:t>
      </w:r>
      <w:r w:rsidRPr="004B47D2">
        <w:t xml:space="preserve">iological </w:t>
      </w:r>
      <w:r w:rsidR="00141F77">
        <w:t>S</w:t>
      </w:r>
      <w:r w:rsidRPr="004B47D2">
        <w:t>ciences.</w:t>
      </w:r>
      <w:r>
        <w:t xml:space="preserve"> </w:t>
      </w:r>
    </w:p>
    <w:p w14:paraId="16699500" w14:textId="77777777" w:rsidR="000A0B76" w:rsidRPr="00FF3D5D" w:rsidRDefault="000A0B76" w:rsidP="000A0B76"/>
    <w:tbl>
      <w:tblPr>
        <w:tblW w:w="785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072"/>
        <w:gridCol w:w="828"/>
        <w:gridCol w:w="691"/>
        <w:gridCol w:w="828"/>
        <w:gridCol w:w="967"/>
        <w:gridCol w:w="828"/>
        <w:gridCol w:w="829"/>
        <w:gridCol w:w="828"/>
        <w:gridCol w:w="983"/>
      </w:tblGrid>
      <w:tr w:rsidR="000A0B76" w:rsidRPr="001A4D38" w14:paraId="0B5719EA" w14:textId="77777777" w:rsidTr="0055605B">
        <w:trPr>
          <w:trHeight w:val="482"/>
        </w:trPr>
        <w:tc>
          <w:tcPr>
            <w:tcW w:w="7854" w:type="dxa"/>
            <w:gridSpan w:val="9"/>
            <w:shd w:val="clear" w:color="auto" w:fill="ED7D31"/>
          </w:tcPr>
          <w:p w14:paraId="6B85E961" w14:textId="77777777" w:rsidR="000A0B76" w:rsidRPr="001A4D38" w:rsidRDefault="000A0B76" w:rsidP="000A0B76">
            <w:pPr>
              <w:keepNext/>
              <w:spacing w:before="120" w:after="120"/>
              <w:jc w:val="center"/>
              <w:rPr>
                <w:b/>
                <w:bCs/>
                <w:noProof/>
                <w:color w:val="FFFFFF"/>
                <w:sz w:val="24"/>
                <w:lang w:val="en-US"/>
              </w:rPr>
            </w:pPr>
            <w:r w:rsidRPr="001A4D38">
              <w:rPr>
                <w:b/>
                <w:bCs/>
                <w:noProof/>
                <w:color w:val="FFFFFF"/>
                <w:sz w:val="24"/>
                <w:lang w:val="en-US"/>
              </w:rPr>
              <w:t>Degree Attainment – B.Sc. Molecular Science</w:t>
            </w:r>
          </w:p>
        </w:tc>
      </w:tr>
      <w:tr w:rsidR="000A0B76" w:rsidRPr="001A4D38" w14:paraId="443E63E8" w14:textId="77777777" w:rsidTr="0055605B">
        <w:trPr>
          <w:trHeight w:val="497"/>
        </w:trPr>
        <w:tc>
          <w:tcPr>
            <w:tcW w:w="1072" w:type="dxa"/>
            <w:shd w:val="clear" w:color="auto" w:fill="ED7D31"/>
            <w:vAlign w:val="center"/>
          </w:tcPr>
          <w:p w14:paraId="2789DA3C" w14:textId="77777777" w:rsidR="000A0B76" w:rsidRPr="001A4D38" w:rsidRDefault="000A0B76" w:rsidP="000A0B76">
            <w:pPr>
              <w:keepNext/>
              <w:spacing w:before="120" w:after="120"/>
              <w:jc w:val="center"/>
              <w:rPr>
                <w:b/>
                <w:bCs/>
                <w:noProof/>
                <w:color w:val="FFFFFF"/>
                <w:sz w:val="22"/>
                <w:szCs w:val="22"/>
                <w:lang w:val="en-US"/>
              </w:rPr>
            </w:pPr>
            <w:r w:rsidRPr="001A4D38">
              <w:rPr>
                <w:b/>
                <w:bCs/>
                <w:noProof/>
                <w:color w:val="FFFFFF"/>
                <w:sz w:val="22"/>
                <w:szCs w:val="22"/>
                <w:lang w:val="en-US"/>
              </w:rPr>
              <w:t>Class</w:t>
            </w:r>
          </w:p>
        </w:tc>
        <w:tc>
          <w:tcPr>
            <w:tcW w:w="1519" w:type="dxa"/>
            <w:gridSpan w:val="2"/>
            <w:shd w:val="clear" w:color="auto" w:fill="FFE599"/>
            <w:vAlign w:val="center"/>
          </w:tcPr>
          <w:p w14:paraId="6E85FA6C" w14:textId="77777777" w:rsidR="000A0B76" w:rsidRPr="001A4D38" w:rsidRDefault="000A0B76" w:rsidP="000A0B76">
            <w:pPr>
              <w:keepNext/>
              <w:spacing w:before="120" w:after="120"/>
              <w:jc w:val="center"/>
              <w:rPr>
                <w:b/>
                <w:noProof/>
                <w:color w:val="000000"/>
                <w:sz w:val="22"/>
                <w:szCs w:val="22"/>
                <w:lang w:val="en-US"/>
              </w:rPr>
            </w:pPr>
            <w:r w:rsidRPr="001A4D38">
              <w:rPr>
                <w:b/>
                <w:noProof/>
                <w:color w:val="000000"/>
                <w:sz w:val="22"/>
                <w:szCs w:val="22"/>
                <w:lang w:val="en-US"/>
              </w:rPr>
              <w:t>1</w:t>
            </w:r>
          </w:p>
        </w:tc>
        <w:tc>
          <w:tcPr>
            <w:tcW w:w="1795" w:type="dxa"/>
            <w:gridSpan w:val="2"/>
            <w:shd w:val="clear" w:color="auto" w:fill="FFE599"/>
            <w:vAlign w:val="center"/>
          </w:tcPr>
          <w:p w14:paraId="24E4FE24" w14:textId="77777777" w:rsidR="000A0B76" w:rsidRPr="001A4D38" w:rsidRDefault="000A0B76" w:rsidP="000A0B76">
            <w:pPr>
              <w:keepNext/>
              <w:spacing w:before="120" w:after="120"/>
              <w:jc w:val="center"/>
              <w:rPr>
                <w:b/>
                <w:noProof/>
                <w:color w:val="000000"/>
                <w:sz w:val="22"/>
                <w:szCs w:val="22"/>
                <w:lang w:val="en-US"/>
              </w:rPr>
            </w:pPr>
            <w:r w:rsidRPr="001A4D38">
              <w:rPr>
                <w:b/>
                <w:noProof/>
                <w:color w:val="000000"/>
                <w:sz w:val="22"/>
                <w:szCs w:val="22"/>
                <w:lang w:val="en-US"/>
              </w:rPr>
              <w:t>2.1</w:t>
            </w:r>
          </w:p>
        </w:tc>
        <w:tc>
          <w:tcPr>
            <w:tcW w:w="1657" w:type="dxa"/>
            <w:gridSpan w:val="2"/>
            <w:shd w:val="clear" w:color="auto" w:fill="FFE599"/>
            <w:vAlign w:val="center"/>
          </w:tcPr>
          <w:p w14:paraId="7FF67D1F" w14:textId="77777777" w:rsidR="000A0B76" w:rsidRPr="001A4D38" w:rsidRDefault="000A0B76" w:rsidP="000A0B76">
            <w:pPr>
              <w:keepNext/>
              <w:spacing w:before="120" w:after="120"/>
              <w:jc w:val="center"/>
              <w:rPr>
                <w:b/>
                <w:noProof/>
                <w:color w:val="000000"/>
                <w:sz w:val="22"/>
                <w:szCs w:val="22"/>
                <w:lang w:val="en-US"/>
              </w:rPr>
            </w:pPr>
            <w:r w:rsidRPr="001A4D38">
              <w:rPr>
                <w:b/>
                <w:noProof/>
                <w:color w:val="000000"/>
                <w:sz w:val="22"/>
                <w:szCs w:val="22"/>
                <w:lang w:val="en-US"/>
              </w:rPr>
              <w:t>2.2</w:t>
            </w:r>
          </w:p>
        </w:tc>
        <w:tc>
          <w:tcPr>
            <w:tcW w:w="1811" w:type="dxa"/>
            <w:gridSpan w:val="2"/>
            <w:shd w:val="clear" w:color="auto" w:fill="FFE599"/>
            <w:vAlign w:val="center"/>
          </w:tcPr>
          <w:p w14:paraId="2E2B0A7F" w14:textId="77777777" w:rsidR="000A0B76" w:rsidRPr="001A4D38" w:rsidRDefault="000A0B76" w:rsidP="000A0B76">
            <w:pPr>
              <w:keepNext/>
              <w:spacing w:before="120" w:after="120"/>
              <w:jc w:val="center"/>
              <w:rPr>
                <w:b/>
                <w:noProof/>
                <w:color w:val="000000"/>
                <w:sz w:val="22"/>
                <w:szCs w:val="22"/>
                <w:lang w:val="en-US"/>
              </w:rPr>
            </w:pPr>
            <w:r w:rsidRPr="001A4D38">
              <w:rPr>
                <w:b/>
                <w:noProof/>
                <w:color w:val="000000"/>
                <w:sz w:val="22"/>
                <w:szCs w:val="22"/>
                <w:lang w:val="en-US"/>
              </w:rPr>
              <w:t>3</w:t>
            </w:r>
          </w:p>
        </w:tc>
      </w:tr>
      <w:tr w:rsidR="0055605B" w:rsidRPr="001A4D38" w14:paraId="028B2EA8" w14:textId="77777777" w:rsidTr="00A4212F">
        <w:trPr>
          <w:trHeight w:val="482"/>
        </w:trPr>
        <w:tc>
          <w:tcPr>
            <w:tcW w:w="1072" w:type="dxa"/>
            <w:shd w:val="clear" w:color="auto" w:fill="ED7D31"/>
            <w:vAlign w:val="center"/>
          </w:tcPr>
          <w:p w14:paraId="288B96D8" w14:textId="00036002" w:rsidR="0055605B" w:rsidRPr="001A4D38" w:rsidRDefault="00A4212F" w:rsidP="00A4212F">
            <w:pPr>
              <w:keepNext/>
              <w:spacing w:before="120" w:after="120"/>
              <w:jc w:val="center"/>
              <w:rPr>
                <w:b/>
                <w:bCs/>
                <w:noProof/>
                <w:color w:val="FFFFFF"/>
                <w:sz w:val="22"/>
                <w:szCs w:val="22"/>
                <w:lang w:val="en-US"/>
              </w:rPr>
            </w:pPr>
            <w:r w:rsidRPr="001A4D38">
              <w:rPr>
                <w:b/>
                <w:bCs/>
                <w:noProof/>
                <w:color w:val="FFFFFF"/>
                <w:sz w:val="22"/>
                <w:szCs w:val="22"/>
                <w:lang w:val="en-US"/>
              </w:rPr>
              <w:t>Gender</w:t>
            </w:r>
          </w:p>
        </w:tc>
        <w:tc>
          <w:tcPr>
            <w:tcW w:w="828" w:type="dxa"/>
            <w:shd w:val="clear" w:color="auto" w:fill="FFE599"/>
            <w:vAlign w:val="center"/>
          </w:tcPr>
          <w:p w14:paraId="0E26B4F6" w14:textId="4B64B50D" w:rsidR="0055605B" w:rsidRPr="001A4D38" w:rsidRDefault="0055605B" w:rsidP="0055605B">
            <w:pPr>
              <w:spacing w:before="120" w:after="120"/>
              <w:jc w:val="center"/>
              <w:rPr>
                <w:b/>
                <w:sz w:val="18"/>
                <w:szCs w:val="18"/>
              </w:rPr>
            </w:pPr>
            <w:r w:rsidRPr="001A4D38">
              <w:rPr>
                <w:b/>
                <w:sz w:val="18"/>
                <w:szCs w:val="18"/>
              </w:rPr>
              <w:t>Female</w:t>
            </w:r>
          </w:p>
        </w:tc>
        <w:tc>
          <w:tcPr>
            <w:tcW w:w="691" w:type="dxa"/>
            <w:shd w:val="clear" w:color="auto" w:fill="FFE599"/>
            <w:vAlign w:val="center"/>
          </w:tcPr>
          <w:p w14:paraId="7DF908B2" w14:textId="71829F18" w:rsidR="0055605B" w:rsidRPr="001A4D38" w:rsidRDefault="0055605B" w:rsidP="0055605B">
            <w:pPr>
              <w:spacing w:before="120" w:after="120"/>
              <w:jc w:val="center"/>
              <w:rPr>
                <w:b/>
                <w:sz w:val="18"/>
                <w:szCs w:val="18"/>
              </w:rPr>
            </w:pPr>
            <w:r w:rsidRPr="001A4D38">
              <w:rPr>
                <w:b/>
                <w:sz w:val="18"/>
                <w:szCs w:val="18"/>
              </w:rPr>
              <w:t>Male</w:t>
            </w:r>
          </w:p>
        </w:tc>
        <w:tc>
          <w:tcPr>
            <w:tcW w:w="828" w:type="dxa"/>
            <w:shd w:val="clear" w:color="auto" w:fill="FFE599"/>
            <w:vAlign w:val="center"/>
          </w:tcPr>
          <w:p w14:paraId="55CF91DE" w14:textId="4887EB80" w:rsidR="0055605B" w:rsidRPr="001A4D38" w:rsidRDefault="0055605B" w:rsidP="0055605B">
            <w:pPr>
              <w:spacing w:before="120" w:after="120"/>
              <w:jc w:val="center"/>
              <w:rPr>
                <w:b/>
                <w:sz w:val="18"/>
                <w:szCs w:val="18"/>
              </w:rPr>
            </w:pPr>
            <w:r w:rsidRPr="001A4D38">
              <w:rPr>
                <w:b/>
                <w:sz w:val="18"/>
                <w:szCs w:val="18"/>
              </w:rPr>
              <w:t>Female</w:t>
            </w:r>
          </w:p>
        </w:tc>
        <w:tc>
          <w:tcPr>
            <w:tcW w:w="967" w:type="dxa"/>
            <w:shd w:val="clear" w:color="auto" w:fill="FFE599"/>
            <w:vAlign w:val="center"/>
          </w:tcPr>
          <w:p w14:paraId="171BDF92" w14:textId="21625F53" w:rsidR="0055605B" w:rsidRPr="001A4D38" w:rsidRDefault="0055605B" w:rsidP="0055605B">
            <w:pPr>
              <w:spacing w:before="120" w:after="120"/>
              <w:jc w:val="center"/>
              <w:rPr>
                <w:b/>
                <w:sz w:val="18"/>
                <w:szCs w:val="18"/>
              </w:rPr>
            </w:pPr>
            <w:r w:rsidRPr="001A4D38">
              <w:rPr>
                <w:b/>
                <w:sz w:val="18"/>
                <w:szCs w:val="18"/>
              </w:rPr>
              <w:t>Male</w:t>
            </w:r>
          </w:p>
        </w:tc>
        <w:tc>
          <w:tcPr>
            <w:tcW w:w="828" w:type="dxa"/>
            <w:shd w:val="clear" w:color="auto" w:fill="FFE599"/>
            <w:vAlign w:val="center"/>
          </w:tcPr>
          <w:p w14:paraId="235CA96D" w14:textId="1ABD8D90" w:rsidR="0055605B" w:rsidRPr="001A4D38" w:rsidRDefault="0055605B" w:rsidP="0055605B">
            <w:pPr>
              <w:spacing w:before="120" w:after="120"/>
              <w:jc w:val="center"/>
              <w:rPr>
                <w:b/>
                <w:sz w:val="18"/>
                <w:szCs w:val="18"/>
              </w:rPr>
            </w:pPr>
            <w:r w:rsidRPr="001A4D38">
              <w:rPr>
                <w:b/>
                <w:sz w:val="18"/>
                <w:szCs w:val="18"/>
              </w:rPr>
              <w:t>Female</w:t>
            </w:r>
          </w:p>
        </w:tc>
        <w:tc>
          <w:tcPr>
            <w:tcW w:w="829" w:type="dxa"/>
            <w:shd w:val="clear" w:color="auto" w:fill="FFE599"/>
            <w:vAlign w:val="center"/>
          </w:tcPr>
          <w:p w14:paraId="34DC75B8" w14:textId="74EC7F49" w:rsidR="0055605B" w:rsidRPr="001A4D38" w:rsidRDefault="0055605B" w:rsidP="0055605B">
            <w:pPr>
              <w:spacing w:before="120" w:after="120"/>
              <w:jc w:val="center"/>
              <w:rPr>
                <w:b/>
                <w:sz w:val="18"/>
                <w:szCs w:val="18"/>
              </w:rPr>
            </w:pPr>
            <w:r w:rsidRPr="001A4D38">
              <w:rPr>
                <w:b/>
                <w:sz w:val="18"/>
                <w:szCs w:val="18"/>
              </w:rPr>
              <w:t>Male</w:t>
            </w:r>
          </w:p>
        </w:tc>
        <w:tc>
          <w:tcPr>
            <w:tcW w:w="828" w:type="dxa"/>
            <w:shd w:val="clear" w:color="auto" w:fill="FFE599"/>
            <w:vAlign w:val="center"/>
          </w:tcPr>
          <w:p w14:paraId="089CD363" w14:textId="7CCAEE49" w:rsidR="0055605B" w:rsidRPr="001A4D38" w:rsidRDefault="0055605B" w:rsidP="0055605B">
            <w:pPr>
              <w:spacing w:before="120" w:after="120"/>
              <w:jc w:val="center"/>
              <w:rPr>
                <w:b/>
                <w:sz w:val="18"/>
                <w:szCs w:val="18"/>
              </w:rPr>
            </w:pPr>
            <w:r w:rsidRPr="001A4D38">
              <w:rPr>
                <w:b/>
                <w:sz w:val="18"/>
                <w:szCs w:val="18"/>
              </w:rPr>
              <w:t>Female</w:t>
            </w:r>
          </w:p>
        </w:tc>
        <w:tc>
          <w:tcPr>
            <w:tcW w:w="983" w:type="dxa"/>
            <w:shd w:val="clear" w:color="auto" w:fill="FFE599"/>
            <w:vAlign w:val="center"/>
          </w:tcPr>
          <w:p w14:paraId="036631A5" w14:textId="102467A0" w:rsidR="0055605B" w:rsidRPr="001A4D38" w:rsidRDefault="0055605B" w:rsidP="0055605B">
            <w:pPr>
              <w:spacing w:before="120" w:after="120"/>
              <w:jc w:val="center"/>
              <w:rPr>
                <w:b/>
                <w:sz w:val="18"/>
                <w:szCs w:val="18"/>
              </w:rPr>
            </w:pPr>
            <w:r w:rsidRPr="001A4D38">
              <w:rPr>
                <w:b/>
                <w:sz w:val="18"/>
                <w:szCs w:val="18"/>
              </w:rPr>
              <w:t>Male</w:t>
            </w:r>
          </w:p>
        </w:tc>
      </w:tr>
      <w:tr w:rsidR="0055605B" w:rsidRPr="001A4D38" w14:paraId="36089B27" w14:textId="77777777" w:rsidTr="0055605B">
        <w:trPr>
          <w:trHeight w:val="497"/>
        </w:trPr>
        <w:tc>
          <w:tcPr>
            <w:tcW w:w="1072" w:type="dxa"/>
            <w:shd w:val="clear" w:color="auto" w:fill="ED7D31"/>
          </w:tcPr>
          <w:p w14:paraId="3089A0D9" w14:textId="77777777" w:rsidR="0055605B" w:rsidRPr="001A4D38" w:rsidRDefault="0055605B" w:rsidP="0055605B">
            <w:pPr>
              <w:keepNext/>
              <w:jc w:val="both"/>
              <w:rPr>
                <w:b/>
                <w:bCs/>
                <w:noProof/>
                <w:color w:val="FFFFFF"/>
                <w:sz w:val="22"/>
                <w:szCs w:val="22"/>
                <w:lang w:val="en-US"/>
              </w:rPr>
            </w:pPr>
            <w:r w:rsidRPr="001A4D38">
              <w:rPr>
                <w:b/>
                <w:bCs/>
                <w:noProof/>
                <w:color w:val="FFFFFF"/>
                <w:sz w:val="22"/>
                <w:szCs w:val="22"/>
                <w:lang w:val="en-US"/>
              </w:rPr>
              <w:t>2012/13</w:t>
            </w:r>
          </w:p>
        </w:tc>
        <w:tc>
          <w:tcPr>
            <w:tcW w:w="828" w:type="dxa"/>
            <w:shd w:val="clear" w:color="auto" w:fill="auto"/>
            <w:vAlign w:val="center"/>
          </w:tcPr>
          <w:p w14:paraId="2AEC790E" w14:textId="3DA279B6"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1</w:t>
            </w:r>
            <w:r w:rsidR="00D81E24" w:rsidRPr="001A4D38">
              <w:rPr>
                <w:noProof/>
                <w:color w:val="000000"/>
                <w:sz w:val="20"/>
                <w:szCs w:val="20"/>
                <w:lang w:val="en-US"/>
              </w:rPr>
              <w:t>0</w:t>
            </w:r>
            <w:r w:rsidRPr="001A4D38">
              <w:rPr>
                <w:noProof/>
                <w:color w:val="000000"/>
                <w:sz w:val="20"/>
                <w:szCs w:val="20"/>
                <w:lang w:val="en-US"/>
              </w:rPr>
              <w:br/>
              <w:t>(40%)</w:t>
            </w:r>
          </w:p>
        </w:tc>
        <w:tc>
          <w:tcPr>
            <w:tcW w:w="691" w:type="dxa"/>
            <w:shd w:val="clear" w:color="auto" w:fill="auto"/>
            <w:vAlign w:val="center"/>
          </w:tcPr>
          <w:p w14:paraId="4CECDEDC"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5</w:t>
            </w:r>
            <w:r w:rsidRPr="001A4D38">
              <w:rPr>
                <w:noProof/>
                <w:color w:val="000000"/>
                <w:sz w:val="20"/>
                <w:szCs w:val="20"/>
                <w:lang w:val="en-US"/>
              </w:rPr>
              <w:br/>
              <w:t>(18%)</w:t>
            </w:r>
          </w:p>
        </w:tc>
        <w:tc>
          <w:tcPr>
            <w:tcW w:w="828" w:type="dxa"/>
            <w:shd w:val="clear" w:color="auto" w:fill="auto"/>
            <w:vAlign w:val="center"/>
          </w:tcPr>
          <w:p w14:paraId="362E706B"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8 </w:t>
            </w:r>
            <w:r w:rsidRPr="001A4D38">
              <w:rPr>
                <w:noProof/>
                <w:color w:val="000000"/>
                <w:sz w:val="20"/>
                <w:szCs w:val="20"/>
                <w:lang w:val="en-US"/>
              </w:rPr>
              <w:br/>
              <w:t>(32%)</w:t>
            </w:r>
          </w:p>
        </w:tc>
        <w:tc>
          <w:tcPr>
            <w:tcW w:w="967" w:type="dxa"/>
            <w:shd w:val="clear" w:color="auto" w:fill="auto"/>
            <w:vAlign w:val="center"/>
          </w:tcPr>
          <w:p w14:paraId="2E9B9230"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16 </w:t>
            </w:r>
            <w:r w:rsidRPr="001A4D38">
              <w:rPr>
                <w:noProof/>
                <w:color w:val="000000"/>
                <w:sz w:val="20"/>
                <w:szCs w:val="20"/>
                <w:lang w:val="en-US"/>
              </w:rPr>
              <w:br/>
              <w:t>(57%)</w:t>
            </w:r>
          </w:p>
        </w:tc>
        <w:tc>
          <w:tcPr>
            <w:tcW w:w="828" w:type="dxa"/>
            <w:shd w:val="clear" w:color="auto" w:fill="auto"/>
            <w:vAlign w:val="center"/>
          </w:tcPr>
          <w:p w14:paraId="214402B2"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3 </w:t>
            </w:r>
            <w:r w:rsidRPr="001A4D38">
              <w:rPr>
                <w:noProof/>
                <w:color w:val="000000"/>
                <w:sz w:val="20"/>
                <w:szCs w:val="20"/>
                <w:lang w:val="en-US"/>
              </w:rPr>
              <w:br/>
              <w:t>(12%)</w:t>
            </w:r>
          </w:p>
        </w:tc>
        <w:tc>
          <w:tcPr>
            <w:tcW w:w="829" w:type="dxa"/>
            <w:shd w:val="clear" w:color="auto" w:fill="auto"/>
            <w:vAlign w:val="center"/>
          </w:tcPr>
          <w:p w14:paraId="4928368A"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7 </w:t>
            </w:r>
            <w:r w:rsidRPr="001A4D38">
              <w:rPr>
                <w:noProof/>
                <w:color w:val="000000"/>
                <w:sz w:val="20"/>
                <w:szCs w:val="20"/>
                <w:lang w:val="en-US"/>
              </w:rPr>
              <w:br/>
              <w:t>(25%)</w:t>
            </w:r>
          </w:p>
        </w:tc>
        <w:tc>
          <w:tcPr>
            <w:tcW w:w="828" w:type="dxa"/>
            <w:shd w:val="clear" w:color="auto" w:fill="auto"/>
            <w:vAlign w:val="center"/>
          </w:tcPr>
          <w:p w14:paraId="26C117BD"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4 </w:t>
            </w:r>
            <w:r w:rsidRPr="001A4D38">
              <w:rPr>
                <w:noProof/>
                <w:color w:val="000000"/>
                <w:sz w:val="20"/>
                <w:szCs w:val="20"/>
                <w:lang w:val="en-US"/>
              </w:rPr>
              <w:br/>
              <w:t>(16%)</w:t>
            </w:r>
          </w:p>
        </w:tc>
        <w:tc>
          <w:tcPr>
            <w:tcW w:w="983" w:type="dxa"/>
            <w:shd w:val="clear" w:color="auto" w:fill="auto"/>
            <w:vAlign w:val="center"/>
          </w:tcPr>
          <w:p w14:paraId="58B86BB3"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0 </w:t>
            </w:r>
            <w:r w:rsidRPr="001A4D38">
              <w:rPr>
                <w:noProof/>
                <w:color w:val="000000"/>
                <w:sz w:val="20"/>
                <w:szCs w:val="20"/>
                <w:lang w:val="en-US"/>
              </w:rPr>
              <w:br/>
              <w:t>(0%)</w:t>
            </w:r>
          </w:p>
        </w:tc>
      </w:tr>
      <w:tr w:rsidR="0055605B" w:rsidRPr="001A4D38" w14:paraId="3785BFA3" w14:textId="77777777" w:rsidTr="0055605B">
        <w:trPr>
          <w:trHeight w:val="497"/>
        </w:trPr>
        <w:tc>
          <w:tcPr>
            <w:tcW w:w="1072" w:type="dxa"/>
            <w:shd w:val="clear" w:color="auto" w:fill="ED7D31"/>
          </w:tcPr>
          <w:p w14:paraId="0334FAF1" w14:textId="77777777" w:rsidR="0055605B" w:rsidRPr="001A4D38" w:rsidRDefault="0055605B" w:rsidP="0055605B">
            <w:pPr>
              <w:keepNext/>
              <w:jc w:val="both"/>
              <w:rPr>
                <w:b/>
                <w:bCs/>
                <w:noProof/>
                <w:color w:val="FFFFFF"/>
                <w:sz w:val="22"/>
                <w:szCs w:val="22"/>
                <w:lang w:val="en-US"/>
              </w:rPr>
            </w:pPr>
            <w:r w:rsidRPr="001A4D38">
              <w:rPr>
                <w:b/>
                <w:bCs/>
                <w:noProof/>
                <w:color w:val="FFFFFF"/>
                <w:sz w:val="22"/>
                <w:szCs w:val="22"/>
                <w:lang w:val="en-US"/>
              </w:rPr>
              <w:t>2013/14</w:t>
            </w:r>
          </w:p>
        </w:tc>
        <w:tc>
          <w:tcPr>
            <w:tcW w:w="828" w:type="dxa"/>
            <w:shd w:val="clear" w:color="auto" w:fill="FFE599"/>
            <w:vAlign w:val="center"/>
          </w:tcPr>
          <w:p w14:paraId="228BA5E0"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5 </w:t>
            </w:r>
            <w:r w:rsidRPr="001A4D38">
              <w:rPr>
                <w:noProof/>
                <w:color w:val="000000"/>
                <w:sz w:val="20"/>
                <w:szCs w:val="20"/>
                <w:lang w:val="en-US"/>
              </w:rPr>
              <w:br/>
              <w:t>(17%)</w:t>
            </w:r>
          </w:p>
        </w:tc>
        <w:tc>
          <w:tcPr>
            <w:tcW w:w="691" w:type="dxa"/>
            <w:shd w:val="clear" w:color="auto" w:fill="FFE599"/>
            <w:vAlign w:val="center"/>
          </w:tcPr>
          <w:p w14:paraId="6267504D"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7 (32%)</w:t>
            </w:r>
          </w:p>
        </w:tc>
        <w:tc>
          <w:tcPr>
            <w:tcW w:w="828" w:type="dxa"/>
            <w:shd w:val="clear" w:color="auto" w:fill="FFE599"/>
            <w:vAlign w:val="center"/>
          </w:tcPr>
          <w:p w14:paraId="30808738"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14 (48%)</w:t>
            </w:r>
          </w:p>
        </w:tc>
        <w:tc>
          <w:tcPr>
            <w:tcW w:w="967" w:type="dxa"/>
            <w:shd w:val="clear" w:color="auto" w:fill="FFE599"/>
            <w:vAlign w:val="center"/>
          </w:tcPr>
          <w:p w14:paraId="4DD042BD"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10 </w:t>
            </w:r>
            <w:r w:rsidRPr="001A4D38">
              <w:rPr>
                <w:noProof/>
                <w:color w:val="000000"/>
                <w:sz w:val="20"/>
                <w:szCs w:val="20"/>
                <w:lang w:val="en-US"/>
              </w:rPr>
              <w:br/>
              <w:t>(46%)</w:t>
            </w:r>
          </w:p>
        </w:tc>
        <w:tc>
          <w:tcPr>
            <w:tcW w:w="828" w:type="dxa"/>
            <w:shd w:val="clear" w:color="auto" w:fill="FFE599"/>
            <w:vAlign w:val="center"/>
          </w:tcPr>
          <w:p w14:paraId="499D2CDE"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7 </w:t>
            </w:r>
            <w:r w:rsidRPr="001A4D38">
              <w:rPr>
                <w:noProof/>
                <w:color w:val="000000"/>
                <w:sz w:val="20"/>
                <w:szCs w:val="20"/>
                <w:lang w:val="en-US"/>
              </w:rPr>
              <w:br/>
              <w:t>(24%)</w:t>
            </w:r>
          </w:p>
        </w:tc>
        <w:tc>
          <w:tcPr>
            <w:tcW w:w="829" w:type="dxa"/>
            <w:shd w:val="clear" w:color="auto" w:fill="FFE599"/>
            <w:vAlign w:val="center"/>
          </w:tcPr>
          <w:p w14:paraId="2DCF232E"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4 </w:t>
            </w:r>
            <w:r w:rsidRPr="001A4D38">
              <w:rPr>
                <w:noProof/>
                <w:color w:val="000000"/>
                <w:sz w:val="20"/>
                <w:szCs w:val="20"/>
                <w:lang w:val="en-US"/>
              </w:rPr>
              <w:br/>
              <w:t>(18%)</w:t>
            </w:r>
          </w:p>
        </w:tc>
        <w:tc>
          <w:tcPr>
            <w:tcW w:w="828" w:type="dxa"/>
            <w:shd w:val="clear" w:color="auto" w:fill="FFE599"/>
            <w:vAlign w:val="center"/>
          </w:tcPr>
          <w:p w14:paraId="7E857014"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3 </w:t>
            </w:r>
            <w:r w:rsidRPr="001A4D38">
              <w:rPr>
                <w:noProof/>
                <w:color w:val="000000"/>
                <w:sz w:val="20"/>
                <w:szCs w:val="20"/>
                <w:lang w:val="en-US"/>
              </w:rPr>
              <w:br/>
              <w:t>(10%)</w:t>
            </w:r>
          </w:p>
        </w:tc>
        <w:tc>
          <w:tcPr>
            <w:tcW w:w="983" w:type="dxa"/>
            <w:shd w:val="clear" w:color="auto" w:fill="FFE599"/>
            <w:vAlign w:val="center"/>
          </w:tcPr>
          <w:p w14:paraId="60299D55"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1 </w:t>
            </w:r>
            <w:r w:rsidRPr="001A4D38">
              <w:rPr>
                <w:noProof/>
                <w:color w:val="000000"/>
                <w:sz w:val="20"/>
                <w:szCs w:val="20"/>
                <w:lang w:val="en-US"/>
              </w:rPr>
              <w:br/>
              <w:t>(5%)</w:t>
            </w:r>
          </w:p>
        </w:tc>
      </w:tr>
      <w:tr w:rsidR="0055605B" w:rsidRPr="001A4D38" w14:paraId="11BF91ED" w14:textId="77777777" w:rsidTr="0055605B">
        <w:trPr>
          <w:trHeight w:val="497"/>
        </w:trPr>
        <w:tc>
          <w:tcPr>
            <w:tcW w:w="1072" w:type="dxa"/>
            <w:shd w:val="clear" w:color="auto" w:fill="ED7D31"/>
          </w:tcPr>
          <w:p w14:paraId="2115B06D" w14:textId="77777777" w:rsidR="0055605B" w:rsidRPr="001A4D38" w:rsidRDefault="0055605B" w:rsidP="0055605B">
            <w:pPr>
              <w:keepNext/>
              <w:jc w:val="both"/>
              <w:rPr>
                <w:b/>
                <w:bCs/>
                <w:noProof/>
                <w:color w:val="FFFFFF"/>
                <w:sz w:val="22"/>
                <w:szCs w:val="22"/>
                <w:lang w:val="en-US"/>
              </w:rPr>
            </w:pPr>
            <w:r w:rsidRPr="001A4D38">
              <w:rPr>
                <w:b/>
                <w:bCs/>
                <w:noProof/>
                <w:color w:val="FFFFFF"/>
                <w:sz w:val="22"/>
                <w:szCs w:val="22"/>
                <w:lang w:val="en-US"/>
              </w:rPr>
              <w:t>2014/15</w:t>
            </w:r>
          </w:p>
        </w:tc>
        <w:tc>
          <w:tcPr>
            <w:tcW w:w="828" w:type="dxa"/>
            <w:shd w:val="clear" w:color="auto" w:fill="auto"/>
            <w:vAlign w:val="center"/>
          </w:tcPr>
          <w:p w14:paraId="581E01C4"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5 (31`%)</w:t>
            </w:r>
          </w:p>
        </w:tc>
        <w:tc>
          <w:tcPr>
            <w:tcW w:w="691" w:type="dxa"/>
            <w:shd w:val="clear" w:color="auto" w:fill="auto"/>
            <w:vAlign w:val="center"/>
          </w:tcPr>
          <w:p w14:paraId="12369093"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6 (29%)</w:t>
            </w:r>
          </w:p>
        </w:tc>
        <w:tc>
          <w:tcPr>
            <w:tcW w:w="828" w:type="dxa"/>
            <w:shd w:val="clear" w:color="auto" w:fill="auto"/>
            <w:vAlign w:val="center"/>
          </w:tcPr>
          <w:p w14:paraId="52551F1C"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6 </w:t>
            </w:r>
            <w:r w:rsidRPr="001A4D38">
              <w:rPr>
                <w:noProof/>
                <w:color w:val="000000"/>
                <w:sz w:val="20"/>
                <w:szCs w:val="20"/>
                <w:lang w:val="en-US"/>
              </w:rPr>
              <w:br/>
              <w:t>(38%)</w:t>
            </w:r>
          </w:p>
        </w:tc>
        <w:tc>
          <w:tcPr>
            <w:tcW w:w="967" w:type="dxa"/>
            <w:shd w:val="clear" w:color="auto" w:fill="auto"/>
            <w:vAlign w:val="center"/>
          </w:tcPr>
          <w:p w14:paraId="2697487E"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9 </w:t>
            </w:r>
            <w:r w:rsidRPr="001A4D38">
              <w:rPr>
                <w:noProof/>
                <w:color w:val="000000"/>
                <w:sz w:val="20"/>
                <w:szCs w:val="20"/>
                <w:lang w:val="en-US"/>
              </w:rPr>
              <w:br/>
              <w:t>(43%)</w:t>
            </w:r>
          </w:p>
        </w:tc>
        <w:tc>
          <w:tcPr>
            <w:tcW w:w="828" w:type="dxa"/>
            <w:shd w:val="clear" w:color="auto" w:fill="auto"/>
            <w:vAlign w:val="center"/>
          </w:tcPr>
          <w:p w14:paraId="14C4E304"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1  </w:t>
            </w:r>
            <w:r w:rsidRPr="001A4D38">
              <w:rPr>
                <w:noProof/>
                <w:color w:val="000000"/>
                <w:sz w:val="20"/>
                <w:szCs w:val="20"/>
                <w:lang w:val="en-US"/>
              </w:rPr>
              <w:br/>
              <w:t>(6%)</w:t>
            </w:r>
          </w:p>
        </w:tc>
        <w:tc>
          <w:tcPr>
            <w:tcW w:w="829" w:type="dxa"/>
            <w:shd w:val="clear" w:color="auto" w:fill="auto"/>
            <w:vAlign w:val="center"/>
          </w:tcPr>
          <w:p w14:paraId="6045D0BD"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4 </w:t>
            </w:r>
            <w:r w:rsidRPr="001A4D38">
              <w:rPr>
                <w:noProof/>
                <w:color w:val="000000"/>
                <w:sz w:val="20"/>
                <w:szCs w:val="20"/>
                <w:lang w:val="en-US"/>
              </w:rPr>
              <w:br/>
              <w:t>(9%)</w:t>
            </w:r>
          </w:p>
        </w:tc>
        <w:tc>
          <w:tcPr>
            <w:tcW w:w="828" w:type="dxa"/>
            <w:shd w:val="clear" w:color="auto" w:fill="auto"/>
            <w:vAlign w:val="center"/>
          </w:tcPr>
          <w:p w14:paraId="7165DD04"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4 </w:t>
            </w:r>
            <w:r w:rsidRPr="001A4D38">
              <w:rPr>
                <w:noProof/>
                <w:color w:val="000000"/>
                <w:sz w:val="20"/>
                <w:szCs w:val="20"/>
                <w:lang w:val="en-US"/>
              </w:rPr>
              <w:br/>
              <w:t>(25%)</w:t>
            </w:r>
          </w:p>
        </w:tc>
        <w:tc>
          <w:tcPr>
            <w:tcW w:w="983" w:type="dxa"/>
            <w:shd w:val="clear" w:color="auto" w:fill="auto"/>
            <w:vAlign w:val="center"/>
          </w:tcPr>
          <w:p w14:paraId="6BDCD40B" w14:textId="77777777" w:rsidR="0055605B" w:rsidRPr="001A4D38" w:rsidRDefault="0055605B" w:rsidP="0055605B">
            <w:pPr>
              <w:keepNext/>
              <w:spacing w:before="120" w:after="120"/>
              <w:jc w:val="center"/>
              <w:rPr>
                <w:noProof/>
                <w:color w:val="000000"/>
                <w:sz w:val="20"/>
                <w:szCs w:val="20"/>
                <w:lang w:val="en-US"/>
              </w:rPr>
            </w:pPr>
            <w:r w:rsidRPr="001A4D38">
              <w:rPr>
                <w:noProof/>
                <w:color w:val="000000"/>
                <w:sz w:val="20"/>
                <w:szCs w:val="20"/>
                <w:lang w:val="en-US"/>
              </w:rPr>
              <w:t xml:space="preserve">2 </w:t>
            </w:r>
            <w:r w:rsidRPr="001A4D38">
              <w:rPr>
                <w:noProof/>
                <w:color w:val="000000"/>
                <w:sz w:val="20"/>
                <w:szCs w:val="20"/>
                <w:lang w:val="en-US"/>
              </w:rPr>
              <w:br/>
              <w:t>(10%)</w:t>
            </w:r>
          </w:p>
        </w:tc>
      </w:tr>
    </w:tbl>
    <w:p w14:paraId="7D4DE22C" w14:textId="77777777" w:rsidR="000A0B76" w:rsidRPr="009B63A8" w:rsidRDefault="000A0B76" w:rsidP="000A0B76">
      <w:pPr>
        <w:pStyle w:val="Caption"/>
        <w:spacing w:before="240"/>
        <w:jc w:val="both"/>
        <w:rPr>
          <w:sz w:val="22"/>
          <w:szCs w:val="22"/>
        </w:rPr>
      </w:pPr>
      <w:r>
        <w:t xml:space="preserve">Table 7 - </w:t>
      </w:r>
      <w:r w:rsidRPr="005D1CB4">
        <w:t>Degree attainment by gender for B.Sc. Molecular Science.</w:t>
      </w:r>
    </w:p>
    <w:p w14:paraId="2FEAB137" w14:textId="3CF60513" w:rsidR="000A0B76" w:rsidRDefault="0074247C" w:rsidP="000A0B76">
      <w:pPr>
        <w:jc w:val="both"/>
      </w:pPr>
      <w:r w:rsidRPr="001A4D38">
        <w:rPr>
          <w:noProof/>
          <w:lang w:eastAsia="en-GB"/>
        </w:rPr>
        <w:drawing>
          <wp:inline distT="0" distB="0" distL="0" distR="0" wp14:anchorId="253D3F84" wp14:editId="55306741">
            <wp:extent cx="5006340" cy="3625850"/>
            <wp:effectExtent l="0" t="0" r="3810" b="0"/>
            <wp:docPr id="19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l="9528" t="54106" r="19905" b="10492"/>
                    <a:stretch>
                      <a:fillRect/>
                    </a:stretch>
                  </pic:blipFill>
                  <pic:spPr bwMode="auto">
                    <a:xfrm>
                      <a:off x="0" y="0"/>
                      <a:ext cx="5006340" cy="3625850"/>
                    </a:xfrm>
                    <a:prstGeom prst="rect">
                      <a:avLst/>
                    </a:prstGeom>
                    <a:noFill/>
                    <a:ln>
                      <a:noFill/>
                    </a:ln>
                  </pic:spPr>
                </pic:pic>
              </a:graphicData>
            </a:graphic>
          </wp:inline>
        </w:drawing>
      </w:r>
    </w:p>
    <w:p w14:paraId="02EA43BA" w14:textId="2D959B9A" w:rsidR="000A0B76" w:rsidRPr="005F4DF9" w:rsidRDefault="000A0B76" w:rsidP="000A0B76">
      <w:pPr>
        <w:pStyle w:val="Caption"/>
        <w:spacing w:before="240"/>
        <w:jc w:val="both"/>
      </w:pPr>
      <w:r>
        <w:t xml:space="preserve">Figure </w:t>
      </w:r>
      <w:r w:rsidR="002D7A46">
        <w:t>4</w:t>
      </w:r>
      <w:r>
        <w:t xml:space="preserve"> - </w:t>
      </w:r>
      <w:r w:rsidRPr="00DB30D9">
        <w:t xml:space="preserve">Distribution of classes for female </w:t>
      </w:r>
      <w:r w:rsidR="000C30FC">
        <w:t xml:space="preserve">Chemistry </w:t>
      </w:r>
      <w:r w:rsidRPr="00DB30D9">
        <w:t xml:space="preserve">students in </w:t>
      </w:r>
      <w:r w:rsidR="000C30FC">
        <w:t>B.Sc. Molecular Science</w:t>
      </w:r>
      <w:r w:rsidR="000C30FC" w:rsidRPr="00DB30D9">
        <w:t xml:space="preserve"> </w:t>
      </w:r>
      <w:r w:rsidRPr="00DB30D9">
        <w:t xml:space="preserve">compared to </w:t>
      </w:r>
      <w:r>
        <w:t xml:space="preserve">HESA 2011/12 benchmark for Chemistry and 2013/14 </w:t>
      </w:r>
      <w:r w:rsidRPr="00DB30D9">
        <w:t>benchmark</w:t>
      </w:r>
      <w:r>
        <w:t xml:space="preserve"> for Physical sciences</w:t>
      </w:r>
      <w:r w:rsidRPr="00DB30D9">
        <w:t>.</w:t>
      </w:r>
    </w:p>
    <w:p w14:paraId="3793653A" w14:textId="69B5FBD2" w:rsidR="00F55EE6" w:rsidRPr="001A4D38" w:rsidRDefault="00F55EE6">
      <w:pPr>
        <w:spacing w:before="0" w:line="240" w:lineRule="auto"/>
        <w:rPr>
          <w:color w:val="003767"/>
          <w:sz w:val="22"/>
          <w:szCs w:val="22"/>
        </w:rPr>
      </w:pPr>
    </w:p>
    <w:p w14:paraId="30D89A83" w14:textId="77777777" w:rsidR="00DF5395" w:rsidRPr="001A4D38" w:rsidRDefault="00DF5395">
      <w:pPr>
        <w:spacing w:before="0" w:line="240" w:lineRule="auto"/>
        <w:rPr>
          <w:color w:val="003767"/>
          <w:sz w:val="22"/>
          <w:szCs w:val="22"/>
        </w:rPr>
      </w:pPr>
      <w:r>
        <w:rPr>
          <w:szCs w:val="22"/>
        </w:rPr>
        <w:br w:type="page"/>
      </w:r>
    </w:p>
    <w:p w14:paraId="7D446648" w14:textId="058A973C" w:rsidR="000A0B76" w:rsidRDefault="000A0B76" w:rsidP="00814182">
      <w:pPr>
        <w:pStyle w:val="TableHeading"/>
        <w:ind w:left="0"/>
      </w:pPr>
      <w:r w:rsidRPr="0078720C">
        <w:t>Post-foundation module data</w:t>
      </w:r>
    </w:p>
    <w:p w14:paraId="61342279" w14:textId="09DC85F1" w:rsidR="001322F0" w:rsidRPr="0078720C" w:rsidRDefault="001322F0" w:rsidP="00814182">
      <w:pPr>
        <w:pStyle w:val="TableHeading"/>
        <w:ind w:left="0"/>
      </w:pPr>
      <w:r>
        <w:t>B.Sc. Health Sciences</w:t>
      </w:r>
    </w:p>
    <w:p w14:paraId="4414D729" w14:textId="7C3E6D7B" w:rsidR="000A0B76" w:rsidRPr="0078720C" w:rsidRDefault="000A0B76" w:rsidP="000A0B76">
      <w:pPr>
        <w:jc w:val="both"/>
        <w:rPr>
          <w:sz w:val="24"/>
        </w:rPr>
      </w:pPr>
      <w:r w:rsidRPr="0078720C">
        <w:rPr>
          <w:sz w:val="24"/>
        </w:rPr>
        <w:t xml:space="preserve">Figure </w:t>
      </w:r>
      <w:r w:rsidR="00814182">
        <w:rPr>
          <w:sz w:val="24"/>
        </w:rPr>
        <w:t>5</w:t>
      </w:r>
      <w:r w:rsidRPr="0078720C">
        <w:rPr>
          <w:sz w:val="24"/>
        </w:rPr>
        <w:t xml:space="preserve"> shows the requirements for B.Sc. Health Sciences. </w:t>
      </w:r>
    </w:p>
    <w:p w14:paraId="1642FE1D" w14:textId="487BF4B7" w:rsidR="00DF5395" w:rsidRDefault="0074247C" w:rsidP="000A0B76">
      <w:pPr>
        <w:jc w:val="both"/>
        <w:rPr>
          <w:sz w:val="22"/>
          <w:szCs w:val="22"/>
        </w:rPr>
      </w:pPr>
      <w:r w:rsidRPr="001A4D38">
        <w:rPr>
          <w:noProof/>
          <w:sz w:val="22"/>
          <w:szCs w:val="22"/>
          <w:lang w:eastAsia="en-GB"/>
        </w:rPr>
        <w:drawing>
          <wp:inline distT="0" distB="0" distL="0" distR="0" wp14:anchorId="17717F22" wp14:editId="2A1A27F7">
            <wp:extent cx="5003800" cy="4263390"/>
            <wp:effectExtent l="0" t="0" r="6350" b="3810"/>
            <wp:docPr id="196"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3800" cy="4263390"/>
                    </a:xfrm>
                    <a:prstGeom prst="rect">
                      <a:avLst/>
                    </a:prstGeom>
                    <a:noFill/>
                    <a:ln>
                      <a:noFill/>
                    </a:ln>
                  </pic:spPr>
                </pic:pic>
              </a:graphicData>
            </a:graphic>
          </wp:inline>
        </w:drawing>
      </w:r>
    </w:p>
    <w:p w14:paraId="022E9ABB" w14:textId="43D91C82" w:rsidR="000A0B76" w:rsidRDefault="000A0B76" w:rsidP="000A0B76">
      <w:pPr>
        <w:pStyle w:val="Caption"/>
        <w:jc w:val="both"/>
      </w:pPr>
      <w:r>
        <w:t xml:space="preserve">Figure </w:t>
      </w:r>
      <w:r w:rsidR="00814182">
        <w:t>5</w:t>
      </w:r>
      <w:r>
        <w:t>. Requirements for B.Sc. Health Sciences</w:t>
      </w:r>
      <w:r w:rsidR="00814182">
        <w:t xml:space="preserve"> at each level of study</w:t>
      </w:r>
      <w:r w:rsidR="00BD138E">
        <w:t>.</w:t>
      </w:r>
      <w:r>
        <w:t xml:space="preserve"> S indicates a module for which the Science Faculty has responsibility. D and K indicate input from the Social Science (D) and/or Health and </w:t>
      </w:r>
      <w:r w:rsidR="000E386E">
        <w:t>S</w:t>
      </w:r>
      <w:r>
        <w:t xml:space="preserve">ocial </w:t>
      </w:r>
      <w:r w:rsidR="000E386E">
        <w:t>C</w:t>
      </w:r>
      <w:r>
        <w:t xml:space="preserve">are (K) </w:t>
      </w:r>
      <w:r w:rsidR="00F93BAE">
        <w:t>F</w:t>
      </w:r>
      <w:r>
        <w:t xml:space="preserve">aculties. </w:t>
      </w:r>
      <w:r w:rsidR="00DF5395">
        <w:t>Additional Psychology modules are taken to make up the number of credits at level 1.</w:t>
      </w:r>
    </w:p>
    <w:p w14:paraId="77A3385D" w14:textId="5F7F227C" w:rsidR="00DF5395" w:rsidRPr="0078720C" w:rsidRDefault="00DF5395" w:rsidP="00DF5395">
      <w:pPr>
        <w:jc w:val="both"/>
        <w:rPr>
          <w:sz w:val="24"/>
        </w:rPr>
      </w:pPr>
      <w:r w:rsidRPr="0078720C">
        <w:rPr>
          <w:sz w:val="24"/>
        </w:rPr>
        <w:t xml:space="preserve">Data on SDK125 was given under Foundation courses. Data for </w:t>
      </w:r>
      <w:r w:rsidR="000C1D9F">
        <w:rPr>
          <w:sz w:val="24"/>
        </w:rPr>
        <w:t>levels</w:t>
      </w:r>
      <w:r w:rsidR="000C1D9F" w:rsidRPr="0078720C">
        <w:rPr>
          <w:sz w:val="24"/>
        </w:rPr>
        <w:t xml:space="preserve"> </w:t>
      </w:r>
      <w:r w:rsidRPr="0078720C">
        <w:rPr>
          <w:sz w:val="24"/>
        </w:rPr>
        <w:t>2 and 3 are given in Tables 8</w:t>
      </w:r>
      <w:r w:rsidR="00A8137A">
        <w:rPr>
          <w:sz w:val="24"/>
        </w:rPr>
        <w:t xml:space="preserve"> </w:t>
      </w:r>
      <w:r w:rsidRPr="0078720C">
        <w:rPr>
          <w:sz w:val="24"/>
        </w:rPr>
        <w:t xml:space="preserve">and </w:t>
      </w:r>
      <w:r w:rsidR="00A8137A">
        <w:rPr>
          <w:sz w:val="24"/>
        </w:rPr>
        <w:t>9</w:t>
      </w:r>
      <w:r w:rsidRPr="0078720C">
        <w:rPr>
          <w:sz w:val="24"/>
        </w:rPr>
        <w:t>. S294, SDK288, SK277 and SXHL288 are also taken by students studying for B.Sc. Life Sciences. S240 is interdisciplinary covering Biology, Chemistry, Earth science and Astronomy.</w:t>
      </w:r>
    </w:p>
    <w:p w14:paraId="2A20E3E2" w14:textId="77777777" w:rsidR="00414410" w:rsidRPr="00D37669" w:rsidRDefault="00414410" w:rsidP="00414410"/>
    <w:p w14:paraId="4AD32188" w14:textId="77777777" w:rsidR="00414410" w:rsidRPr="00D37669" w:rsidRDefault="00414410" w:rsidP="00414410">
      <w:pPr>
        <w:sectPr w:rsidR="00414410" w:rsidRPr="00D37669" w:rsidSect="005F17E8">
          <w:headerReference w:type="default" r:id="rId35"/>
          <w:footerReference w:type="default" r:id="rId36"/>
          <w:pgSz w:w="11906" w:h="16838" w:code="9"/>
          <w:pgMar w:top="1440" w:right="2268" w:bottom="1418" w:left="1758" w:header="607" w:footer="1179" w:gutter="0"/>
          <w:cols w:space="720"/>
          <w:docGrid w:linePitch="360"/>
        </w:sectPr>
      </w:pPr>
    </w:p>
    <w:tbl>
      <w:tblPr>
        <w:tblW w:w="13603"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1129"/>
        <w:gridCol w:w="1134"/>
        <w:gridCol w:w="1134"/>
        <w:gridCol w:w="1134"/>
        <w:gridCol w:w="1134"/>
        <w:gridCol w:w="1134"/>
        <w:gridCol w:w="1134"/>
        <w:gridCol w:w="1134"/>
        <w:gridCol w:w="1134"/>
        <w:gridCol w:w="1134"/>
        <w:gridCol w:w="1134"/>
        <w:gridCol w:w="1134"/>
      </w:tblGrid>
      <w:tr w:rsidR="00414410" w:rsidRPr="001A4D38" w14:paraId="2251C2F8" w14:textId="77777777" w:rsidTr="00FA3CA0">
        <w:trPr>
          <w:trHeight w:val="841"/>
        </w:trPr>
        <w:tc>
          <w:tcPr>
            <w:tcW w:w="13603" w:type="dxa"/>
            <w:gridSpan w:val="12"/>
            <w:tcBorders>
              <w:top w:val="single" w:sz="4" w:space="0" w:color="ED7D31"/>
              <w:left w:val="single" w:sz="4" w:space="0" w:color="ED7D31"/>
              <w:bottom w:val="single" w:sz="4" w:space="0" w:color="ED7D31"/>
              <w:right w:val="single" w:sz="4" w:space="0" w:color="ED7D31"/>
            </w:tcBorders>
            <w:shd w:val="clear" w:color="auto" w:fill="FF0000"/>
            <w:vAlign w:val="center"/>
          </w:tcPr>
          <w:p w14:paraId="20BA3361" w14:textId="77777777" w:rsidR="00414410" w:rsidRPr="00BD799E" w:rsidRDefault="00414410" w:rsidP="00FA3CA0">
            <w:pPr>
              <w:pStyle w:val="BodyCopy"/>
              <w:spacing w:before="120"/>
              <w:jc w:val="center"/>
              <w:rPr>
                <w:rStyle w:val="Bold"/>
                <w:bCs/>
                <w:color w:val="FFFFFF"/>
                <w:sz w:val="28"/>
                <w:szCs w:val="28"/>
              </w:rPr>
            </w:pPr>
            <w:r w:rsidRPr="00BD799E">
              <w:rPr>
                <w:rStyle w:val="Bold"/>
                <w:bCs/>
                <w:color w:val="FFFFFF"/>
                <w:sz w:val="28"/>
                <w:szCs w:val="28"/>
              </w:rPr>
              <w:t>Level 2 Health Sciences Modules</w:t>
            </w:r>
          </w:p>
        </w:tc>
      </w:tr>
      <w:tr w:rsidR="00414410" w:rsidRPr="001A4D38" w14:paraId="4DD8F746" w14:textId="77777777" w:rsidTr="00FA3CA0">
        <w:trPr>
          <w:trHeight w:val="1433"/>
        </w:trPr>
        <w:tc>
          <w:tcPr>
            <w:tcW w:w="1129" w:type="dxa"/>
            <w:vMerge w:val="restart"/>
            <w:shd w:val="clear" w:color="auto" w:fill="FBE4D5"/>
            <w:vAlign w:val="center"/>
          </w:tcPr>
          <w:p w14:paraId="35B15672" w14:textId="77777777" w:rsidR="00414410" w:rsidRPr="001A4D38" w:rsidRDefault="00414410" w:rsidP="00FA3CA0">
            <w:pPr>
              <w:keepNext/>
              <w:spacing w:before="80" w:after="80"/>
              <w:jc w:val="center"/>
              <w:rPr>
                <w:b/>
                <w:bCs/>
                <w:sz w:val="22"/>
                <w:szCs w:val="22"/>
              </w:rPr>
            </w:pPr>
            <w:r w:rsidRPr="001A4D38">
              <w:rPr>
                <w:b/>
                <w:bCs/>
                <w:sz w:val="22"/>
                <w:szCs w:val="22"/>
              </w:rPr>
              <w:t>Academic Year</w:t>
            </w:r>
          </w:p>
        </w:tc>
        <w:tc>
          <w:tcPr>
            <w:tcW w:w="1134" w:type="dxa"/>
            <w:vMerge w:val="restart"/>
            <w:shd w:val="clear" w:color="auto" w:fill="FBE4D5"/>
            <w:vAlign w:val="center"/>
          </w:tcPr>
          <w:p w14:paraId="6F4E2FA6" w14:textId="77777777" w:rsidR="00414410" w:rsidRPr="001A4D38" w:rsidRDefault="00414410" w:rsidP="00FA3CA0">
            <w:pPr>
              <w:keepNext/>
              <w:spacing w:before="80" w:after="80"/>
              <w:jc w:val="center"/>
              <w:rPr>
                <w:b/>
                <w:sz w:val="22"/>
                <w:szCs w:val="22"/>
              </w:rPr>
            </w:pPr>
            <w:r w:rsidRPr="001A4D38">
              <w:rPr>
                <w:b/>
                <w:sz w:val="22"/>
                <w:szCs w:val="22"/>
              </w:rPr>
              <w:t>Gender</w:t>
            </w:r>
          </w:p>
        </w:tc>
        <w:tc>
          <w:tcPr>
            <w:tcW w:w="2268" w:type="dxa"/>
            <w:gridSpan w:val="2"/>
            <w:shd w:val="clear" w:color="auto" w:fill="FBE4D5"/>
            <w:vAlign w:val="center"/>
          </w:tcPr>
          <w:p w14:paraId="2586E426" w14:textId="77777777" w:rsidR="00414410" w:rsidRPr="001A4D38" w:rsidRDefault="00414410" w:rsidP="00FA3CA0">
            <w:pPr>
              <w:keepNext/>
              <w:spacing w:before="120" w:after="120"/>
              <w:jc w:val="center"/>
              <w:rPr>
                <w:b/>
                <w:i/>
                <w:sz w:val="22"/>
                <w:szCs w:val="22"/>
              </w:rPr>
            </w:pPr>
            <w:r w:rsidRPr="001A4D38">
              <w:rPr>
                <w:b/>
                <w:sz w:val="22"/>
                <w:szCs w:val="22"/>
              </w:rPr>
              <w:t xml:space="preserve">SK277 </w:t>
            </w:r>
            <w:r w:rsidRPr="001A4D38">
              <w:rPr>
                <w:b/>
                <w:sz w:val="22"/>
                <w:szCs w:val="22"/>
              </w:rPr>
              <w:br/>
            </w:r>
            <w:r w:rsidRPr="001A4D38">
              <w:rPr>
                <w:b/>
                <w:i/>
                <w:sz w:val="22"/>
                <w:szCs w:val="22"/>
              </w:rPr>
              <w:t>Human Biology</w:t>
            </w:r>
          </w:p>
        </w:tc>
        <w:tc>
          <w:tcPr>
            <w:tcW w:w="2268" w:type="dxa"/>
            <w:gridSpan w:val="2"/>
            <w:shd w:val="clear" w:color="auto" w:fill="FBE4D5"/>
            <w:vAlign w:val="center"/>
          </w:tcPr>
          <w:p w14:paraId="42EB4E8F" w14:textId="77777777" w:rsidR="00414410" w:rsidRPr="001A4D38" w:rsidRDefault="00414410" w:rsidP="00FA3CA0">
            <w:pPr>
              <w:keepNext/>
              <w:spacing w:before="120" w:after="120"/>
              <w:jc w:val="center"/>
              <w:rPr>
                <w:b/>
                <w:sz w:val="22"/>
                <w:szCs w:val="22"/>
              </w:rPr>
            </w:pPr>
            <w:r w:rsidRPr="001A4D38">
              <w:rPr>
                <w:b/>
                <w:sz w:val="22"/>
                <w:szCs w:val="22"/>
              </w:rPr>
              <w:t xml:space="preserve">SDK228 </w:t>
            </w:r>
            <w:r w:rsidRPr="001A4D38">
              <w:rPr>
                <w:b/>
                <w:sz w:val="22"/>
                <w:szCs w:val="22"/>
              </w:rPr>
              <w:br/>
            </w:r>
            <w:r w:rsidRPr="001A4D38">
              <w:rPr>
                <w:b/>
                <w:i/>
                <w:sz w:val="22"/>
                <w:szCs w:val="22"/>
              </w:rPr>
              <w:t>The Science of the mind: investigating mental health</w:t>
            </w:r>
          </w:p>
        </w:tc>
        <w:tc>
          <w:tcPr>
            <w:tcW w:w="2268" w:type="dxa"/>
            <w:gridSpan w:val="2"/>
            <w:shd w:val="clear" w:color="auto" w:fill="FBE4D5"/>
            <w:vAlign w:val="center"/>
          </w:tcPr>
          <w:p w14:paraId="5831AC19" w14:textId="77777777" w:rsidR="00414410" w:rsidRPr="001A4D38" w:rsidRDefault="00414410" w:rsidP="00FA3CA0">
            <w:pPr>
              <w:keepNext/>
              <w:spacing w:before="120" w:after="120"/>
              <w:jc w:val="center"/>
              <w:rPr>
                <w:b/>
                <w:sz w:val="22"/>
                <w:szCs w:val="22"/>
              </w:rPr>
            </w:pPr>
            <w:r w:rsidRPr="001A4D38">
              <w:rPr>
                <w:b/>
                <w:sz w:val="22"/>
                <w:szCs w:val="22"/>
              </w:rPr>
              <w:t xml:space="preserve">SXHL288 </w:t>
            </w:r>
            <w:r w:rsidRPr="001A4D38">
              <w:rPr>
                <w:b/>
                <w:sz w:val="22"/>
                <w:szCs w:val="22"/>
              </w:rPr>
              <w:br/>
            </w:r>
            <w:r w:rsidRPr="001A4D38">
              <w:rPr>
                <w:b/>
                <w:i/>
                <w:sz w:val="22"/>
                <w:szCs w:val="22"/>
              </w:rPr>
              <w:t>Practical science: biology and health</w:t>
            </w:r>
          </w:p>
        </w:tc>
        <w:tc>
          <w:tcPr>
            <w:tcW w:w="2268" w:type="dxa"/>
            <w:gridSpan w:val="2"/>
            <w:shd w:val="clear" w:color="auto" w:fill="FBE4D5"/>
            <w:vAlign w:val="center"/>
          </w:tcPr>
          <w:p w14:paraId="04A4275B" w14:textId="77777777" w:rsidR="00414410" w:rsidRPr="001A4D38" w:rsidRDefault="00414410" w:rsidP="00FA3CA0">
            <w:pPr>
              <w:keepNext/>
              <w:spacing w:before="120" w:after="120"/>
              <w:jc w:val="center"/>
              <w:rPr>
                <w:b/>
                <w:sz w:val="22"/>
                <w:szCs w:val="22"/>
              </w:rPr>
            </w:pPr>
            <w:r w:rsidRPr="001A4D38">
              <w:rPr>
                <w:b/>
                <w:sz w:val="22"/>
                <w:szCs w:val="22"/>
              </w:rPr>
              <w:t xml:space="preserve">S240 </w:t>
            </w:r>
            <w:r w:rsidRPr="001A4D38">
              <w:rPr>
                <w:b/>
                <w:sz w:val="22"/>
                <w:szCs w:val="22"/>
              </w:rPr>
              <w:br/>
            </w:r>
            <w:r w:rsidRPr="001A4D38">
              <w:rPr>
                <w:b/>
                <w:i/>
                <w:sz w:val="22"/>
                <w:szCs w:val="22"/>
              </w:rPr>
              <w:t>Analytical Science; health, heritage and environment</w:t>
            </w:r>
          </w:p>
        </w:tc>
        <w:tc>
          <w:tcPr>
            <w:tcW w:w="2268" w:type="dxa"/>
            <w:gridSpan w:val="2"/>
            <w:shd w:val="clear" w:color="auto" w:fill="FBE4D5"/>
            <w:vAlign w:val="center"/>
          </w:tcPr>
          <w:p w14:paraId="28869398" w14:textId="77777777" w:rsidR="00414410" w:rsidRPr="001A4D38" w:rsidRDefault="00414410" w:rsidP="00FA3CA0">
            <w:pPr>
              <w:keepNext/>
              <w:spacing w:before="120" w:after="120"/>
              <w:jc w:val="center"/>
              <w:rPr>
                <w:b/>
                <w:sz w:val="22"/>
                <w:szCs w:val="22"/>
              </w:rPr>
            </w:pPr>
            <w:r w:rsidRPr="001A4D38">
              <w:rPr>
                <w:b/>
                <w:sz w:val="22"/>
                <w:szCs w:val="22"/>
              </w:rPr>
              <w:t xml:space="preserve">S294 </w:t>
            </w:r>
            <w:r w:rsidRPr="001A4D38">
              <w:rPr>
                <w:b/>
                <w:sz w:val="22"/>
                <w:szCs w:val="22"/>
              </w:rPr>
              <w:br/>
            </w:r>
            <w:r w:rsidRPr="001A4D38">
              <w:rPr>
                <w:b/>
                <w:i/>
                <w:sz w:val="22"/>
                <w:szCs w:val="22"/>
              </w:rPr>
              <w:t>Cell Biology</w:t>
            </w:r>
          </w:p>
        </w:tc>
      </w:tr>
      <w:tr w:rsidR="00414410" w:rsidRPr="001A4D38" w14:paraId="665D3BE4" w14:textId="77777777" w:rsidTr="00FA3CA0">
        <w:trPr>
          <w:trHeight w:val="556"/>
        </w:trPr>
        <w:tc>
          <w:tcPr>
            <w:tcW w:w="1129" w:type="dxa"/>
            <w:vMerge/>
            <w:shd w:val="clear" w:color="auto" w:fill="auto"/>
            <w:vAlign w:val="center"/>
          </w:tcPr>
          <w:p w14:paraId="17931618" w14:textId="77777777" w:rsidR="00414410" w:rsidRPr="001A4D38" w:rsidRDefault="00414410" w:rsidP="00FA3CA0">
            <w:pPr>
              <w:keepNext/>
              <w:spacing w:before="80" w:after="80"/>
              <w:jc w:val="center"/>
              <w:rPr>
                <w:b/>
                <w:bCs/>
                <w:sz w:val="20"/>
                <w:szCs w:val="20"/>
              </w:rPr>
            </w:pPr>
          </w:p>
        </w:tc>
        <w:tc>
          <w:tcPr>
            <w:tcW w:w="1134" w:type="dxa"/>
            <w:vMerge/>
            <w:shd w:val="clear" w:color="auto" w:fill="auto"/>
            <w:vAlign w:val="center"/>
          </w:tcPr>
          <w:p w14:paraId="00C34C26" w14:textId="77777777" w:rsidR="00414410" w:rsidRPr="001A4D38" w:rsidRDefault="00414410" w:rsidP="00FA3CA0">
            <w:pPr>
              <w:keepNext/>
              <w:spacing w:before="80" w:after="80"/>
              <w:jc w:val="center"/>
              <w:rPr>
                <w:sz w:val="20"/>
                <w:szCs w:val="20"/>
              </w:rPr>
            </w:pPr>
          </w:p>
        </w:tc>
        <w:tc>
          <w:tcPr>
            <w:tcW w:w="1134" w:type="dxa"/>
            <w:shd w:val="clear" w:color="auto" w:fill="auto"/>
            <w:vAlign w:val="center"/>
          </w:tcPr>
          <w:p w14:paraId="5F4CEE79" w14:textId="77777777" w:rsidR="00414410" w:rsidRPr="005F17E8" w:rsidRDefault="00414410" w:rsidP="00FA3CA0">
            <w:pPr>
              <w:keepNext/>
              <w:spacing w:before="120" w:after="120"/>
              <w:jc w:val="center"/>
              <w:rPr>
                <w:b/>
                <w:sz w:val="20"/>
                <w:szCs w:val="20"/>
              </w:rPr>
            </w:pPr>
            <w:r w:rsidRPr="005F17E8">
              <w:rPr>
                <w:b/>
                <w:sz w:val="20"/>
                <w:szCs w:val="20"/>
              </w:rPr>
              <w:t xml:space="preserve">Registered </w:t>
            </w:r>
          </w:p>
        </w:tc>
        <w:tc>
          <w:tcPr>
            <w:tcW w:w="1134" w:type="dxa"/>
            <w:shd w:val="clear" w:color="auto" w:fill="auto"/>
            <w:vAlign w:val="center"/>
          </w:tcPr>
          <w:p w14:paraId="2565794B" w14:textId="77777777" w:rsidR="00414410" w:rsidRPr="005F17E8" w:rsidRDefault="00414410" w:rsidP="00FA3CA0">
            <w:pPr>
              <w:keepNext/>
              <w:spacing w:before="120" w:after="120"/>
              <w:jc w:val="center"/>
              <w:rPr>
                <w:b/>
                <w:sz w:val="20"/>
                <w:szCs w:val="20"/>
              </w:rPr>
            </w:pPr>
            <w:r w:rsidRPr="005F17E8">
              <w:rPr>
                <w:b/>
                <w:sz w:val="20"/>
                <w:szCs w:val="20"/>
              </w:rPr>
              <w:t xml:space="preserve">Passing </w:t>
            </w:r>
          </w:p>
        </w:tc>
        <w:tc>
          <w:tcPr>
            <w:tcW w:w="1134" w:type="dxa"/>
            <w:shd w:val="clear" w:color="auto" w:fill="auto"/>
            <w:vAlign w:val="center"/>
          </w:tcPr>
          <w:p w14:paraId="40EAEF50" w14:textId="77777777" w:rsidR="00414410" w:rsidRPr="005F17E8" w:rsidRDefault="00414410" w:rsidP="00FA3CA0">
            <w:pPr>
              <w:keepNext/>
              <w:spacing w:before="120" w:after="120"/>
              <w:jc w:val="center"/>
              <w:rPr>
                <w:b/>
                <w:sz w:val="20"/>
                <w:szCs w:val="20"/>
              </w:rPr>
            </w:pPr>
            <w:r w:rsidRPr="005F17E8">
              <w:rPr>
                <w:b/>
                <w:sz w:val="20"/>
                <w:szCs w:val="20"/>
              </w:rPr>
              <w:t>Registered</w:t>
            </w:r>
          </w:p>
        </w:tc>
        <w:tc>
          <w:tcPr>
            <w:tcW w:w="1134" w:type="dxa"/>
            <w:shd w:val="clear" w:color="auto" w:fill="auto"/>
            <w:vAlign w:val="center"/>
          </w:tcPr>
          <w:p w14:paraId="0FEBAB54" w14:textId="77777777" w:rsidR="00414410" w:rsidRPr="005F17E8" w:rsidRDefault="00414410" w:rsidP="00FA3CA0">
            <w:pPr>
              <w:keepNext/>
              <w:spacing w:before="120" w:after="120"/>
              <w:jc w:val="center"/>
              <w:rPr>
                <w:b/>
                <w:sz w:val="20"/>
                <w:szCs w:val="20"/>
              </w:rPr>
            </w:pPr>
            <w:r w:rsidRPr="005F17E8">
              <w:rPr>
                <w:b/>
                <w:sz w:val="20"/>
                <w:szCs w:val="20"/>
              </w:rPr>
              <w:t>Passing</w:t>
            </w:r>
          </w:p>
        </w:tc>
        <w:tc>
          <w:tcPr>
            <w:tcW w:w="1134" w:type="dxa"/>
            <w:shd w:val="clear" w:color="auto" w:fill="auto"/>
            <w:vAlign w:val="center"/>
          </w:tcPr>
          <w:p w14:paraId="5F187222" w14:textId="77777777" w:rsidR="00414410" w:rsidRPr="005F17E8" w:rsidRDefault="00414410" w:rsidP="00FA3CA0">
            <w:pPr>
              <w:keepNext/>
              <w:spacing w:before="120" w:after="120"/>
              <w:jc w:val="center"/>
              <w:rPr>
                <w:b/>
                <w:sz w:val="20"/>
                <w:szCs w:val="20"/>
              </w:rPr>
            </w:pPr>
            <w:r w:rsidRPr="005F17E8">
              <w:rPr>
                <w:b/>
                <w:sz w:val="20"/>
                <w:szCs w:val="20"/>
              </w:rPr>
              <w:t>Registered</w:t>
            </w:r>
          </w:p>
        </w:tc>
        <w:tc>
          <w:tcPr>
            <w:tcW w:w="1134" w:type="dxa"/>
            <w:shd w:val="clear" w:color="auto" w:fill="auto"/>
            <w:vAlign w:val="center"/>
          </w:tcPr>
          <w:p w14:paraId="47DF5A2B" w14:textId="77777777" w:rsidR="00414410" w:rsidRPr="005F17E8" w:rsidRDefault="00414410" w:rsidP="00FA3CA0">
            <w:pPr>
              <w:keepNext/>
              <w:spacing w:before="120" w:after="120"/>
              <w:jc w:val="center"/>
              <w:rPr>
                <w:b/>
                <w:sz w:val="20"/>
                <w:szCs w:val="20"/>
              </w:rPr>
            </w:pPr>
            <w:r w:rsidRPr="005F17E8">
              <w:rPr>
                <w:b/>
                <w:sz w:val="20"/>
                <w:szCs w:val="20"/>
              </w:rPr>
              <w:t>Passing</w:t>
            </w:r>
          </w:p>
        </w:tc>
        <w:tc>
          <w:tcPr>
            <w:tcW w:w="1134" w:type="dxa"/>
            <w:vAlign w:val="center"/>
          </w:tcPr>
          <w:p w14:paraId="5E92F8F6" w14:textId="77777777" w:rsidR="00414410" w:rsidRPr="005F17E8" w:rsidRDefault="00414410" w:rsidP="00FA3CA0">
            <w:pPr>
              <w:keepNext/>
              <w:spacing w:before="120" w:after="120"/>
              <w:jc w:val="center"/>
              <w:rPr>
                <w:b/>
                <w:sz w:val="20"/>
                <w:szCs w:val="20"/>
              </w:rPr>
            </w:pPr>
            <w:r w:rsidRPr="005F17E8">
              <w:rPr>
                <w:b/>
                <w:sz w:val="20"/>
                <w:szCs w:val="20"/>
              </w:rPr>
              <w:t>Registered</w:t>
            </w:r>
          </w:p>
        </w:tc>
        <w:tc>
          <w:tcPr>
            <w:tcW w:w="1134" w:type="dxa"/>
            <w:vAlign w:val="center"/>
          </w:tcPr>
          <w:p w14:paraId="4765F14C" w14:textId="77777777" w:rsidR="00414410" w:rsidRPr="005F17E8" w:rsidRDefault="00414410" w:rsidP="00FA3CA0">
            <w:pPr>
              <w:keepNext/>
              <w:spacing w:before="120" w:after="120"/>
              <w:jc w:val="center"/>
              <w:rPr>
                <w:b/>
                <w:sz w:val="20"/>
                <w:szCs w:val="20"/>
              </w:rPr>
            </w:pPr>
            <w:r w:rsidRPr="005F17E8">
              <w:rPr>
                <w:b/>
                <w:sz w:val="20"/>
                <w:szCs w:val="20"/>
              </w:rPr>
              <w:t>Passing</w:t>
            </w:r>
          </w:p>
        </w:tc>
        <w:tc>
          <w:tcPr>
            <w:tcW w:w="1134" w:type="dxa"/>
            <w:vAlign w:val="center"/>
          </w:tcPr>
          <w:p w14:paraId="2CE6DB15" w14:textId="77777777" w:rsidR="00414410" w:rsidRPr="005F17E8" w:rsidRDefault="00414410" w:rsidP="00FA3CA0">
            <w:pPr>
              <w:keepNext/>
              <w:spacing w:before="120" w:after="120"/>
              <w:jc w:val="center"/>
              <w:rPr>
                <w:b/>
                <w:sz w:val="20"/>
                <w:szCs w:val="20"/>
              </w:rPr>
            </w:pPr>
            <w:r w:rsidRPr="005F17E8">
              <w:rPr>
                <w:b/>
                <w:sz w:val="20"/>
                <w:szCs w:val="20"/>
              </w:rPr>
              <w:t>Registered</w:t>
            </w:r>
          </w:p>
        </w:tc>
        <w:tc>
          <w:tcPr>
            <w:tcW w:w="1134" w:type="dxa"/>
            <w:vAlign w:val="center"/>
          </w:tcPr>
          <w:p w14:paraId="2F6F92BD" w14:textId="77777777" w:rsidR="00414410" w:rsidRPr="005F17E8" w:rsidRDefault="00414410" w:rsidP="00FA3CA0">
            <w:pPr>
              <w:keepNext/>
              <w:spacing w:before="120" w:after="120"/>
              <w:jc w:val="center"/>
              <w:rPr>
                <w:b/>
                <w:sz w:val="20"/>
                <w:szCs w:val="20"/>
              </w:rPr>
            </w:pPr>
            <w:r w:rsidRPr="005F17E8">
              <w:rPr>
                <w:b/>
                <w:sz w:val="20"/>
                <w:szCs w:val="20"/>
              </w:rPr>
              <w:t>Passing</w:t>
            </w:r>
          </w:p>
        </w:tc>
      </w:tr>
      <w:tr w:rsidR="00414410" w:rsidRPr="001A4D38" w14:paraId="1579BC95" w14:textId="77777777" w:rsidTr="00FA3CA0">
        <w:trPr>
          <w:trHeight w:val="695"/>
        </w:trPr>
        <w:tc>
          <w:tcPr>
            <w:tcW w:w="1129" w:type="dxa"/>
            <w:vMerge w:val="restart"/>
            <w:shd w:val="clear" w:color="auto" w:fill="FBE4D5"/>
            <w:vAlign w:val="center"/>
          </w:tcPr>
          <w:p w14:paraId="21CF94DD" w14:textId="77777777" w:rsidR="00414410" w:rsidRPr="001A4D38" w:rsidRDefault="00414410" w:rsidP="00FA3CA0">
            <w:pPr>
              <w:keepNext/>
              <w:spacing w:before="80" w:after="80"/>
              <w:jc w:val="center"/>
              <w:rPr>
                <w:b/>
                <w:bCs/>
                <w:sz w:val="22"/>
                <w:szCs w:val="22"/>
              </w:rPr>
            </w:pPr>
            <w:r w:rsidRPr="001A4D38">
              <w:rPr>
                <w:b/>
                <w:bCs/>
                <w:sz w:val="22"/>
                <w:szCs w:val="22"/>
              </w:rPr>
              <w:t>2012/13</w:t>
            </w:r>
          </w:p>
        </w:tc>
        <w:tc>
          <w:tcPr>
            <w:tcW w:w="1134" w:type="dxa"/>
            <w:shd w:val="clear" w:color="auto" w:fill="FBE4D5"/>
            <w:vAlign w:val="center"/>
          </w:tcPr>
          <w:p w14:paraId="338E9F81" w14:textId="77777777" w:rsidR="00414410" w:rsidRPr="001A4D38" w:rsidRDefault="00414410" w:rsidP="00FA3CA0">
            <w:pPr>
              <w:keepNext/>
              <w:spacing w:before="80" w:after="80"/>
              <w:jc w:val="center"/>
              <w:rPr>
                <w:b/>
                <w:sz w:val="22"/>
                <w:szCs w:val="22"/>
              </w:rPr>
            </w:pPr>
            <w:r w:rsidRPr="001A4D38">
              <w:rPr>
                <w:b/>
                <w:sz w:val="22"/>
                <w:szCs w:val="22"/>
              </w:rPr>
              <w:t>F</w:t>
            </w:r>
            <w:r>
              <w:rPr>
                <w:b/>
                <w:sz w:val="22"/>
                <w:szCs w:val="22"/>
              </w:rPr>
              <w:t>emale</w:t>
            </w:r>
          </w:p>
        </w:tc>
        <w:tc>
          <w:tcPr>
            <w:tcW w:w="1134" w:type="dxa"/>
            <w:shd w:val="clear" w:color="auto" w:fill="FBE4D5"/>
            <w:vAlign w:val="center"/>
          </w:tcPr>
          <w:p w14:paraId="0189DAB4" w14:textId="77777777" w:rsidR="00414410" w:rsidRPr="00FA15CE" w:rsidRDefault="00414410" w:rsidP="00FA3CA0">
            <w:pPr>
              <w:keepNext/>
              <w:spacing w:before="120" w:after="120"/>
              <w:jc w:val="center"/>
              <w:rPr>
                <w:sz w:val="22"/>
                <w:szCs w:val="22"/>
              </w:rPr>
            </w:pPr>
            <w:r w:rsidRPr="00FA15CE">
              <w:rPr>
                <w:sz w:val="22"/>
                <w:szCs w:val="22"/>
              </w:rPr>
              <w:t xml:space="preserve">984 </w:t>
            </w:r>
            <w:r w:rsidRPr="00FA15CE">
              <w:rPr>
                <w:sz w:val="22"/>
                <w:szCs w:val="22"/>
              </w:rPr>
              <w:br/>
              <w:t>(77%)</w:t>
            </w:r>
          </w:p>
        </w:tc>
        <w:tc>
          <w:tcPr>
            <w:tcW w:w="1134" w:type="dxa"/>
            <w:shd w:val="clear" w:color="auto" w:fill="FBE4D5"/>
            <w:vAlign w:val="center"/>
          </w:tcPr>
          <w:p w14:paraId="2097DFC5" w14:textId="77777777" w:rsidR="00414410" w:rsidRPr="00FA15CE" w:rsidRDefault="00414410" w:rsidP="00FA3CA0">
            <w:pPr>
              <w:keepNext/>
              <w:spacing w:before="120" w:after="120"/>
              <w:jc w:val="center"/>
              <w:rPr>
                <w:sz w:val="22"/>
                <w:szCs w:val="22"/>
              </w:rPr>
            </w:pPr>
            <w:r w:rsidRPr="00FA15CE">
              <w:rPr>
                <w:sz w:val="22"/>
                <w:szCs w:val="22"/>
              </w:rPr>
              <w:t xml:space="preserve">583 </w:t>
            </w:r>
            <w:r w:rsidRPr="00FA15CE">
              <w:rPr>
                <w:sz w:val="22"/>
                <w:szCs w:val="22"/>
              </w:rPr>
              <w:br/>
              <w:t>(59%)</w:t>
            </w:r>
          </w:p>
        </w:tc>
        <w:tc>
          <w:tcPr>
            <w:tcW w:w="1134" w:type="dxa"/>
            <w:shd w:val="clear" w:color="auto" w:fill="FBE4D5"/>
            <w:vAlign w:val="center"/>
          </w:tcPr>
          <w:p w14:paraId="7D703AC4" w14:textId="77777777" w:rsidR="00414410" w:rsidRPr="00FA15CE" w:rsidRDefault="00414410" w:rsidP="00FA3CA0">
            <w:pPr>
              <w:keepNext/>
              <w:spacing w:before="120" w:after="120"/>
              <w:jc w:val="center"/>
              <w:rPr>
                <w:sz w:val="22"/>
                <w:szCs w:val="22"/>
              </w:rPr>
            </w:pPr>
            <w:r w:rsidRPr="00FA15CE">
              <w:rPr>
                <w:sz w:val="22"/>
                <w:szCs w:val="22"/>
              </w:rPr>
              <w:t xml:space="preserve">785 </w:t>
            </w:r>
            <w:r w:rsidRPr="00FA15CE">
              <w:rPr>
                <w:sz w:val="22"/>
                <w:szCs w:val="22"/>
              </w:rPr>
              <w:br/>
              <w:t>(81%)</w:t>
            </w:r>
          </w:p>
        </w:tc>
        <w:tc>
          <w:tcPr>
            <w:tcW w:w="1134" w:type="dxa"/>
            <w:shd w:val="clear" w:color="auto" w:fill="FBE4D5"/>
            <w:vAlign w:val="center"/>
          </w:tcPr>
          <w:p w14:paraId="558B715E" w14:textId="77777777" w:rsidR="00414410" w:rsidRPr="00FA15CE" w:rsidRDefault="00414410" w:rsidP="00FA3CA0">
            <w:pPr>
              <w:keepNext/>
              <w:spacing w:before="120" w:after="120"/>
              <w:jc w:val="center"/>
              <w:rPr>
                <w:sz w:val="22"/>
                <w:szCs w:val="22"/>
              </w:rPr>
            </w:pPr>
            <w:r w:rsidRPr="00FA15CE">
              <w:rPr>
                <w:sz w:val="22"/>
                <w:szCs w:val="22"/>
              </w:rPr>
              <w:t xml:space="preserve">523 </w:t>
            </w:r>
            <w:r w:rsidRPr="00FA15CE">
              <w:rPr>
                <w:sz w:val="22"/>
                <w:szCs w:val="22"/>
              </w:rPr>
              <w:br/>
              <w:t>(67%)</w:t>
            </w:r>
          </w:p>
        </w:tc>
        <w:tc>
          <w:tcPr>
            <w:tcW w:w="1134" w:type="dxa"/>
            <w:shd w:val="clear" w:color="auto" w:fill="FBE4D5"/>
            <w:vAlign w:val="center"/>
          </w:tcPr>
          <w:p w14:paraId="618904A1" w14:textId="77777777" w:rsidR="00414410" w:rsidRPr="00FA15CE" w:rsidRDefault="00414410" w:rsidP="00FA3CA0">
            <w:pPr>
              <w:keepNext/>
              <w:spacing w:before="120" w:after="120"/>
              <w:jc w:val="center"/>
              <w:rPr>
                <w:sz w:val="22"/>
                <w:szCs w:val="22"/>
              </w:rPr>
            </w:pPr>
            <w:r w:rsidRPr="00FA15CE">
              <w:rPr>
                <w:sz w:val="22"/>
                <w:szCs w:val="22"/>
              </w:rPr>
              <w:t xml:space="preserve">174 </w:t>
            </w:r>
            <w:r w:rsidRPr="00FA15CE">
              <w:rPr>
                <w:sz w:val="22"/>
                <w:szCs w:val="22"/>
              </w:rPr>
              <w:br/>
              <w:t>(70%)</w:t>
            </w:r>
          </w:p>
        </w:tc>
        <w:tc>
          <w:tcPr>
            <w:tcW w:w="1134" w:type="dxa"/>
            <w:shd w:val="clear" w:color="auto" w:fill="FBE4D5"/>
            <w:vAlign w:val="center"/>
          </w:tcPr>
          <w:p w14:paraId="60837A64" w14:textId="77777777" w:rsidR="00414410" w:rsidRPr="00FA15CE" w:rsidRDefault="00414410" w:rsidP="00FA3CA0">
            <w:pPr>
              <w:keepNext/>
              <w:spacing w:before="120" w:after="120"/>
              <w:jc w:val="center"/>
              <w:rPr>
                <w:sz w:val="22"/>
                <w:szCs w:val="22"/>
              </w:rPr>
            </w:pPr>
            <w:r w:rsidRPr="00FA15CE">
              <w:rPr>
                <w:sz w:val="22"/>
                <w:szCs w:val="22"/>
              </w:rPr>
              <w:t xml:space="preserve">106 </w:t>
            </w:r>
            <w:r w:rsidRPr="00FA15CE">
              <w:rPr>
                <w:sz w:val="22"/>
                <w:szCs w:val="22"/>
              </w:rPr>
              <w:br/>
              <w:t>(61%)</w:t>
            </w:r>
          </w:p>
        </w:tc>
        <w:tc>
          <w:tcPr>
            <w:tcW w:w="1134" w:type="dxa"/>
            <w:shd w:val="clear" w:color="auto" w:fill="FBE4D5"/>
            <w:vAlign w:val="center"/>
          </w:tcPr>
          <w:p w14:paraId="2EFB295E" w14:textId="77777777" w:rsidR="00414410" w:rsidRPr="00FA15CE" w:rsidRDefault="00414410" w:rsidP="00FA3CA0">
            <w:pPr>
              <w:keepNext/>
              <w:spacing w:before="120" w:after="120"/>
              <w:jc w:val="center"/>
              <w:rPr>
                <w:sz w:val="22"/>
                <w:szCs w:val="22"/>
              </w:rPr>
            </w:pPr>
            <w:r w:rsidRPr="00FA15CE">
              <w:rPr>
                <w:sz w:val="22"/>
                <w:szCs w:val="22"/>
              </w:rPr>
              <w:t xml:space="preserve">135 </w:t>
            </w:r>
            <w:r w:rsidRPr="00FA15CE">
              <w:rPr>
                <w:sz w:val="22"/>
                <w:szCs w:val="22"/>
              </w:rPr>
              <w:br/>
              <w:t>(65%)</w:t>
            </w:r>
          </w:p>
        </w:tc>
        <w:tc>
          <w:tcPr>
            <w:tcW w:w="1134" w:type="dxa"/>
            <w:shd w:val="clear" w:color="auto" w:fill="FBE4D5"/>
          </w:tcPr>
          <w:p w14:paraId="746EC939" w14:textId="77777777" w:rsidR="00414410" w:rsidRPr="00FA15CE" w:rsidRDefault="00414410" w:rsidP="00FA3CA0">
            <w:pPr>
              <w:keepNext/>
              <w:spacing w:before="120" w:after="120"/>
              <w:jc w:val="center"/>
              <w:rPr>
                <w:sz w:val="22"/>
                <w:szCs w:val="22"/>
              </w:rPr>
            </w:pPr>
            <w:r w:rsidRPr="00FA15CE">
              <w:rPr>
                <w:sz w:val="22"/>
                <w:szCs w:val="22"/>
              </w:rPr>
              <w:t xml:space="preserve">89 </w:t>
            </w:r>
            <w:r w:rsidRPr="00FA15CE">
              <w:rPr>
                <w:sz w:val="22"/>
                <w:szCs w:val="22"/>
              </w:rPr>
              <w:br/>
              <w:t>(66%)</w:t>
            </w:r>
          </w:p>
        </w:tc>
        <w:tc>
          <w:tcPr>
            <w:tcW w:w="1134" w:type="dxa"/>
            <w:shd w:val="clear" w:color="auto" w:fill="FBE4D5"/>
            <w:vAlign w:val="center"/>
          </w:tcPr>
          <w:p w14:paraId="592A73E3" w14:textId="77777777" w:rsidR="00414410" w:rsidRPr="00FA15CE" w:rsidRDefault="00414410" w:rsidP="00FA3CA0">
            <w:pPr>
              <w:keepNext/>
              <w:spacing w:before="120" w:after="120"/>
              <w:jc w:val="center"/>
              <w:rPr>
                <w:sz w:val="22"/>
                <w:szCs w:val="22"/>
              </w:rPr>
            </w:pPr>
            <w:r w:rsidRPr="00FA15CE">
              <w:rPr>
                <w:sz w:val="22"/>
                <w:szCs w:val="22"/>
              </w:rPr>
              <w:t>339</w:t>
            </w:r>
            <w:r w:rsidRPr="00FA15CE">
              <w:rPr>
                <w:sz w:val="22"/>
                <w:szCs w:val="22"/>
              </w:rPr>
              <w:br/>
              <w:t>(69%)</w:t>
            </w:r>
          </w:p>
        </w:tc>
        <w:tc>
          <w:tcPr>
            <w:tcW w:w="1134" w:type="dxa"/>
            <w:shd w:val="clear" w:color="auto" w:fill="FBE4D5"/>
            <w:vAlign w:val="center"/>
          </w:tcPr>
          <w:p w14:paraId="4CAC9FC2" w14:textId="77777777" w:rsidR="00414410" w:rsidRPr="00FA15CE" w:rsidRDefault="00414410" w:rsidP="00FA3CA0">
            <w:pPr>
              <w:keepNext/>
              <w:spacing w:before="120" w:after="120"/>
              <w:jc w:val="center"/>
              <w:rPr>
                <w:sz w:val="22"/>
                <w:szCs w:val="22"/>
              </w:rPr>
            </w:pPr>
            <w:r w:rsidRPr="00FA15CE">
              <w:rPr>
                <w:sz w:val="22"/>
                <w:szCs w:val="22"/>
              </w:rPr>
              <w:t>144</w:t>
            </w:r>
            <w:r w:rsidRPr="00FA15CE">
              <w:rPr>
                <w:sz w:val="22"/>
                <w:szCs w:val="22"/>
              </w:rPr>
              <w:br/>
              <w:t>(43%)</w:t>
            </w:r>
          </w:p>
        </w:tc>
      </w:tr>
      <w:tr w:rsidR="00414410" w:rsidRPr="001A4D38" w14:paraId="7B1D87B4" w14:textId="77777777" w:rsidTr="00FA3CA0">
        <w:trPr>
          <w:trHeight w:val="708"/>
        </w:trPr>
        <w:tc>
          <w:tcPr>
            <w:tcW w:w="1129" w:type="dxa"/>
            <w:vMerge/>
            <w:shd w:val="clear" w:color="auto" w:fill="auto"/>
            <w:vAlign w:val="center"/>
          </w:tcPr>
          <w:p w14:paraId="7A445134" w14:textId="77777777" w:rsidR="00414410" w:rsidRPr="001A4D38" w:rsidRDefault="00414410" w:rsidP="00FA3CA0">
            <w:pPr>
              <w:keepNext/>
              <w:spacing w:before="80" w:after="80"/>
              <w:jc w:val="center"/>
              <w:rPr>
                <w:b/>
                <w:bCs/>
                <w:sz w:val="22"/>
                <w:szCs w:val="22"/>
              </w:rPr>
            </w:pPr>
          </w:p>
        </w:tc>
        <w:tc>
          <w:tcPr>
            <w:tcW w:w="1134" w:type="dxa"/>
            <w:shd w:val="clear" w:color="auto" w:fill="auto"/>
            <w:vAlign w:val="center"/>
          </w:tcPr>
          <w:p w14:paraId="29EC371F" w14:textId="77777777" w:rsidR="00414410" w:rsidRPr="001A4D38" w:rsidRDefault="00414410" w:rsidP="00FA3CA0">
            <w:pPr>
              <w:keepNext/>
              <w:spacing w:before="80" w:after="80"/>
              <w:jc w:val="center"/>
              <w:rPr>
                <w:b/>
                <w:sz w:val="22"/>
                <w:szCs w:val="22"/>
              </w:rPr>
            </w:pPr>
            <w:r w:rsidRPr="001A4D38">
              <w:rPr>
                <w:b/>
                <w:sz w:val="22"/>
                <w:szCs w:val="22"/>
              </w:rPr>
              <w:t>M</w:t>
            </w:r>
            <w:r>
              <w:rPr>
                <w:b/>
                <w:sz w:val="22"/>
                <w:szCs w:val="22"/>
              </w:rPr>
              <w:t>ale</w:t>
            </w:r>
          </w:p>
        </w:tc>
        <w:tc>
          <w:tcPr>
            <w:tcW w:w="1134" w:type="dxa"/>
            <w:shd w:val="clear" w:color="auto" w:fill="auto"/>
            <w:vAlign w:val="center"/>
          </w:tcPr>
          <w:p w14:paraId="660B6438" w14:textId="77777777" w:rsidR="00414410" w:rsidRPr="00FA15CE" w:rsidRDefault="00414410" w:rsidP="00FA3CA0">
            <w:pPr>
              <w:keepNext/>
              <w:spacing w:before="120" w:after="120"/>
              <w:jc w:val="center"/>
              <w:rPr>
                <w:sz w:val="22"/>
                <w:szCs w:val="22"/>
              </w:rPr>
            </w:pPr>
            <w:r w:rsidRPr="00FA15CE">
              <w:rPr>
                <w:sz w:val="22"/>
                <w:szCs w:val="22"/>
              </w:rPr>
              <w:t xml:space="preserve">298 </w:t>
            </w:r>
            <w:r w:rsidRPr="00FA15CE">
              <w:rPr>
                <w:sz w:val="22"/>
                <w:szCs w:val="22"/>
              </w:rPr>
              <w:br/>
              <w:t>(23%)</w:t>
            </w:r>
          </w:p>
        </w:tc>
        <w:tc>
          <w:tcPr>
            <w:tcW w:w="1134" w:type="dxa"/>
            <w:shd w:val="clear" w:color="auto" w:fill="auto"/>
            <w:vAlign w:val="center"/>
          </w:tcPr>
          <w:p w14:paraId="5E10AEE1" w14:textId="77777777" w:rsidR="00414410" w:rsidRPr="00FA15CE" w:rsidRDefault="00414410" w:rsidP="00FA3CA0">
            <w:pPr>
              <w:keepNext/>
              <w:spacing w:before="120" w:after="120"/>
              <w:jc w:val="center"/>
              <w:rPr>
                <w:sz w:val="22"/>
                <w:szCs w:val="22"/>
              </w:rPr>
            </w:pPr>
            <w:r w:rsidRPr="00FA15CE">
              <w:rPr>
                <w:sz w:val="22"/>
                <w:szCs w:val="22"/>
              </w:rPr>
              <w:t xml:space="preserve">191 </w:t>
            </w:r>
            <w:r w:rsidRPr="00FA15CE">
              <w:rPr>
                <w:sz w:val="22"/>
                <w:szCs w:val="22"/>
              </w:rPr>
              <w:br/>
              <w:t>(64%)</w:t>
            </w:r>
          </w:p>
        </w:tc>
        <w:tc>
          <w:tcPr>
            <w:tcW w:w="1134" w:type="dxa"/>
            <w:shd w:val="clear" w:color="auto" w:fill="auto"/>
            <w:vAlign w:val="center"/>
          </w:tcPr>
          <w:p w14:paraId="4111D537" w14:textId="77777777" w:rsidR="00414410" w:rsidRPr="00FA15CE" w:rsidRDefault="00414410" w:rsidP="00FA3CA0">
            <w:pPr>
              <w:keepNext/>
              <w:spacing w:before="120" w:after="120"/>
              <w:jc w:val="center"/>
              <w:rPr>
                <w:sz w:val="22"/>
                <w:szCs w:val="22"/>
              </w:rPr>
            </w:pPr>
            <w:r w:rsidRPr="00FA15CE">
              <w:rPr>
                <w:sz w:val="22"/>
                <w:szCs w:val="22"/>
              </w:rPr>
              <w:t xml:space="preserve">184 </w:t>
            </w:r>
            <w:r w:rsidRPr="00FA15CE">
              <w:rPr>
                <w:sz w:val="22"/>
                <w:szCs w:val="22"/>
              </w:rPr>
              <w:br/>
              <w:t>(19%)</w:t>
            </w:r>
          </w:p>
        </w:tc>
        <w:tc>
          <w:tcPr>
            <w:tcW w:w="1134" w:type="dxa"/>
            <w:shd w:val="clear" w:color="auto" w:fill="auto"/>
            <w:vAlign w:val="center"/>
          </w:tcPr>
          <w:p w14:paraId="642D72E6" w14:textId="77777777" w:rsidR="00414410" w:rsidRPr="00FA15CE" w:rsidRDefault="00414410" w:rsidP="00FA3CA0">
            <w:pPr>
              <w:keepNext/>
              <w:spacing w:before="120" w:after="120"/>
              <w:jc w:val="center"/>
              <w:rPr>
                <w:sz w:val="22"/>
                <w:szCs w:val="22"/>
              </w:rPr>
            </w:pPr>
            <w:r w:rsidRPr="00FA15CE">
              <w:rPr>
                <w:sz w:val="22"/>
                <w:szCs w:val="22"/>
              </w:rPr>
              <w:t xml:space="preserve">130 </w:t>
            </w:r>
            <w:r w:rsidRPr="00FA15CE">
              <w:rPr>
                <w:sz w:val="22"/>
                <w:szCs w:val="22"/>
              </w:rPr>
              <w:br/>
              <w:t>(71%)</w:t>
            </w:r>
          </w:p>
        </w:tc>
        <w:tc>
          <w:tcPr>
            <w:tcW w:w="1134" w:type="dxa"/>
            <w:shd w:val="clear" w:color="auto" w:fill="auto"/>
            <w:vAlign w:val="center"/>
          </w:tcPr>
          <w:p w14:paraId="3E9DCC2E" w14:textId="77777777" w:rsidR="00414410" w:rsidRPr="00FA15CE" w:rsidRDefault="00414410" w:rsidP="00FA3CA0">
            <w:pPr>
              <w:keepNext/>
              <w:spacing w:before="120" w:after="120"/>
              <w:jc w:val="center"/>
              <w:rPr>
                <w:sz w:val="22"/>
                <w:szCs w:val="22"/>
              </w:rPr>
            </w:pPr>
            <w:r w:rsidRPr="00FA15CE">
              <w:rPr>
                <w:sz w:val="22"/>
                <w:szCs w:val="22"/>
              </w:rPr>
              <w:t xml:space="preserve">76 </w:t>
            </w:r>
            <w:r w:rsidRPr="00FA15CE">
              <w:rPr>
                <w:sz w:val="22"/>
                <w:szCs w:val="22"/>
              </w:rPr>
              <w:br/>
              <w:t>(30%)</w:t>
            </w:r>
          </w:p>
        </w:tc>
        <w:tc>
          <w:tcPr>
            <w:tcW w:w="1134" w:type="dxa"/>
            <w:shd w:val="clear" w:color="auto" w:fill="auto"/>
            <w:vAlign w:val="center"/>
          </w:tcPr>
          <w:p w14:paraId="46AEC665" w14:textId="77777777" w:rsidR="00414410" w:rsidRPr="00FA15CE" w:rsidRDefault="00414410" w:rsidP="00FA3CA0">
            <w:pPr>
              <w:keepNext/>
              <w:spacing w:before="120" w:after="120"/>
              <w:jc w:val="center"/>
              <w:rPr>
                <w:sz w:val="22"/>
                <w:szCs w:val="22"/>
              </w:rPr>
            </w:pPr>
            <w:r w:rsidRPr="00FA15CE">
              <w:rPr>
                <w:sz w:val="22"/>
                <w:szCs w:val="22"/>
              </w:rPr>
              <w:t xml:space="preserve">42 </w:t>
            </w:r>
            <w:r w:rsidRPr="00FA15CE">
              <w:rPr>
                <w:sz w:val="22"/>
                <w:szCs w:val="22"/>
              </w:rPr>
              <w:br/>
              <w:t>(55%)</w:t>
            </w:r>
          </w:p>
        </w:tc>
        <w:tc>
          <w:tcPr>
            <w:tcW w:w="1134" w:type="dxa"/>
            <w:vAlign w:val="center"/>
          </w:tcPr>
          <w:p w14:paraId="39FDE7AF" w14:textId="77777777" w:rsidR="00414410" w:rsidRPr="00FA15CE" w:rsidRDefault="00414410" w:rsidP="00FA3CA0">
            <w:pPr>
              <w:keepNext/>
              <w:spacing w:before="120" w:after="120"/>
              <w:jc w:val="center"/>
              <w:rPr>
                <w:sz w:val="22"/>
                <w:szCs w:val="22"/>
              </w:rPr>
            </w:pPr>
            <w:r w:rsidRPr="00FA15CE">
              <w:rPr>
                <w:sz w:val="22"/>
                <w:szCs w:val="22"/>
              </w:rPr>
              <w:t xml:space="preserve">73 </w:t>
            </w:r>
            <w:r w:rsidRPr="00FA15CE">
              <w:rPr>
                <w:sz w:val="22"/>
                <w:szCs w:val="22"/>
              </w:rPr>
              <w:br/>
              <w:t>(35%)</w:t>
            </w:r>
          </w:p>
        </w:tc>
        <w:tc>
          <w:tcPr>
            <w:tcW w:w="1134" w:type="dxa"/>
            <w:vAlign w:val="center"/>
          </w:tcPr>
          <w:p w14:paraId="5CADF9FE" w14:textId="77777777" w:rsidR="00414410" w:rsidRPr="00FA15CE" w:rsidRDefault="00414410" w:rsidP="00FA3CA0">
            <w:pPr>
              <w:keepNext/>
              <w:spacing w:before="120" w:after="120"/>
              <w:jc w:val="center"/>
              <w:rPr>
                <w:sz w:val="22"/>
                <w:szCs w:val="22"/>
              </w:rPr>
            </w:pPr>
            <w:r w:rsidRPr="00FA15CE">
              <w:rPr>
                <w:sz w:val="22"/>
                <w:szCs w:val="22"/>
              </w:rPr>
              <w:t xml:space="preserve">50 </w:t>
            </w:r>
            <w:r w:rsidRPr="00FA15CE">
              <w:rPr>
                <w:sz w:val="22"/>
                <w:szCs w:val="22"/>
              </w:rPr>
              <w:br/>
              <w:t>(69%)</w:t>
            </w:r>
          </w:p>
        </w:tc>
        <w:tc>
          <w:tcPr>
            <w:tcW w:w="1134" w:type="dxa"/>
            <w:vAlign w:val="center"/>
          </w:tcPr>
          <w:p w14:paraId="195C61D0" w14:textId="77777777" w:rsidR="00414410" w:rsidRPr="00FA15CE" w:rsidRDefault="00414410" w:rsidP="00FA3CA0">
            <w:pPr>
              <w:keepNext/>
              <w:spacing w:before="120" w:after="120"/>
              <w:jc w:val="center"/>
              <w:rPr>
                <w:sz w:val="22"/>
                <w:szCs w:val="22"/>
              </w:rPr>
            </w:pPr>
            <w:r w:rsidRPr="00FA15CE">
              <w:rPr>
                <w:sz w:val="22"/>
                <w:szCs w:val="22"/>
              </w:rPr>
              <w:t>151</w:t>
            </w:r>
            <w:r w:rsidRPr="00FA15CE">
              <w:rPr>
                <w:sz w:val="22"/>
                <w:szCs w:val="22"/>
              </w:rPr>
              <w:br/>
              <w:t>(31%)</w:t>
            </w:r>
          </w:p>
        </w:tc>
        <w:tc>
          <w:tcPr>
            <w:tcW w:w="1134" w:type="dxa"/>
            <w:vAlign w:val="center"/>
          </w:tcPr>
          <w:p w14:paraId="0821288E" w14:textId="77777777" w:rsidR="00414410" w:rsidRPr="00FA15CE" w:rsidRDefault="00414410" w:rsidP="00FA3CA0">
            <w:pPr>
              <w:keepNext/>
              <w:spacing w:before="120" w:after="120"/>
              <w:jc w:val="center"/>
              <w:rPr>
                <w:sz w:val="22"/>
                <w:szCs w:val="22"/>
              </w:rPr>
            </w:pPr>
            <w:r w:rsidRPr="00FA15CE">
              <w:rPr>
                <w:sz w:val="22"/>
                <w:szCs w:val="22"/>
              </w:rPr>
              <w:t>71</w:t>
            </w:r>
            <w:r w:rsidRPr="00FA15CE">
              <w:rPr>
                <w:sz w:val="22"/>
                <w:szCs w:val="22"/>
              </w:rPr>
              <w:br/>
              <w:t>(47%)</w:t>
            </w:r>
          </w:p>
        </w:tc>
      </w:tr>
      <w:tr w:rsidR="00414410" w:rsidRPr="001A4D38" w14:paraId="7323C424" w14:textId="77777777" w:rsidTr="00FA3CA0">
        <w:trPr>
          <w:trHeight w:val="708"/>
        </w:trPr>
        <w:tc>
          <w:tcPr>
            <w:tcW w:w="1129" w:type="dxa"/>
            <w:vMerge w:val="restart"/>
            <w:shd w:val="clear" w:color="auto" w:fill="FBE4D5"/>
            <w:vAlign w:val="center"/>
          </w:tcPr>
          <w:p w14:paraId="36EC0678" w14:textId="77777777" w:rsidR="00414410" w:rsidRPr="001A4D38" w:rsidRDefault="00414410" w:rsidP="00FA3CA0">
            <w:pPr>
              <w:keepNext/>
              <w:spacing w:before="80" w:after="80"/>
              <w:jc w:val="center"/>
              <w:rPr>
                <w:b/>
                <w:bCs/>
                <w:sz w:val="22"/>
                <w:szCs w:val="22"/>
              </w:rPr>
            </w:pPr>
            <w:r w:rsidRPr="001A4D38">
              <w:rPr>
                <w:b/>
                <w:bCs/>
                <w:sz w:val="22"/>
                <w:szCs w:val="22"/>
              </w:rPr>
              <w:t>2013/14</w:t>
            </w:r>
          </w:p>
        </w:tc>
        <w:tc>
          <w:tcPr>
            <w:tcW w:w="1134" w:type="dxa"/>
            <w:shd w:val="clear" w:color="auto" w:fill="FBE4D5"/>
            <w:vAlign w:val="center"/>
          </w:tcPr>
          <w:p w14:paraId="17C0E9A9" w14:textId="77777777" w:rsidR="00414410" w:rsidRPr="001A4D38" w:rsidRDefault="00414410" w:rsidP="00FA3CA0">
            <w:pPr>
              <w:keepNext/>
              <w:spacing w:before="80" w:after="80"/>
              <w:jc w:val="center"/>
              <w:rPr>
                <w:b/>
                <w:sz w:val="22"/>
                <w:szCs w:val="22"/>
              </w:rPr>
            </w:pPr>
            <w:r w:rsidRPr="001A4D38">
              <w:rPr>
                <w:b/>
                <w:sz w:val="22"/>
                <w:szCs w:val="22"/>
              </w:rPr>
              <w:t>F</w:t>
            </w:r>
            <w:r>
              <w:rPr>
                <w:b/>
                <w:sz w:val="22"/>
                <w:szCs w:val="22"/>
              </w:rPr>
              <w:t>emale</w:t>
            </w:r>
          </w:p>
        </w:tc>
        <w:tc>
          <w:tcPr>
            <w:tcW w:w="1134" w:type="dxa"/>
            <w:shd w:val="clear" w:color="auto" w:fill="FBE4D5"/>
            <w:vAlign w:val="center"/>
          </w:tcPr>
          <w:p w14:paraId="5ED0B77C" w14:textId="77777777" w:rsidR="00414410" w:rsidRPr="00FA15CE" w:rsidRDefault="00414410" w:rsidP="00FA3CA0">
            <w:pPr>
              <w:keepNext/>
              <w:spacing w:before="120" w:after="120"/>
              <w:jc w:val="center"/>
              <w:rPr>
                <w:sz w:val="22"/>
                <w:szCs w:val="22"/>
              </w:rPr>
            </w:pPr>
            <w:r w:rsidRPr="00FA15CE">
              <w:rPr>
                <w:sz w:val="22"/>
                <w:szCs w:val="22"/>
              </w:rPr>
              <w:t xml:space="preserve">811 </w:t>
            </w:r>
            <w:r w:rsidRPr="00FA15CE">
              <w:rPr>
                <w:sz w:val="22"/>
                <w:szCs w:val="22"/>
              </w:rPr>
              <w:br/>
              <w:t>(74%)</w:t>
            </w:r>
          </w:p>
        </w:tc>
        <w:tc>
          <w:tcPr>
            <w:tcW w:w="1134" w:type="dxa"/>
            <w:shd w:val="clear" w:color="auto" w:fill="FBE4D5"/>
            <w:vAlign w:val="center"/>
          </w:tcPr>
          <w:p w14:paraId="081BE7A4" w14:textId="77777777" w:rsidR="00414410" w:rsidRPr="00FA15CE" w:rsidRDefault="00414410" w:rsidP="00FA3CA0">
            <w:pPr>
              <w:keepNext/>
              <w:spacing w:before="120" w:after="120"/>
              <w:jc w:val="center"/>
              <w:rPr>
                <w:sz w:val="22"/>
                <w:szCs w:val="22"/>
              </w:rPr>
            </w:pPr>
            <w:r w:rsidRPr="00FA15CE">
              <w:rPr>
                <w:sz w:val="22"/>
                <w:szCs w:val="22"/>
              </w:rPr>
              <w:t xml:space="preserve">481 </w:t>
            </w:r>
            <w:r w:rsidRPr="00FA15CE">
              <w:rPr>
                <w:sz w:val="22"/>
                <w:szCs w:val="22"/>
              </w:rPr>
              <w:br/>
              <w:t>(59%)</w:t>
            </w:r>
          </w:p>
        </w:tc>
        <w:tc>
          <w:tcPr>
            <w:tcW w:w="1134" w:type="dxa"/>
            <w:shd w:val="clear" w:color="auto" w:fill="FBE4D5"/>
            <w:vAlign w:val="center"/>
          </w:tcPr>
          <w:p w14:paraId="31923F05" w14:textId="77777777" w:rsidR="00414410" w:rsidRPr="00FA15CE" w:rsidRDefault="00414410" w:rsidP="00FA3CA0">
            <w:pPr>
              <w:keepNext/>
              <w:spacing w:before="120" w:after="120"/>
              <w:jc w:val="center"/>
              <w:rPr>
                <w:sz w:val="22"/>
                <w:szCs w:val="22"/>
              </w:rPr>
            </w:pPr>
            <w:r w:rsidRPr="00FA15CE">
              <w:rPr>
                <w:sz w:val="22"/>
                <w:szCs w:val="22"/>
              </w:rPr>
              <w:t xml:space="preserve">697 </w:t>
            </w:r>
            <w:r w:rsidRPr="00FA15CE">
              <w:rPr>
                <w:sz w:val="22"/>
                <w:szCs w:val="22"/>
              </w:rPr>
              <w:br/>
              <w:t>(79%)</w:t>
            </w:r>
          </w:p>
        </w:tc>
        <w:tc>
          <w:tcPr>
            <w:tcW w:w="1134" w:type="dxa"/>
            <w:shd w:val="clear" w:color="auto" w:fill="FBE4D5"/>
            <w:vAlign w:val="center"/>
          </w:tcPr>
          <w:p w14:paraId="52885E62" w14:textId="77777777" w:rsidR="00414410" w:rsidRPr="00FA15CE" w:rsidRDefault="00414410" w:rsidP="00FA3CA0">
            <w:pPr>
              <w:keepNext/>
              <w:spacing w:before="120" w:after="120"/>
              <w:jc w:val="center"/>
              <w:rPr>
                <w:sz w:val="22"/>
                <w:szCs w:val="22"/>
              </w:rPr>
            </w:pPr>
            <w:r w:rsidRPr="00FA15CE">
              <w:rPr>
                <w:sz w:val="22"/>
                <w:szCs w:val="22"/>
              </w:rPr>
              <w:t xml:space="preserve">410 </w:t>
            </w:r>
            <w:r w:rsidRPr="00FA15CE">
              <w:rPr>
                <w:sz w:val="22"/>
                <w:szCs w:val="22"/>
              </w:rPr>
              <w:br/>
              <w:t>(59%)</w:t>
            </w:r>
          </w:p>
        </w:tc>
        <w:tc>
          <w:tcPr>
            <w:tcW w:w="1134" w:type="dxa"/>
            <w:shd w:val="clear" w:color="auto" w:fill="FBE4D5"/>
            <w:vAlign w:val="center"/>
          </w:tcPr>
          <w:p w14:paraId="5499BEF3" w14:textId="77777777" w:rsidR="00414410" w:rsidRPr="00FA15CE" w:rsidRDefault="00414410" w:rsidP="00FA3CA0">
            <w:pPr>
              <w:keepNext/>
              <w:spacing w:before="120" w:after="120"/>
              <w:jc w:val="center"/>
              <w:rPr>
                <w:sz w:val="22"/>
                <w:szCs w:val="22"/>
              </w:rPr>
            </w:pPr>
            <w:r w:rsidRPr="00FA15CE">
              <w:rPr>
                <w:sz w:val="22"/>
                <w:szCs w:val="22"/>
              </w:rPr>
              <w:t xml:space="preserve">254 </w:t>
            </w:r>
            <w:r w:rsidRPr="00FA15CE">
              <w:rPr>
                <w:sz w:val="22"/>
                <w:szCs w:val="22"/>
              </w:rPr>
              <w:br/>
              <w:t>(76%)</w:t>
            </w:r>
          </w:p>
        </w:tc>
        <w:tc>
          <w:tcPr>
            <w:tcW w:w="1134" w:type="dxa"/>
            <w:shd w:val="clear" w:color="auto" w:fill="FBE4D5"/>
            <w:vAlign w:val="center"/>
          </w:tcPr>
          <w:p w14:paraId="293F58F4" w14:textId="77777777" w:rsidR="00414410" w:rsidRPr="00FA15CE" w:rsidRDefault="00414410" w:rsidP="00FA3CA0">
            <w:pPr>
              <w:keepNext/>
              <w:spacing w:before="120" w:after="120"/>
              <w:jc w:val="center"/>
              <w:rPr>
                <w:sz w:val="22"/>
                <w:szCs w:val="22"/>
              </w:rPr>
            </w:pPr>
            <w:r w:rsidRPr="00FA15CE">
              <w:rPr>
                <w:sz w:val="22"/>
                <w:szCs w:val="22"/>
              </w:rPr>
              <w:t xml:space="preserve">155 </w:t>
            </w:r>
            <w:r w:rsidRPr="00FA15CE">
              <w:rPr>
                <w:sz w:val="22"/>
                <w:szCs w:val="22"/>
              </w:rPr>
              <w:br/>
              <w:t>(61%)</w:t>
            </w:r>
          </w:p>
        </w:tc>
        <w:tc>
          <w:tcPr>
            <w:tcW w:w="1134" w:type="dxa"/>
            <w:shd w:val="clear" w:color="auto" w:fill="FBE4D5"/>
            <w:vAlign w:val="center"/>
          </w:tcPr>
          <w:p w14:paraId="7E4458F6" w14:textId="77777777" w:rsidR="00414410" w:rsidRPr="00FA15CE" w:rsidRDefault="00414410" w:rsidP="00FA3CA0">
            <w:pPr>
              <w:keepNext/>
              <w:spacing w:before="120" w:after="120"/>
              <w:jc w:val="center"/>
              <w:rPr>
                <w:sz w:val="22"/>
                <w:szCs w:val="22"/>
              </w:rPr>
            </w:pPr>
            <w:r w:rsidRPr="00FA15CE">
              <w:rPr>
                <w:sz w:val="22"/>
                <w:szCs w:val="22"/>
              </w:rPr>
              <w:t xml:space="preserve">133 </w:t>
            </w:r>
            <w:r w:rsidRPr="00FA15CE">
              <w:rPr>
                <w:sz w:val="22"/>
                <w:szCs w:val="22"/>
              </w:rPr>
              <w:br/>
              <w:t>(73%)</w:t>
            </w:r>
          </w:p>
        </w:tc>
        <w:tc>
          <w:tcPr>
            <w:tcW w:w="1134" w:type="dxa"/>
            <w:shd w:val="clear" w:color="auto" w:fill="FBE4D5"/>
            <w:vAlign w:val="center"/>
          </w:tcPr>
          <w:p w14:paraId="1F15CAC8" w14:textId="77777777" w:rsidR="00414410" w:rsidRPr="00FA15CE" w:rsidRDefault="00414410" w:rsidP="00FA3CA0">
            <w:pPr>
              <w:keepNext/>
              <w:spacing w:before="120" w:after="120"/>
              <w:jc w:val="center"/>
              <w:rPr>
                <w:sz w:val="22"/>
                <w:szCs w:val="22"/>
              </w:rPr>
            </w:pPr>
            <w:r w:rsidRPr="00FA15CE">
              <w:rPr>
                <w:sz w:val="22"/>
                <w:szCs w:val="22"/>
              </w:rPr>
              <w:t xml:space="preserve">81 </w:t>
            </w:r>
            <w:r w:rsidRPr="00FA15CE">
              <w:rPr>
                <w:sz w:val="22"/>
                <w:szCs w:val="22"/>
              </w:rPr>
              <w:br/>
              <w:t>(61%)</w:t>
            </w:r>
          </w:p>
        </w:tc>
        <w:tc>
          <w:tcPr>
            <w:tcW w:w="1134" w:type="dxa"/>
            <w:shd w:val="clear" w:color="auto" w:fill="FBE4D5"/>
            <w:vAlign w:val="center"/>
          </w:tcPr>
          <w:p w14:paraId="22112669" w14:textId="77777777" w:rsidR="00414410" w:rsidRPr="00FA15CE" w:rsidRDefault="00414410" w:rsidP="00FA3CA0">
            <w:pPr>
              <w:keepNext/>
              <w:spacing w:before="120" w:after="120"/>
              <w:jc w:val="center"/>
              <w:rPr>
                <w:sz w:val="22"/>
                <w:szCs w:val="22"/>
              </w:rPr>
            </w:pPr>
            <w:r w:rsidRPr="00FA15CE">
              <w:rPr>
                <w:sz w:val="22"/>
                <w:szCs w:val="22"/>
              </w:rPr>
              <w:t>378</w:t>
            </w:r>
            <w:r w:rsidRPr="00FA15CE">
              <w:rPr>
                <w:sz w:val="22"/>
                <w:szCs w:val="22"/>
              </w:rPr>
              <w:br/>
              <w:t>(70%)</w:t>
            </w:r>
          </w:p>
        </w:tc>
        <w:tc>
          <w:tcPr>
            <w:tcW w:w="1134" w:type="dxa"/>
            <w:shd w:val="clear" w:color="auto" w:fill="FBE4D5"/>
            <w:vAlign w:val="center"/>
          </w:tcPr>
          <w:p w14:paraId="06FB5620" w14:textId="77777777" w:rsidR="00414410" w:rsidRPr="00FA15CE" w:rsidRDefault="00414410" w:rsidP="00FA3CA0">
            <w:pPr>
              <w:keepNext/>
              <w:spacing w:before="120" w:after="120"/>
              <w:jc w:val="center"/>
              <w:rPr>
                <w:sz w:val="22"/>
                <w:szCs w:val="22"/>
              </w:rPr>
            </w:pPr>
            <w:r w:rsidRPr="00FA15CE">
              <w:rPr>
                <w:sz w:val="22"/>
                <w:szCs w:val="22"/>
              </w:rPr>
              <w:t>206</w:t>
            </w:r>
            <w:r w:rsidRPr="00FA15CE">
              <w:rPr>
                <w:sz w:val="22"/>
                <w:szCs w:val="22"/>
              </w:rPr>
              <w:br/>
              <w:t>(55%)</w:t>
            </w:r>
          </w:p>
        </w:tc>
      </w:tr>
      <w:tr w:rsidR="00414410" w:rsidRPr="001A4D38" w14:paraId="5135C666" w14:textId="77777777" w:rsidTr="00FA3CA0">
        <w:trPr>
          <w:trHeight w:val="708"/>
        </w:trPr>
        <w:tc>
          <w:tcPr>
            <w:tcW w:w="1129" w:type="dxa"/>
            <w:vMerge/>
            <w:shd w:val="clear" w:color="auto" w:fill="auto"/>
            <w:vAlign w:val="center"/>
          </w:tcPr>
          <w:p w14:paraId="3E2893F6" w14:textId="77777777" w:rsidR="00414410" w:rsidRPr="001A4D38" w:rsidRDefault="00414410" w:rsidP="00FA3CA0">
            <w:pPr>
              <w:keepNext/>
              <w:spacing w:before="80" w:after="80"/>
              <w:jc w:val="center"/>
              <w:rPr>
                <w:b/>
                <w:bCs/>
                <w:sz w:val="22"/>
                <w:szCs w:val="22"/>
              </w:rPr>
            </w:pPr>
          </w:p>
        </w:tc>
        <w:tc>
          <w:tcPr>
            <w:tcW w:w="1134" w:type="dxa"/>
            <w:shd w:val="clear" w:color="auto" w:fill="auto"/>
            <w:vAlign w:val="center"/>
          </w:tcPr>
          <w:p w14:paraId="35C11A03" w14:textId="77777777" w:rsidR="00414410" w:rsidRPr="001A4D38" w:rsidRDefault="00414410" w:rsidP="00FA3CA0">
            <w:pPr>
              <w:keepNext/>
              <w:spacing w:before="80" w:after="80"/>
              <w:jc w:val="center"/>
              <w:rPr>
                <w:b/>
                <w:sz w:val="22"/>
                <w:szCs w:val="22"/>
              </w:rPr>
            </w:pPr>
            <w:r w:rsidRPr="001A4D38">
              <w:rPr>
                <w:b/>
                <w:sz w:val="22"/>
                <w:szCs w:val="22"/>
              </w:rPr>
              <w:t>M</w:t>
            </w:r>
            <w:r>
              <w:rPr>
                <w:b/>
                <w:sz w:val="22"/>
                <w:szCs w:val="22"/>
              </w:rPr>
              <w:t>ale</w:t>
            </w:r>
          </w:p>
        </w:tc>
        <w:tc>
          <w:tcPr>
            <w:tcW w:w="1134" w:type="dxa"/>
            <w:shd w:val="clear" w:color="auto" w:fill="auto"/>
            <w:vAlign w:val="center"/>
          </w:tcPr>
          <w:p w14:paraId="4C0FB02B" w14:textId="77777777" w:rsidR="00414410" w:rsidRPr="00FA15CE" w:rsidRDefault="00414410" w:rsidP="00FA3CA0">
            <w:pPr>
              <w:keepNext/>
              <w:spacing w:before="120" w:after="120"/>
              <w:jc w:val="center"/>
              <w:rPr>
                <w:sz w:val="22"/>
                <w:szCs w:val="22"/>
              </w:rPr>
            </w:pPr>
            <w:r w:rsidRPr="00FA15CE">
              <w:rPr>
                <w:sz w:val="22"/>
                <w:szCs w:val="22"/>
              </w:rPr>
              <w:t xml:space="preserve">288 </w:t>
            </w:r>
            <w:r w:rsidRPr="00FA15CE">
              <w:rPr>
                <w:sz w:val="22"/>
                <w:szCs w:val="22"/>
              </w:rPr>
              <w:br/>
              <w:t>(26%)</w:t>
            </w:r>
          </w:p>
        </w:tc>
        <w:tc>
          <w:tcPr>
            <w:tcW w:w="1134" w:type="dxa"/>
            <w:shd w:val="clear" w:color="auto" w:fill="auto"/>
            <w:vAlign w:val="center"/>
          </w:tcPr>
          <w:p w14:paraId="10E63B9D" w14:textId="77777777" w:rsidR="00414410" w:rsidRPr="00FA15CE" w:rsidRDefault="00414410" w:rsidP="00FA3CA0">
            <w:pPr>
              <w:keepNext/>
              <w:spacing w:before="120" w:after="120"/>
              <w:jc w:val="center"/>
              <w:rPr>
                <w:sz w:val="22"/>
                <w:szCs w:val="22"/>
              </w:rPr>
            </w:pPr>
            <w:r w:rsidRPr="00FA15CE">
              <w:rPr>
                <w:sz w:val="22"/>
                <w:szCs w:val="22"/>
              </w:rPr>
              <w:t xml:space="preserve">195 </w:t>
            </w:r>
            <w:r w:rsidRPr="00FA15CE">
              <w:rPr>
                <w:sz w:val="22"/>
                <w:szCs w:val="22"/>
              </w:rPr>
              <w:br/>
              <w:t>(68%)</w:t>
            </w:r>
          </w:p>
        </w:tc>
        <w:tc>
          <w:tcPr>
            <w:tcW w:w="1134" w:type="dxa"/>
            <w:shd w:val="clear" w:color="auto" w:fill="auto"/>
            <w:vAlign w:val="center"/>
          </w:tcPr>
          <w:p w14:paraId="6B89AF47" w14:textId="77777777" w:rsidR="00414410" w:rsidRPr="00FA15CE" w:rsidRDefault="00414410" w:rsidP="00FA3CA0">
            <w:pPr>
              <w:keepNext/>
              <w:spacing w:before="120" w:after="120"/>
              <w:jc w:val="center"/>
              <w:rPr>
                <w:sz w:val="22"/>
                <w:szCs w:val="22"/>
              </w:rPr>
            </w:pPr>
            <w:r w:rsidRPr="00FA15CE">
              <w:rPr>
                <w:sz w:val="22"/>
                <w:szCs w:val="22"/>
              </w:rPr>
              <w:t xml:space="preserve">184 </w:t>
            </w:r>
            <w:r w:rsidRPr="00FA15CE">
              <w:rPr>
                <w:sz w:val="22"/>
                <w:szCs w:val="22"/>
              </w:rPr>
              <w:br/>
              <w:t>(21%)</w:t>
            </w:r>
          </w:p>
        </w:tc>
        <w:tc>
          <w:tcPr>
            <w:tcW w:w="1134" w:type="dxa"/>
            <w:shd w:val="clear" w:color="auto" w:fill="auto"/>
            <w:vAlign w:val="center"/>
          </w:tcPr>
          <w:p w14:paraId="1C162E4E" w14:textId="77777777" w:rsidR="00414410" w:rsidRPr="00FA15CE" w:rsidRDefault="00414410" w:rsidP="00FA3CA0">
            <w:pPr>
              <w:keepNext/>
              <w:spacing w:before="120" w:after="120"/>
              <w:jc w:val="center"/>
              <w:rPr>
                <w:sz w:val="22"/>
                <w:szCs w:val="22"/>
              </w:rPr>
            </w:pPr>
            <w:r w:rsidRPr="00FA15CE">
              <w:rPr>
                <w:sz w:val="22"/>
                <w:szCs w:val="22"/>
              </w:rPr>
              <w:t xml:space="preserve">124 </w:t>
            </w:r>
            <w:r w:rsidRPr="00FA15CE">
              <w:rPr>
                <w:sz w:val="22"/>
                <w:szCs w:val="22"/>
              </w:rPr>
              <w:br/>
              <w:t>(67%)</w:t>
            </w:r>
          </w:p>
        </w:tc>
        <w:tc>
          <w:tcPr>
            <w:tcW w:w="1134" w:type="dxa"/>
            <w:shd w:val="clear" w:color="auto" w:fill="auto"/>
            <w:vAlign w:val="center"/>
          </w:tcPr>
          <w:p w14:paraId="19FB3563" w14:textId="77777777" w:rsidR="00414410" w:rsidRPr="00FA15CE" w:rsidRDefault="00414410" w:rsidP="00FA3CA0">
            <w:pPr>
              <w:keepNext/>
              <w:spacing w:before="120" w:after="120"/>
              <w:jc w:val="center"/>
              <w:rPr>
                <w:sz w:val="22"/>
                <w:szCs w:val="22"/>
              </w:rPr>
            </w:pPr>
            <w:r w:rsidRPr="00FA15CE">
              <w:rPr>
                <w:sz w:val="22"/>
                <w:szCs w:val="22"/>
              </w:rPr>
              <w:t xml:space="preserve">81 </w:t>
            </w:r>
            <w:r w:rsidRPr="00FA15CE">
              <w:rPr>
                <w:sz w:val="22"/>
                <w:szCs w:val="22"/>
              </w:rPr>
              <w:br/>
              <w:t>(24%)</w:t>
            </w:r>
          </w:p>
        </w:tc>
        <w:tc>
          <w:tcPr>
            <w:tcW w:w="1134" w:type="dxa"/>
            <w:shd w:val="clear" w:color="auto" w:fill="auto"/>
            <w:vAlign w:val="center"/>
          </w:tcPr>
          <w:p w14:paraId="553BE2A4" w14:textId="77777777" w:rsidR="00414410" w:rsidRPr="00FA15CE" w:rsidRDefault="00414410" w:rsidP="00FA3CA0">
            <w:pPr>
              <w:keepNext/>
              <w:spacing w:before="120" w:after="120"/>
              <w:jc w:val="center"/>
              <w:rPr>
                <w:sz w:val="22"/>
                <w:szCs w:val="22"/>
              </w:rPr>
            </w:pPr>
            <w:r w:rsidRPr="00FA15CE">
              <w:rPr>
                <w:sz w:val="22"/>
                <w:szCs w:val="22"/>
              </w:rPr>
              <w:t xml:space="preserve">48 </w:t>
            </w:r>
            <w:r w:rsidRPr="00FA15CE">
              <w:rPr>
                <w:sz w:val="22"/>
                <w:szCs w:val="22"/>
              </w:rPr>
              <w:br/>
              <w:t>(59%)</w:t>
            </w:r>
          </w:p>
        </w:tc>
        <w:tc>
          <w:tcPr>
            <w:tcW w:w="1134" w:type="dxa"/>
            <w:vAlign w:val="center"/>
          </w:tcPr>
          <w:p w14:paraId="757298F3" w14:textId="77777777" w:rsidR="00414410" w:rsidRPr="00FA15CE" w:rsidRDefault="00414410" w:rsidP="00FA3CA0">
            <w:pPr>
              <w:keepNext/>
              <w:spacing w:before="120" w:after="120"/>
              <w:jc w:val="center"/>
              <w:rPr>
                <w:sz w:val="22"/>
                <w:szCs w:val="22"/>
              </w:rPr>
            </w:pPr>
            <w:r w:rsidRPr="00FA15CE">
              <w:rPr>
                <w:sz w:val="22"/>
                <w:szCs w:val="22"/>
              </w:rPr>
              <w:t xml:space="preserve">50 </w:t>
            </w:r>
            <w:r w:rsidRPr="00FA15CE">
              <w:rPr>
                <w:sz w:val="22"/>
                <w:szCs w:val="22"/>
              </w:rPr>
              <w:br/>
              <w:t>(27%)</w:t>
            </w:r>
          </w:p>
        </w:tc>
        <w:tc>
          <w:tcPr>
            <w:tcW w:w="1134" w:type="dxa"/>
            <w:vAlign w:val="center"/>
          </w:tcPr>
          <w:p w14:paraId="48628748" w14:textId="77777777" w:rsidR="00414410" w:rsidRPr="00FA15CE" w:rsidRDefault="00414410" w:rsidP="00FA3CA0">
            <w:pPr>
              <w:keepNext/>
              <w:spacing w:before="120" w:after="120"/>
              <w:jc w:val="center"/>
              <w:rPr>
                <w:sz w:val="22"/>
                <w:szCs w:val="22"/>
              </w:rPr>
            </w:pPr>
            <w:r w:rsidRPr="00FA15CE">
              <w:rPr>
                <w:sz w:val="22"/>
                <w:szCs w:val="22"/>
              </w:rPr>
              <w:t xml:space="preserve">36 </w:t>
            </w:r>
            <w:r w:rsidRPr="00FA15CE">
              <w:rPr>
                <w:sz w:val="22"/>
                <w:szCs w:val="22"/>
              </w:rPr>
              <w:br/>
              <w:t>(72%)</w:t>
            </w:r>
          </w:p>
        </w:tc>
        <w:tc>
          <w:tcPr>
            <w:tcW w:w="1134" w:type="dxa"/>
            <w:vAlign w:val="center"/>
          </w:tcPr>
          <w:p w14:paraId="06ECA94E" w14:textId="77777777" w:rsidR="00414410" w:rsidRPr="00FA15CE" w:rsidRDefault="00414410" w:rsidP="00FA3CA0">
            <w:pPr>
              <w:keepNext/>
              <w:spacing w:before="120" w:after="120"/>
              <w:jc w:val="center"/>
              <w:rPr>
                <w:sz w:val="22"/>
                <w:szCs w:val="22"/>
              </w:rPr>
            </w:pPr>
            <w:r w:rsidRPr="00FA15CE">
              <w:rPr>
                <w:sz w:val="22"/>
                <w:szCs w:val="22"/>
              </w:rPr>
              <w:t>158</w:t>
            </w:r>
            <w:r w:rsidRPr="00FA15CE">
              <w:rPr>
                <w:sz w:val="22"/>
                <w:szCs w:val="22"/>
              </w:rPr>
              <w:br/>
              <w:t>(30%)</w:t>
            </w:r>
          </w:p>
        </w:tc>
        <w:tc>
          <w:tcPr>
            <w:tcW w:w="1134" w:type="dxa"/>
            <w:vAlign w:val="center"/>
          </w:tcPr>
          <w:p w14:paraId="4027C823" w14:textId="77777777" w:rsidR="00414410" w:rsidRPr="00FA15CE" w:rsidRDefault="00414410" w:rsidP="00FA3CA0">
            <w:pPr>
              <w:keepNext/>
              <w:spacing w:before="120" w:after="120"/>
              <w:jc w:val="center"/>
              <w:rPr>
                <w:sz w:val="22"/>
                <w:szCs w:val="22"/>
              </w:rPr>
            </w:pPr>
            <w:r w:rsidRPr="00FA15CE">
              <w:rPr>
                <w:sz w:val="22"/>
                <w:szCs w:val="22"/>
              </w:rPr>
              <w:t>84</w:t>
            </w:r>
            <w:r w:rsidRPr="00FA15CE">
              <w:rPr>
                <w:sz w:val="22"/>
                <w:szCs w:val="22"/>
              </w:rPr>
              <w:br/>
              <w:t>(46%)</w:t>
            </w:r>
          </w:p>
        </w:tc>
      </w:tr>
      <w:tr w:rsidR="00414410" w:rsidRPr="001A4D38" w14:paraId="44F5E80A" w14:textId="77777777" w:rsidTr="00FA3CA0">
        <w:trPr>
          <w:trHeight w:val="708"/>
        </w:trPr>
        <w:tc>
          <w:tcPr>
            <w:tcW w:w="1129" w:type="dxa"/>
            <w:vMerge w:val="restart"/>
            <w:shd w:val="clear" w:color="auto" w:fill="FBE4D5"/>
            <w:vAlign w:val="center"/>
          </w:tcPr>
          <w:p w14:paraId="17090F2C" w14:textId="77777777" w:rsidR="00414410" w:rsidRPr="001A4D38" w:rsidRDefault="00414410" w:rsidP="00FA3CA0">
            <w:pPr>
              <w:keepNext/>
              <w:spacing w:before="80" w:after="80"/>
              <w:jc w:val="center"/>
              <w:rPr>
                <w:b/>
                <w:bCs/>
                <w:sz w:val="22"/>
                <w:szCs w:val="22"/>
              </w:rPr>
            </w:pPr>
            <w:r w:rsidRPr="001A4D38">
              <w:rPr>
                <w:b/>
                <w:bCs/>
                <w:sz w:val="22"/>
                <w:szCs w:val="22"/>
              </w:rPr>
              <w:t>2014/15</w:t>
            </w:r>
          </w:p>
        </w:tc>
        <w:tc>
          <w:tcPr>
            <w:tcW w:w="1134" w:type="dxa"/>
            <w:shd w:val="clear" w:color="auto" w:fill="FBE4D5"/>
            <w:vAlign w:val="center"/>
          </w:tcPr>
          <w:p w14:paraId="5197D5D6" w14:textId="77777777" w:rsidR="00414410" w:rsidRPr="001A4D38" w:rsidRDefault="00414410" w:rsidP="00FA3CA0">
            <w:pPr>
              <w:keepNext/>
              <w:spacing w:before="80" w:after="80"/>
              <w:jc w:val="center"/>
              <w:rPr>
                <w:b/>
                <w:sz w:val="22"/>
                <w:szCs w:val="22"/>
              </w:rPr>
            </w:pPr>
            <w:r w:rsidRPr="001A4D38">
              <w:rPr>
                <w:b/>
                <w:sz w:val="22"/>
                <w:szCs w:val="22"/>
              </w:rPr>
              <w:t>F</w:t>
            </w:r>
            <w:r>
              <w:rPr>
                <w:b/>
                <w:sz w:val="22"/>
                <w:szCs w:val="22"/>
              </w:rPr>
              <w:t>emale</w:t>
            </w:r>
          </w:p>
        </w:tc>
        <w:tc>
          <w:tcPr>
            <w:tcW w:w="1134" w:type="dxa"/>
            <w:shd w:val="clear" w:color="auto" w:fill="FBE4D5"/>
            <w:vAlign w:val="center"/>
          </w:tcPr>
          <w:p w14:paraId="48F35E30" w14:textId="77777777" w:rsidR="00414410" w:rsidRPr="00FA15CE" w:rsidRDefault="00414410" w:rsidP="00FA3CA0">
            <w:pPr>
              <w:keepNext/>
              <w:spacing w:before="120" w:after="120"/>
              <w:jc w:val="center"/>
              <w:rPr>
                <w:sz w:val="22"/>
                <w:szCs w:val="22"/>
              </w:rPr>
            </w:pPr>
            <w:r w:rsidRPr="00FA15CE">
              <w:rPr>
                <w:sz w:val="22"/>
                <w:szCs w:val="22"/>
              </w:rPr>
              <w:t xml:space="preserve">892 </w:t>
            </w:r>
            <w:r w:rsidRPr="00FA15CE">
              <w:rPr>
                <w:sz w:val="22"/>
                <w:szCs w:val="22"/>
              </w:rPr>
              <w:br/>
              <w:t>(71%)</w:t>
            </w:r>
          </w:p>
        </w:tc>
        <w:tc>
          <w:tcPr>
            <w:tcW w:w="1134" w:type="dxa"/>
            <w:shd w:val="clear" w:color="auto" w:fill="FBE4D5"/>
            <w:vAlign w:val="center"/>
          </w:tcPr>
          <w:p w14:paraId="3B714369" w14:textId="77777777" w:rsidR="00414410" w:rsidRPr="00FA15CE" w:rsidRDefault="00414410" w:rsidP="00FA3CA0">
            <w:pPr>
              <w:keepNext/>
              <w:spacing w:before="120" w:after="120"/>
              <w:jc w:val="center"/>
              <w:rPr>
                <w:sz w:val="22"/>
                <w:szCs w:val="22"/>
              </w:rPr>
            </w:pPr>
            <w:r w:rsidRPr="00FA15CE">
              <w:rPr>
                <w:sz w:val="22"/>
                <w:szCs w:val="22"/>
              </w:rPr>
              <w:t xml:space="preserve">466 </w:t>
            </w:r>
            <w:r w:rsidRPr="00FA15CE">
              <w:rPr>
                <w:sz w:val="22"/>
                <w:szCs w:val="22"/>
              </w:rPr>
              <w:br/>
              <w:t>(58%)</w:t>
            </w:r>
          </w:p>
        </w:tc>
        <w:tc>
          <w:tcPr>
            <w:tcW w:w="1134" w:type="dxa"/>
            <w:shd w:val="clear" w:color="auto" w:fill="FBE4D5"/>
            <w:vAlign w:val="center"/>
          </w:tcPr>
          <w:p w14:paraId="0333E32C" w14:textId="77777777" w:rsidR="00414410" w:rsidRPr="00FA15CE" w:rsidRDefault="00414410" w:rsidP="00FA3CA0">
            <w:pPr>
              <w:keepNext/>
              <w:spacing w:before="120" w:after="120"/>
              <w:jc w:val="center"/>
              <w:rPr>
                <w:sz w:val="22"/>
                <w:szCs w:val="22"/>
              </w:rPr>
            </w:pPr>
            <w:r w:rsidRPr="00FA15CE">
              <w:rPr>
                <w:sz w:val="22"/>
                <w:szCs w:val="22"/>
              </w:rPr>
              <w:t xml:space="preserve">880 </w:t>
            </w:r>
            <w:r w:rsidRPr="00FA15CE">
              <w:rPr>
                <w:sz w:val="22"/>
                <w:szCs w:val="22"/>
              </w:rPr>
              <w:br/>
              <w:t>(79%)</w:t>
            </w:r>
          </w:p>
        </w:tc>
        <w:tc>
          <w:tcPr>
            <w:tcW w:w="1134" w:type="dxa"/>
            <w:shd w:val="clear" w:color="auto" w:fill="FBE4D5"/>
            <w:vAlign w:val="center"/>
          </w:tcPr>
          <w:p w14:paraId="789EC228" w14:textId="77777777" w:rsidR="00414410" w:rsidRPr="00FA15CE" w:rsidRDefault="00414410" w:rsidP="00FA3CA0">
            <w:pPr>
              <w:keepNext/>
              <w:spacing w:before="120" w:after="120"/>
              <w:jc w:val="center"/>
              <w:rPr>
                <w:sz w:val="22"/>
                <w:szCs w:val="22"/>
              </w:rPr>
            </w:pPr>
            <w:r w:rsidRPr="00FA15CE">
              <w:rPr>
                <w:sz w:val="22"/>
                <w:szCs w:val="22"/>
              </w:rPr>
              <w:t xml:space="preserve">563 </w:t>
            </w:r>
            <w:r w:rsidRPr="00FA15CE">
              <w:rPr>
                <w:sz w:val="22"/>
                <w:szCs w:val="22"/>
              </w:rPr>
              <w:br/>
              <w:t>(64%)</w:t>
            </w:r>
          </w:p>
        </w:tc>
        <w:tc>
          <w:tcPr>
            <w:tcW w:w="1134" w:type="dxa"/>
            <w:shd w:val="clear" w:color="auto" w:fill="FBE4D5"/>
            <w:vAlign w:val="center"/>
          </w:tcPr>
          <w:p w14:paraId="7D8B7B0E" w14:textId="77777777" w:rsidR="00414410" w:rsidRPr="00FA15CE" w:rsidRDefault="00414410" w:rsidP="00FA3CA0">
            <w:pPr>
              <w:keepNext/>
              <w:spacing w:before="120" w:after="120"/>
              <w:jc w:val="center"/>
              <w:rPr>
                <w:sz w:val="22"/>
                <w:szCs w:val="22"/>
              </w:rPr>
            </w:pPr>
            <w:r w:rsidRPr="00FA15CE">
              <w:rPr>
                <w:sz w:val="22"/>
                <w:szCs w:val="22"/>
              </w:rPr>
              <w:t xml:space="preserve">187 </w:t>
            </w:r>
            <w:r w:rsidRPr="00FA15CE">
              <w:rPr>
                <w:sz w:val="22"/>
                <w:szCs w:val="22"/>
              </w:rPr>
              <w:br/>
              <w:t>(70%)</w:t>
            </w:r>
          </w:p>
        </w:tc>
        <w:tc>
          <w:tcPr>
            <w:tcW w:w="1134" w:type="dxa"/>
            <w:shd w:val="clear" w:color="auto" w:fill="FBE4D5"/>
            <w:vAlign w:val="center"/>
          </w:tcPr>
          <w:p w14:paraId="6AFCC909" w14:textId="77777777" w:rsidR="00414410" w:rsidRPr="00FA15CE" w:rsidRDefault="00414410" w:rsidP="00FA3CA0">
            <w:pPr>
              <w:keepNext/>
              <w:spacing w:before="120" w:after="120"/>
              <w:jc w:val="center"/>
              <w:rPr>
                <w:sz w:val="22"/>
                <w:szCs w:val="22"/>
              </w:rPr>
            </w:pPr>
            <w:r w:rsidRPr="00FA15CE">
              <w:rPr>
                <w:sz w:val="22"/>
                <w:szCs w:val="22"/>
              </w:rPr>
              <w:t xml:space="preserve">108 </w:t>
            </w:r>
            <w:r w:rsidRPr="00FA15CE">
              <w:rPr>
                <w:sz w:val="22"/>
                <w:szCs w:val="22"/>
              </w:rPr>
              <w:br/>
              <w:t>(58%)</w:t>
            </w:r>
          </w:p>
        </w:tc>
        <w:tc>
          <w:tcPr>
            <w:tcW w:w="1134" w:type="dxa"/>
            <w:shd w:val="clear" w:color="auto" w:fill="FBE4D5"/>
            <w:vAlign w:val="center"/>
          </w:tcPr>
          <w:p w14:paraId="7EB94F55" w14:textId="77777777" w:rsidR="00414410" w:rsidRPr="00FA15CE" w:rsidRDefault="00414410" w:rsidP="00FA3CA0">
            <w:pPr>
              <w:keepNext/>
              <w:spacing w:before="120" w:after="120"/>
              <w:jc w:val="center"/>
              <w:rPr>
                <w:sz w:val="22"/>
                <w:szCs w:val="22"/>
              </w:rPr>
            </w:pPr>
            <w:r w:rsidRPr="00FA15CE">
              <w:rPr>
                <w:sz w:val="22"/>
                <w:szCs w:val="22"/>
              </w:rPr>
              <w:t xml:space="preserve">114 </w:t>
            </w:r>
            <w:r w:rsidRPr="00FA15CE">
              <w:rPr>
                <w:sz w:val="22"/>
                <w:szCs w:val="22"/>
              </w:rPr>
              <w:br/>
              <w:t>(73%)</w:t>
            </w:r>
          </w:p>
        </w:tc>
        <w:tc>
          <w:tcPr>
            <w:tcW w:w="1134" w:type="dxa"/>
            <w:shd w:val="clear" w:color="auto" w:fill="FBE4D5"/>
            <w:vAlign w:val="center"/>
          </w:tcPr>
          <w:p w14:paraId="262573D4" w14:textId="77777777" w:rsidR="00414410" w:rsidRPr="00FA15CE" w:rsidRDefault="00414410" w:rsidP="00FA3CA0">
            <w:pPr>
              <w:keepNext/>
              <w:spacing w:before="120" w:after="120"/>
              <w:jc w:val="center"/>
              <w:rPr>
                <w:sz w:val="22"/>
                <w:szCs w:val="22"/>
              </w:rPr>
            </w:pPr>
            <w:r w:rsidRPr="00FA15CE">
              <w:rPr>
                <w:sz w:val="22"/>
                <w:szCs w:val="22"/>
              </w:rPr>
              <w:t>45</w:t>
            </w:r>
            <w:r w:rsidRPr="00FA15CE">
              <w:rPr>
                <w:strike/>
                <w:sz w:val="22"/>
                <w:szCs w:val="22"/>
              </w:rPr>
              <w:br/>
            </w:r>
            <w:r w:rsidRPr="00FA15CE">
              <w:rPr>
                <w:sz w:val="22"/>
                <w:szCs w:val="22"/>
              </w:rPr>
              <w:t>(39%)</w:t>
            </w:r>
          </w:p>
        </w:tc>
        <w:tc>
          <w:tcPr>
            <w:tcW w:w="1134" w:type="dxa"/>
            <w:shd w:val="clear" w:color="auto" w:fill="FBE4D5"/>
            <w:vAlign w:val="center"/>
          </w:tcPr>
          <w:p w14:paraId="05D960EA" w14:textId="77777777" w:rsidR="00414410" w:rsidRPr="00FA15CE" w:rsidRDefault="00414410" w:rsidP="00FA3CA0">
            <w:pPr>
              <w:keepNext/>
              <w:spacing w:before="120" w:after="120"/>
              <w:jc w:val="center"/>
              <w:rPr>
                <w:sz w:val="22"/>
                <w:szCs w:val="22"/>
              </w:rPr>
            </w:pPr>
            <w:r w:rsidRPr="00FA15CE">
              <w:rPr>
                <w:sz w:val="22"/>
                <w:szCs w:val="22"/>
              </w:rPr>
              <w:t>388</w:t>
            </w:r>
            <w:r w:rsidRPr="00FA15CE">
              <w:rPr>
                <w:sz w:val="22"/>
                <w:szCs w:val="22"/>
              </w:rPr>
              <w:br/>
              <w:t>(68%)</w:t>
            </w:r>
          </w:p>
        </w:tc>
        <w:tc>
          <w:tcPr>
            <w:tcW w:w="1134" w:type="dxa"/>
            <w:shd w:val="clear" w:color="auto" w:fill="FBE4D5"/>
            <w:vAlign w:val="center"/>
          </w:tcPr>
          <w:p w14:paraId="7F679CC3" w14:textId="77777777" w:rsidR="00414410" w:rsidRPr="00FA15CE" w:rsidRDefault="00414410" w:rsidP="00FA3CA0">
            <w:pPr>
              <w:keepNext/>
              <w:spacing w:before="120" w:after="120"/>
              <w:jc w:val="center"/>
              <w:rPr>
                <w:sz w:val="22"/>
                <w:szCs w:val="22"/>
              </w:rPr>
            </w:pPr>
            <w:r w:rsidRPr="00FA15CE">
              <w:rPr>
                <w:sz w:val="22"/>
                <w:szCs w:val="22"/>
              </w:rPr>
              <w:t>200</w:t>
            </w:r>
            <w:r w:rsidRPr="00FA15CE">
              <w:rPr>
                <w:sz w:val="22"/>
                <w:szCs w:val="22"/>
              </w:rPr>
              <w:br/>
              <w:t>(52%)</w:t>
            </w:r>
          </w:p>
        </w:tc>
      </w:tr>
      <w:tr w:rsidR="00414410" w:rsidRPr="001A4D38" w14:paraId="36D7C928" w14:textId="77777777" w:rsidTr="00FA3CA0">
        <w:trPr>
          <w:trHeight w:val="708"/>
        </w:trPr>
        <w:tc>
          <w:tcPr>
            <w:tcW w:w="1129" w:type="dxa"/>
            <w:vMerge/>
            <w:shd w:val="clear" w:color="auto" w:fill="auto"/>
            <w:vAlign w:val="center"/>
          </w:tcPr>
          <w:p w14:paraId="28D3A392" w14:textId="77777777" w:rsidR="00414410" w:rsidRPr="001A4D38" w:rsidRDefault="00414410" w:rsidP="00FA3CA0">
            <w:pPr>
              <w:keepNext/>
              <w:spacing w:before="80" w:after="80"/>
              <w:jc w:val="center"/>
              <w:rPr>
                <w:b/>
                <w:bCs/>
                <w:sz w:val="22"/>
                <w:szCs w:val="22"/>
              </w:rPr>
            </w:pPr>
          </w:p>
        </w:tc>
        <w:tc>
          <w:tcPr>
            <w:tcW w:w="1134" w:type="dxa"/>
            <w:shd w:val="clear" w:color="auto" w:fill="auto"/>
            <w:vAlign w:val="center"/>
          </w:tcPr>
          <w:p w14:paraId="5A36ED02" w14:textId="77777777" w:rsidR="00414410" w:rsidRPr="001A4D38" w:rsidRDefault="00414410" w:rsidP="00FA3CA0">
            <w:pPr>
              <w:keepNext/>
              <w:spacing w:before="80" w:after="80"/>
              <w:jc w:val="center"/>
              <w:rPr>
                <w:b/>
                <w:sz w:val="22"/>
                <w:szCs w:val="22"/>
              </w:rPr>
            </w:pPr>
            <w:r w:rsidRPr="001A4D38">
              <w:rPr>
                <w:b/>
                <w:sz w:val="22"/>
                <w:szCs w:val="22"/>
              </w:rPr>
              <w:t>M</w:t>
            </w:r>
            <w:r>
              <w:rPr>
                <w:b/>
                <w:sz w:val="22"/>
                <w:szCs w:val="22"/>
              </w:rPr>
              <w:t>ale</w:t>
            </w:r>
          </w:p>
        </w:tc>
        <w:tc>
          <w:tcPr>
            <w:tcW w:w="1134" w:type="dxa"/>
            <w:shd w:val="clear" w:color="auto" w:fill="auto"/>
            <w:vAlign w:val="center"/>
          </w:tcPr>
          <w:p w14:paraId="082F3ED2" w14:textId="77777777" w:rsidR="00414410" w:rsidRPr="00FA15CE" w:rsidRDefault="00414410" w:rsidP="00FA3CA0">
            <w:pPr>
              <w:keepNext/>
              <w:spacing w:before="120" w:after="120"/>
              <w:jc w:val="center"/>
              <w:rPr>
                <w:sz w:val="22"/>
                <w:szCs w:val="22"/>
              </w:rPr>
            </w:pPr>
            <w:r w:rsidRPr="00FA15CE">
              <w:rPr>
                <w:sz w:val="22"/>
                <w:szCs w:val="22"/>
              </w:rPr>
              <w:t xml:space="preserve">336 </w:t>
            </w:r>
            <w:r w:rsidRPr="00FA15CE">
              <w:rPr>
                <w:sz w:val="22"/>
                <w:szCs w:val="22"/>
              </w:rPr>
              <w:br/>
              <w:t>(29%)</w:t>
            </w:r>
          </w:p>
        </w:tc>
        <w:tc>
          <w:tcPr>
            <w:tcW w:w="1134" w:type="dxa"/>
            <w:shd w:val="clear" w:color="auto" w:fill="auto"/>
            <w:vAlign w:val="center"/>
          </w:tcPr>
          <w:p w14:paraId="1789B0A5" w14:textId="77777777" w:rsidR="00414410" w:rsidRPr="00FA15CE" w:rsidRDefault="00414410" w:rsidP="00FA3CA0">
            <w:pPr>
              <w:keepNext/>
              <w:spacing w:before="120" w:after="120"/>
              <w:jc w:val="center"/>
              <w:rPr>
                <w:sz w:val="22"/>
                <w:szCs w:val="22"/>
              </w:rPr>
            </w:pPr>
            <w:r w:rsidRPr="00FA15CE">
              <w:rPr>
                <w:sz w:val="22"/>
                <w:szCs w:val="22"/>
              </w:rPr>
              <w:t xml:space="preserve">224 </w:t>
            </w:r>
            <w:r w:rsidRPr="00FA15CE">
              <w:rPr>
                <w:sz w:val="22"/>
                <w:szCs w:val="22"/>
              </w:rPr>
              <w:br/>
              <w:t>(67%)</w:t>
            </w:r>
          </w:p>
        </w:tc>
        <w:tc>
          <w:tcPr>
            <w:tcW w:w="1134" w:type="dxa"/>
            <w:shd w:val="clear" w:color="auto" w:fill="auto"/>
            <w:vAlign w:val="center"/>
          </w:tcPr>
          <w:p w14:paraId="184A5FD1" w14:textId="77777777" w:rsidR="00414410" w:rsidRPr="00FA15CE" w:rsidRDefault="00414410" w:rsidP="00FA3CA0">
            <w:pPr>
              <w:keepNext/>
              <w:spacing w:before="120" w:after="120"/>
              <w:jc w:val="center"/>
              <w:rPr>
                <w:sz w:val="22"/>
                <w:szCs w:val="22"/>
              </w:rPr>
            </w:pPr>
            <w:r w:rsidRPr="00FA15CE">
              <w:rPr>
                <w:sz w:val="22"/>
                <w:szCs w:val="22"/>
              </w:rPr>
              <w:t xml:space="preserve">230 </w:t>
            </w:r>
            <w:r w:rsidRPr="00FA15CE">
              <w:rPr>
                <w:sz w:val="22"/>
                <w:szCs w:val="22"/>
              </w:rPr>
              <w:br/>
              <w:t>(21%)</w:t>
            </w:r>
          </w:p>
        </w:tc>
        <w:tc>
          <w:tcPr>
            <w:tcW w:w="1134" w:type="dxa"/>
            <w:shd w:val="clear" w:color="auto" w:fill="auto"/>
            <w:vAlign w:val="center"/>
          </w:tcPr>
          <w:p w14:paraId="784A9F67" w14:textId="77777777" w:rsidR="00414410" w:rsidRPr="00FA15CE" w:rsidRDefault="00414410" w:rsidP="00FA3CA0">
            <w:pPr>
              <w:keepNext/>
              <w:spacing w:before="120" w:after="120"/>
              <w:jc w:val="center"/>
              <w:rPr>
                <w:sz w:val="22"/>
                <w:szCs w:val="22"/>
              </w:rPr>
            </w:pPr>
            <w:r w:rsidRPr="00FA15CE">
              <w:rPr>
                <w:sz w:val="22"/>
                <w:szCs w:val="22"/>
              </w:rPr>
              <w:t xml:space="preserve">156 </w:t>
            </w:r>
            <w:r w:rsidRPr="00FA15CE">
              <w:rPr>
                <w:sz w:val="22"/>
                <w:szCs w:val="22"/>
              </w:rPr>
              <w:br/>
              <w:t>(68%)</w:t>
            </w:r>
          </w:p>
        </w:tc>
        <w:tc>
          <w:tcPr>
            <w:tcW w:w="1134" w:type="dxa"/>
            <w:shd w:val="clear" w:color="auto" w:fill="auto"/>
            <w:vAlign w:val="center"/>
          </w:tcPr>
          <w:p w14:paraId="61D22163" w14:textId="77777777" w:rsidR="00414410" w:rsidRPr="00FA15CE" w:rsidRDefault="00414410" w:rsidP="00FA3CA0">
            <w:pPr>
              <w:keepNext/>
              <w:spacing w:before="120" w:after="120"/>
              <w:jc w:val="center"/>
              <w:rPr>
                <w:sz w:val="22"/>
                <w:szCs w:val="22"/>
              </w:rPr>
            </w:pPr>
            <w:r w:rsidRPr="00FA15CE">
              <w:rPr>
                <w:sz w:val="22"/>
                <w:szCs w:val="22"/>
              </w:rPr>
              <w:t xml:space="preserve">80 </w:t>
            </w:r>
            <w:r w:rsidRPr="00FA15CE">
              <w:rPr>
                <w:sz w:val="22"/>
                <w:szCs w:val="22"/>
              </w:rPr>
              <w:br/>
              <w:t>(30%)</w:t>
            </w:r>
          </w:p>
        </w:tc>
        <w:tc>
          <w:tcPr>
            <w:tcW w:w="1134" w:type="dxa"/>
            <w:shd w:val="clear" w:color="auto" w:fill="auto"/>
            <w:vAlign w:val="center"/>
          </w:tcPr>
          <w:p w14:paraId="5557AD41" w14:textId="77777777" w:rsidR="00414410" w:rsidRPr="00FA15CE" w:rsidRDefault="00414410" w:rsidP="00FA3CA0">
            <w:pPr>
              <w:keepNext/>
              <w:spacing w:before="120" w:after="120"/>
              <w:jc w:val="center"/>
              <w:rPr>
                <w:sz w:val="22"/>
                <w:szCs w:val="22"/>
              </w:rPr>
            </w:pPr>
            <w:r w:rsidRPr="00FA15CE">
              <w:rPr>
                <w:sz w:val="22"/>
                <w:szCs w:val="22"/>
              </w:rPr>
              <w:t xml:space="preserve">43 </w:t>
            </w:r>
            <w:r w:rsidRPr="00FA15CE">
              <w:rPr>
                <w:sz w:val="22"/>
                <w:szCs w:val="22"/>
              </w:rPr>
              <w:br/>
              <w:t>(54%)</w:t>
            </w:r>
          </w:p>
        </w:tc>
        <w:tc>
          <w:tcPr>
            <w:tcW w:w="1134" w:type="dxa"/>
            <w:vAlign w:val="center"/>
          </w:tcPr>
          <w:p w14:paraId="1F9E6BBC" w14:textId="77777777" w:rsidR="00414410" w:rsidRPr="00FA15CE" w:rsidRDefault="00414410" w:rsidP="00FA3CA0">
            <w:pPr>
              <w:keepNext/>
              <w:spacing w:before="120" w:after="120"/>
              <w:jc w:val="center"/>
              <w:rPr>
                <w:sz w:val="22"/>
                <w:szCs w:val="22"/>
              </w:rPr>
            </w:pPr>
            <w:r w:rsidRPr="00FA15CE">
              <w:rPr>
                <w:sz w:val="22"/>
                <w:szCs w:val="22"/>
              </w:rPr>
              <w:t xml:space="preserve">42 </w:t>
            </w:r>
            <w:r>
              <w:rPr>
                <w:sz w:val="22"/>
                <w:szCs w:val="22"/>
              </w:rPr>
              <w:br/>
            </w:r>
            <w:r w:rsidRPr="00FA15CE">
              <w:rPr>
                <w:sz w:val="22"/>
                <w:szCs w:val="22"/>
              </w:rPr>
              <w:t>(27%)</w:t>
            </w:r>
          </w:p>
        </w:tc>
        <w:tc>
          <w:tcPr>
            <w:tcW w:w="1134" w:type="dxa"/>
            <w:vAlign w:val="center"/>
          </w:tcPr>
          <w:p w14:paraId="1B97CBF6" w14:textId="77777777" w:rsidR="00414410" w:rsidRPr="00FA15CE" w:rsidRDefault="00414410" w:rsidP="00FA3CA0">
            <w:pPr>
              <w:keepNext/>
              <w:spacing w:before="120" w:after="120"/>
              <w:jc w:val="center"/>
              <w:rPr>
                <w:sz w:val="22"/>
                <w:szCs w:val="22"/>
              </w:rPr>
            </w:pPr>
            <w:r w:rsidRPr="00FA15CE">
              <w:rPr>
                <w:sz w:val="22"/>
                <w:szCs w:val="22"/>
              </w:rPr>
              <w:t xml:space="preserve">23 </w:t>
            </w:r>
            <w:r w:rsidRPr="00FA15CE">
              <w:rPr>
                <w:sz w:val="22"/>
                <w:szCs w:val="22"/>
              </w:rPr>
              <w:br/>
              <w:t>(55%)</w:t>
            </w:r>
          </w:p>
        </w:tc>
        <w:tc>
          <w:tcPr>
            <w:tcW w:w="1134" w:type="dxa"/>
            <w:vAlign w:val="center"/>
          </w:tcPr>
          <w:p w14:paraId="29786CD8" w14:textId="77777777" w:rsidR="00414410" w:rsidRPr="00FA15CE" w:rsidRDefault="00414410" w:rsidP="00FA3CA0">
            <w:pPr>
              <w:keepNext/>
              <w:spacing w:before="120" w:after="120"/>
              <w:jc w:val="center"/>
              <w:rPr>
                <w:sz w:val="22"/>
                <w:szCs w:val="22"/>
              </w:rPr>
            </w:pPr>
            <w:r w:rsidRPr="00FA15CE">
              <w:rPr>
                <w:sz w:val="22"/>
                <w:szCs w:val="22"/>
              </w:rPr>
              <w:t>185</w:t>
            </w:r>
            <w:r w:rsidRPr="00FA15CE">
              <w:rPr>
                <w:sz w:val="22"/>
                <w:szCs w:val="22"/>
              </w:rPr>
              <w:br/>
              <w:t>(32%)</w:t>
            </w:r>
          </w:p>
        </w:tc>
        <w:tc>
          <w:tcPr>
            <w:tcW w:w="1134" w:type="dxa"/>
            <w:vAlign w:val="center"/>
          </w:tcPr>
          <w:p w14:paraId="0BF45118" w14:textId="77777777" w:rsidR="00414410" w:rsidRPr="00FA15CE" w:rsidRDefault="00414410" w:rsidP="00FA3CA0">
            <w:pPr>
              <w:keepNext/>
              <w:spacing w:before="120" w:after="120"/>
              <w:jc w:val="center"/>
              <w:rPr>
                <w:sz w:val="22"/>
                <w:szCs w:val="22"/>
              </w:rPr>
            </w:pPr>
            <w:r w:rsidRPr="00FA15CE">
              <w:rPr>
                <w:sz w:val="22"/>
                <w:szCs w:val="22"/>
              </w:rPr>
              <w:t>85</w:t>
            </w:r>
            <w:r w:rsidRPr="00FA15CE">
              <w:rPr>
                <w:sz w:val="22"/>
                <w:szCs w:val="22"/>
              </w:rPr>
              <w:br/>
              <w:t>(46%)</w:t>
            </w:r>
          </w:p>
        </w:tc>
      </w:tr>
    </w:tbl>
    <w:p w14:paraId="0F4CC94B" w14:textId="77777777" w:rsidR="00414410" w:rsidRDefault="00414410" w:rsidP="00414410">
      <w:pPr>
        <w:pStyle w:val="Caption"/>
        <w:spacing w:before="240"/>
      </w:pPr>
      <w:r>
        <w:t xml:space="preserve">Table 8 - </w:t>
      </w:r>
      <w:r w:rsidRPr="00EC7C35">
        <w:t xml:space="preserve">Number and percentage of students by gender on </w:t>
      </w:r>
      <w:r>
        <w:t>level 2 compulsory modules for B.Sc. Health Sciences.</w:t>
      </w:r>
    </w:p>
    <w:p w14:paraId="0FD2F9D9" w14:textId="77777777" w:rsidR="00414410" w:rsidRDefault="00414410" w:rsidP="00414410">
      <w:pPr>
        <w:spacing w:before="0" w:line="240" w:lineRule="auto"/>
      </w:pPr>
      <w:r>
        <w:br w:type="page"/>
      </w:r>
    </w:p>
    <w:tbl>
      <w:tblPr>
        <w:tblStyle w:val="GridTable4-Accent2"/>
        <w:tblW w:w="0" w:type="auto"/>
        <w:tblLook w:val="04A0" w:firstRow="1" w:lastRow="0" w:firstColumn="1" w:lastColumn="0" w:noHBand="0" w:noVBand="1"/>
      </w:tblPr>
      <w:tblGrid>
        <w:gridCol w:w="1104"/>
        <w:gridCol w:w="893"/>
        <w:gridCol w:w="1385"/>
        <w:gridCol w:w="1292"/>
        <w:gridCol w:w="1377"/>
        <w:gridCol w:w="1284"/>
        <w:gridCol w:w="1366"/>
        <w:gridCol w:w="1367"/>
        <w:gridCol w:w="1367"/>
        <w:gridCol w:w="1367"/>
      </w:tblGrid>
      <w:tr w:rsidR="00414410" w:rsidRPr="001A4D38" w14:paraId="2508D01E" w14:textId="77777777" w:rsidTr="00FA3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2" w:type="dxa"/>
            <w:gridSpan w:val="10"/>
            <w:shd w:val="clear" w:color="auto" w:fill="FF0000"/>
          </w:tcPr>
          <w:p w14:paraId="2BC7A4C4" w14:textId="77777777" w:rsidR="00414410" w:rsidRPr="003F1CBD" w:rsidRDefault="00414410" w:rsidP="00FA3CA0">
            <w:pPr>
              <w:spacing w:after="240"/>
              <w:jc w:val="center"/>
              <w:rPr>
                <w:sz w:val="28"/>
                <w:szCs w:val="28"/>
              </w:rPr>
            </w:pPr>
            <w:r w:rsidRPr="001A4D38">
              <w:br w:type="page"/>
            </w:r>
            <w:r w:rsidRPr="003F1CBD">
              <w:rPr>
                <w:bCs w:val="0"/>
                <w:sz w:val="28"/>
                <w:szCs w:val="28"/>
              </w:rPr>
              <w:t>Level 3 Health Sciences Modules</w:t>
            </w:r>
          </w:p>
        </w:tc>
      </w:tr>
      <w:tr w:rsidR="00414410" w:rsidRPr="001A4D38" w14:paraId="68F21627" w14:textId="77777777" w:rsidTr="00FA3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Merge w:val="restart"/>
            <w:vAlign w:val="center"/>
          </w:tcPr>
          <w:p w14:paraId="5E24CB5D" w14:textId="77777777" w:rsidR="00414410" w:rsidRPr="003F1CBD" w:rsidRDefault="00414410" w:rsidP="00FA3CA0">
            <w:pPr>
              <w:spacing w:after="240"/>
              <w:jc w:val="center"/>
              <w:rPr>
                <w:bCs w:val="0"/>
                <w:sz w:val="22"/>
                <w:szCs w:val="22"/>
              </w:rPr>
            </w:pPr>
            <w:r w:rsidRPr="003F1CBD">
              <w:rPr>
                <w:bCs w:val="0"/>
                <w:sz w:val="22"/>
                <w:szCs w:val="22"/>
              </w:rPr>
              <w:t>Academic Year</w:t>
            </w:r>
          </w:p>
        </w:tc>
        <w:tc>
          <w:tcPr>
            <w:tcW w:w="893" w:type="dxa"/>
            <w:vMerge w:val="restart"/>
            <w:vAlign w:val="center"/>
          </w:tcPr>
          <w:p w14:paraId="449A9F07"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b/>
                <w:sz w:val="22"/>
                <w:szCs w:val="22"/>
              </w:rPr>
            </w:pPr>
            <w:r w:rsidRPr="001A4D38">
              <w:rPr>
                <w:b/>
                <w:sz w:val="22"/>
                <w:szCs w:val="22"/>
              </w:rPr>
              <w:t>Gender</w:t>
            </w:r>
          </w:p>
        </w:tc>
        <w:tc>
          <w:tcPr>
            <w:tcW w:w="2677" w:type="dxa"/>
            <w:gridSpan w:val="2"/>
            <w:vAlign w:val="center"/>
          </w:tcPr>
          <w:p w14:paraId="7AD3AD20"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b/>
                <w:i/>
                <w:sz w:val="22"/>
                <w:szCs w:val="22"/>
              </w:rPr>
            </w:pPr>
            <w:r w:rsidRPr="001A4D38">
              <w:rPr>
                <w:b/>
                <w:sz w:val="22"/>
                <w:szCs w:val="22"/>
              </w:rPr>
              <w:t xml:space="preserve">SD329 </w:t>
            </w:r>
            <w:r w:rsidRPr="001A4D38">
              <w:rPr>
                <w:b/>
                <w:sz w:val="22"/>
                <w:szCs w:val="22"/>
              </w:rPr>
              <w:br/>
            </w:r>
            <w:r w:rsidRPr="001A4D38">
              <w:rPr>
                <w:b/>
                <w:i/>
                <w:sz w:val="22"/>
                <w:szCs w:val="22"/>
              </w:rPr>
              <w:t>Signals and perception: the science of the senses</w:t>
            </w:r>
          </w:p>
        </w:tc>
        <w:tc>
          <w:tcPr>
            <w:tcW w:w="2661" w:type="dxa"/>
            <w:gridSpan w:val="2"/>
            <w:vAlign w:val="center"/>
          </w:tcPr>
          <w:p w14:paraId="25A59FCF"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b/>
                <w:i/>
                <w:sz w:val="22"/>
                <w:szCs w:val="22"/>
              </w:rPr>
            </w:pPr>
            <w:r w:rsidRPr="001A4D38">
              <w:rPr>
                <w:b/>
                <w:sz w:val="22"/>
                <w:szCs w:val="22"/>
              </w:rPr>
              <w:t xml:space="preserve">SK320 </w:t>
            </w:r>
            <w:r w:rsidRPr="001A4D38">
              <w:rPr>
                <w:b/>
                <w:sz w:val="22"/>
                <w:szCs w:val="22"/>
              </w:rPr>
              <w:br/>
            </w:r>
            <w:r w:rsidRPr="001A4D38">
              <w:rPr>
                <w:b/>
                <w:i/>
                <w:sz w:val="22"/>
                <w:szCs w:val="22"/>
              </w:rPr>
              <w:t>Infectious diseases and public health</w:t>
            </w:r>
          </w:p>
        </w:tc>
        <w:tc>
          <w:tcPr>
            <w:tcW w:w="2733" w:type="dxa"/>
            <w:gridSpan w:val="2"/>
            <w:vAlign w:val="center"/>
          </w:tcPr>
          <w:p w14:paraId="5DF0935A" w14:textId="77777777" w:rsidR="00414410" w:rsidRPr="00BD799E"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b/>
                <w:i/>
                <w:sz w:val="22"/>
                <w:szCs w:val="22"/>
              </w:rPr>
            </w:pPr>
            <w:r>
              <w:rPr>
                <w:b/>
                <w:sz w:val="22"/>
                <w:szCs w:val="22"/>
              </w:rPr>
              <w:t>S377</w:t>
            </w:r>
            <w:r>
              <w:rPr>
                <w:b/>
                <w:sz w:val="22"/>
                <w:szCs w:val="22"/>
              </w:rPr>
              <w:br/>
            </w:r>
            <w:r>
              <w:rPr>
                <w:b/>
                <w:i/>
                <w:sz w:val="22"/>
                <w:szCs w:val="22"/>
              </w:rPr>
              <w:t>Molecular and cell biology</w:t>
            </w:r>
          </w:p>
        </w:tc>
        <w:tc>
          <w:tcPr>
            <w:tcW w:w="2734" w:type="dxa"/>
            <w:gridSpan w:val="2"/>
            <w:vAlign w:val="center"/>
          </w:tcPr>
          <w:p w14:paraId="7151C4A6"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SXHL390</w:t>
            </w:r>
            <w:r>
              <w:rPr>
                <w:b/>
                <w:sz w:val="22"/>
                <w:szCs w:val="22"/>
              </w:rPr>
              <w:br/>
            </w:r>
            <w:r w:rsidRPr="00BD799E">
              <w:rPr>
                <w:b/>
                <w:i/>
                <w:sz w:val="22"/>
                <w:szCs w:val="22"/>
              </w:rPr>
              <w:t>Researching biol</w:t>
            </w:r>
            <w:r>
              <w:rPr>
                <w:b/>
                <w:i/>
                <w:sz w:val="22"/>
                <w:szCs w:val="22"/>
              </w:rPr>
              <w:t>ogy and health sciences</w:t>
            </w:r>
          </w:p>
        </w:tc>
      </w:tr>
      <w:tr w:rsidR="00414410" w:rsidRPr="001A4D38" w14:paraId="315A05FF" w14:textId="77777777" w:rsidTr="00FA3CA0">
        <w:trPr>
          <w:trHeight w:val="599"/>
        </w:trPr>
        <w:tc>
          <w:tcPr>
            <w:cnfStyle w:val="001000000000" w:firstRow="0" w:lastRow="0" w:firstColumn="1" w:lastColumn="0" w:oddVBand="0" w:evenVBand="0" w:oddHBand="0" w:evenHBand="0" w:firstRowFirstColumn="0" w:firstRowLastColumn="0" w:lastRowFirstColumn="0" w:lastRowLastColumn="0"/>
            <w:tcW w:w="1104" w:type="dxa"/>
            <w:vMerge/>
            <w:vAlign w:val="center"/>
          </w:tcPr>
          <w:p w14:paraId="2A48CE21" w14:textId="77777777" w:rsidR="00414410" w:rsidRPr="003F1CBD" w:rsidRDefault="00414410" w:rsidP="00FA3CA0">
            <w:pPr>
              <w:spacing w:after="240"/>
              <w:jc w:val="center"/>
              <w:rPr>
                <w:bCs w:val="0"/>
                <w:color w:val="FFFFFF"/>
                <w:sz w:val="22"/>
                <w:szCs w:val="22"/>
              </w:rPr>
            </w:pPr>
          </w:p>
        </w:tc>
        <w:tc>
          <w:tcPr>
            <w:tcW w:w="893" w:type="dxa"/>
            <w:vMerge/>
            <w:vAlign w:val="center"/>
          </w:tcPr>
          <w:p w14:paraId="46189A69"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b/>
                <w:sz w:val="22"/>
                <w:szCs w:val="22"/>
              </w:rPr>
            </w:pPr>
          </w:p>
        </w:tc>
        <w:tc>
          <w:tcPr>
            <w:tcW w:w="1385" w:type="dxa"/>
            <w:vAlign w:val="center"/>
          </w:tcPr>
          <w:p w14:paraId="38E8807E"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b/>
                <w:sz w:val="22"/>
                <w:szCs w:val="22"/>
              </w:rPr>
            </w:pPr>
            <w:r w:rsidRPr="001A4D38">
              <w:rPr>
                <w:b/>
                <w:sz w:val="22"/>
                <w:szCs w:val="22"/>
              </w:rPr>
              <w:t>Registered</w:t>
            </w:r>
          </w:p>
        </w:tc>
        <w:tc>
          <w:tcPr>
            <w:tcW w:w="1292" w:type="dxa"/>
            <w:vAlign w:val="center"/>
          </w:tcPr>
          <w:p w14:paraId="4A962D27"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b/>
                <w:sz w:val="22"/>
                <w:szCs w:val="22"/>
              </w:rPr>
            </w:pPr>
            <w:r w:rsidRPr="001A4D38">
              <w:rPr>
                <w:b/>
                <w:sz w:val="22"/>
                <w:szCs w:val="22"/>
              </w:rPr>
              <w:t>Passing</w:t>
            </w:r>
          </w:p>
        </w:tc>
        <w:tc>
          <w:tcPr>
            <w:tcW w:w="1377" w:type="dxa"/>
            <w:vAlign w:val="center"/>
          </w:tcPr>
          <w:p w14:paraId="7E4F00AA"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b/>
                <w:sz w:val="22"/>
                <w:szCs w:val="22"/>
              </w:rPr>
            </w:pPr>
            <w:r w:rsidRPr="001A4D38">
              <w:rPr>
                <w:b/>
                <w:sz w:val="22"/>
                <w:szCs w:val="22"/>
              </w:rPr>
              <w:t>Registered</w:t>
            </w:r>
          </w:p>
        </w:tc>
        <w:tc>
          <w:tcPr>
            <w:tcW w:w="1284" w:type="dxa"/>
            <w:vAlign w:val="center"/>
          </w:tcPr>
          <w:p w14:paraId="37D96F3F"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b/>
                <w:sz w:val="22"/>
                <w:szCs w:val="22"/>
              </w:rPr>
            </w:pPr>
            <w:r w:rsidRPr="001A4D38">
              <w:rPr>
                <w:b/>
                <w:sz w:val="22"/>
                <w:szCs w:val="22"/>
              </w:rPr>
              <w:t>Passing</w:t>
            </w:r>
          </w:p>
        </w:tc>
        <w:tc>
          <w:tcPr>
            <w:tcW w:w="1366" w:type="dxa"/>
            <w:vAlign w:val="center"/>
          </w:tcPr>
          <w:p w14:paraId="2B8D9689"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b/>
                <w:sz w:val="22"/>
                <w:szCs w:val="22"/>
              </w:rPr>
            </w:pPr>
            <w:r w:rsidRPr="001A4D38">
              <w:rPr>
                <w:b/>
                <w:sz w:val="22"/>
                <w:szCs w:val="22"/>
              </w:rPr>
              <w:t>Registered</w:t>
            </w:r>
          </w:p>
        </w:tc>
        <w:tc>
          <w:tcPr>
            <w:tcW w:w="1367" w:type="dxa"/>
            <w:vAlign w:val="center"/>
          </w:tcPr>
          <w:p w14:paraId="71D4C6A8"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b/>
                <w:sz w:val="22"/>
                <w:szCs w:val="22"/>
              </w:rPr>
            </w:pPr>
            <w:r w:rsidRPr="001A4D38">
              <w:rPr>
                <w:b/>
                <w:sz w:val="22"/>
                <w:szCs w:val="22"/>
              </w:rPr>
              <w:t>Passing</w:t>
            </w:r>
          </w:p>
        </w:tc>
        <w:tc>
          <w:tcPr>
            <w:tcW w:w="1367" w:type="dxa"/>
            <w:vAlign w:val="center"/>
          </w:tcPr>
          <w:p w14:paraId="0AD6006A"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b/>
                <w:sz w:val="22"/>
                <w:szCs w:val="22"/>
              </w:rPr>
            </w:pPr>
            <w:r w:rsidRPr="001A4D38">
              <w:rPr>
                <w:b/>
                <w:sz w:val="22"/>
                <w:szCs w:val="22"/>
              </w:rPr>
              <w:t>Registered</w:t>
            </w:r>
          </w:p>
        </w:tc>
        <w:tc>
          <w:tcPr>
            <w:tcW w:w="1367" w:type="dxa"/>
            <w:vAlign w:val="center"/>
          </w:tcPr>
          <w:p w14:paraId="4EDA8CD7"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b/>
                <w:sz w:val="22"/>
                <w:szCs w:val="22"/>
              </w:rPr>
            </w:pPr>
            <w:r w:rsidRPr="001A4D38">
              <w:rPr>
                <w:b/>
                <w:sz w:val="22"/>
                <w:szCs w:val="22"/>
              </w:rPr>
              <w:t>Passing</w:t>
            </w:r>
          </w:p>
        </w:tc>
      </w:tr>
      <w:tr w:rsidR="00414410" w:rsidRPr="001A4D38" w14:paraId="37177058" w14:textId="77777777" w:rsidTr="00FA3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Merge w:val="restart"/>
            <w:vAlign w:val="center"/>
          </w:tcPr>
          <w:p w14:paraId="65A4E512" w14:textId="77777777" w:rsidR="00414410" w:rsidRPr="003F1CBD" w:rsidRDefault="00414410" w:rsidP="00FA3CA0">
            <w:pPr>
              <w:spacing w:after="240"/>
              <w:jc w:val="center"/>
              <w:rPr>
                <w:bCs w:val="0"/>
                <w:color w:val="FFFFFF"/>
                <w:sz w:val="22"/>
                <w:szCs w:val="22"/>
              </w:rPr>
            </w:pPr>
            <w:r w:rsidRPr="003F1CBD">
              <w:rPr>
                <w:bCs w:val="0"/>
                <w:sz w:val="22"/>
                <w:szCs w:val="22"/>
              </w:rPr>
              <w:t>2012/13</w:t>
            </w:r>
          </w:p>
        </w:tc>
        <w:tc>
          <w:tcPr>
            <w:tcW w:w="893" w:type="dxa"/>
            <w:vAlign w:val="center"/>
          </w:tcPr>
          <w:p w14:paraId="01F4D0CA"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b/>
                <w:sz w:val="22"/>
                <w:szCs w:val="22"/>
              </w:rPr>
            </w:pPr>
            <w:r w:rsidRPr="001A4D38">
              <w:rPr>
                <w:b/>
                <w:sz w:val="22"/>
                <w:szCs w:val="22"/>
              </w:rPr>
              <w:t>Female</w:t>
            </w:r>
          </w:p>
        </w:tc>
        <w:tc>
          <w:tcPr>
            <w:tcW w:w="2677" w:type="dxa"/>
            <w:gridSpan w:val="2"/>
            <w:vMerge w:val="restart"/>
            <w:vAlign w:val="center"/>
          </w:tcPr>
          <w:p w14:paraId="27FA826B"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1A4D38">
              <w:rPr>
                <w:sz w:val="22"/>
                <w:szCs w:val="22"/>
              </w:rPr>
              <w:t>Not Presented</w:t>
            </w:r>
          </w:p>
        </w:tc>
        <w:tc>
          <w:tcPr>
            <w:tcW w:w="1377" w:type="dxa"/>
            <w:vAlign w:val="center"/>
          </w:tcPr>
          <w:p w14:paraId="5069FCB8"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1A4D38">
              <w:rPr>
                <w:sz w:val="22"/>
                <w:szCs w:val="22"/>
              </w:rPr>
              <w:t>212</w:t>
            </w:r>
            <w:r w:rsidRPr="001A4D38">
              <w:rPr>
                <w:sz w:val="22"/>
                <w:szCs w:val="22"/>
              </w:rPr>
              <w:br/>
              <w:t>(73%)</w:t>
            </w:r>
          </w:p>
        </w:tc>
        <w:tc>
          <w:tcPr>
            <w:tcW w:w="1284" w:type="dxa"/>
            <w:vAlign w:val="center"/>
          </w:tcPr>
          <w:p w14:paraId="0D10F205"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1A4D38">
              <w:rPr>
                <w:sz w:val="22"/>
                <w:szCs w:val="22"/>
              </w:rPr>
              <w:t>104</w:t>
            </w:r>
            <w:r w:rsidRPr="001A4D38">
              <w:rPr>
                <w:sz w:val="22"/>
                <w:szCs w:val="22"/>
              </w:rPr>
              <w:br/>
              <w:t>(49%)</w:t>
            </w:r>
          </w:p>
        </w:tc>
        <w:tc>
          <w:tcPr>
            <w:tcW w:w="1366" w:type="dxa"/>
            <w:vAlign w:val="center"/>
          </w:tcPr>
          <w:p w14:paraId="5E214EC1"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233</w:t>
            </w:r>
            <w:r>
              <w:rPr>
                <w:sz w:val="22"/>
                <w:szCs w:val="22"/>
              </w:rPr>
              <w:br/>
              <w:t>(62%)</w:t>
            </w:r>
          </w:p>
        </w:tc>
        <w:tc>
          <w:tcPr>
            <w:tcW w:w="1367" w:type="dxa"/>
            <w:vAlign w:val="center"/>
          </w:tcPr>
          <w:p w14:paraId="3ED73102"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r>
              <w:rPr>
                <w:sz w:val="22"/>
                <w:szCs w:val="22"/>
              </w:rPr>
              <w:br/>
              <w:t>(43%)</w:t>
            </w:r>
          </w:p>
        </w:tc>
        <w:tc>
          <w:tcPr>
            <w:tcW w:w="1367" w:type="dxa"/>
            <w:vAlign w:val="center"/>
          </w:tcPr>
          <w:p w14:paraId="607FECF8"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101</w:t>
            </w:r>
            <w:r>
              <w:rPr>
                <w:sz w:val="22"/>
                <w:szCs w:val="22"/>
              </w:rPr>
              <w:br/>
              <w:t>(71%)</w:t>
            </w:r>
          </w:p>
        </w:tc>
        <w:tc>
          <w:tcPr>
            <w:tcW w:w="1367" w:type="dxa"/>
            <w:vAlign w:val="center"/>
          </w:tcPr>
          <w:p w14:paraId="26B2DEBB"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76</w:t>
            </w:r>
            <w:r>
              <w:rPr>
                <w:sz w:val="22"/>
                <w:szCs w:val="22"/>
              </w:rPr>
              <w:br/>
              <w:t>(75%)</w:t>
            </w:r>
          </w:p>
        </w:tc>
      </w:tr>
      <w:tr w:rsidR="00414410" w:rsidRPr="001A4D38" w14:paraId="6EEC7BCD" w14:textId="77777777" w:rsidTr="00FA3CA0">
        <w:tc>
          <w:tcPr>
            <w:cnfStyle w:val="001000000000" w:firstRow="0" w:lastRow="0" w:firstColumn="1" w:lastColumn="0" w:oddVBand="0" w:evenVBand="0" w:oddHBand="0" w:evenHBand="0" w:firstRowFirstColumn="0" w:firstRowLastColumn="0" w:lastRowFirstColumn="0" w:lastRowLastColumn="0"/>
            <w:tcW w:w="1104" w:type="dxa"/>
            <w:vMerge/>
            <w:vAlign w:val="center"/>
          </w:tcPr>
          <w:p w14:paraId="193DB397" w14:textId="77777777" w:rsidR="00414410" w:rsidRPr="003F1CBD" w:rsidRDefault="00414410" w:rsidP="00FA3CA0">
            <w:pPr>
              <w:spacing w:after="240"/>
              <w:jc w:val="center"/>
              <w:rPr>
                <w:bCs w:val="0"/>
                <w:color w:val="FFFFFF"/>
                <w:sz w:val="22"/>
                <w:szCs w:val="22"/>
              </w:rPr>
            </w:pPr>
          </w:p>
        </w:tc>
        <w:tc>
          <w:tcPr>
            <w:tcW w:w="893" w:type="dxa"/>
            <w:vAlign w:val="center"/>
          </w:tcPr>
          <w:p w14:paraId="6F1F769A"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b/>
                <w:sz w:val="22"/>
                <w:szCs w:val="22"/>
              </w:rPr>
            </w:pPr>
            <w:r w:rsidRPr="001A4D38">
              <w:rPr>
                <w:b/>
                <w:sz w:val="22"/>
                <w:szCs w:val="22"/>
              </w:rPr>
              <w:t>Male</w:t>
            </w:r>
          </w:p>
        </w:tc>
        <w:tc>
          <w:tcPr>
            <w:tcW w:w="2677" w:type="dxa"/>
            <w:gridSpan w:val="2"/>
            <w:vMerge/>
            <w:vAlign w:val="center"/>
          </w:tcPr>
          <w:p w14:paraId="2515EE7A"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77" w:type="dxa"/>
            <w:vAlign w:val="center"/>
          </w:tcPr>
          <w:p w14:paraId="556A93F6"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1A4D38">
              <w:rPr>
                <w:sz w:val="22"/>
                <w:szCs w:val="22"/>
              </w:rPr>
              <w:t>79</w:t>
            </w:r>
            <w:r w:rsidRPr="001A4D38">
              <w:rPr>
                <w:sz w:val="22"/>
                <w:szCs w:val="22"/>
              </w:rPr>
              <w:br/>
              <w:t>(27%)</w:t>
            </w:r>
          </w:p>
        </w:tc>
        <w:tc>
          <w:tcPr>
            <w:tcW w:w="1284" w:type="dxa"/>
            <w:vAlign w:val="center"/>
          </w:tcPr>
          <w:p w14:paraId="74BB35CE"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1A4D38">
              <w:rPr>
                <w:sz w:val="22"/>
                <w:szCs w:val="22"/>
              </w:rPr>
              <w:t>41</w:t>
            </w:r>
            <w:r w:rsidRPr="001A4D38">
              <w:rPr>
                <w:sz w:val="22"/>
                <w:szCs w:val="22"/>
              </w:rPr>
              <w:br/>
              <w:t>(52%)</w:t>
            </w:r>
          </w:p>
        </w:tc>
        <w:tc>
          <w:tcPr>
            <w:tcW w:w="1366" w:type="dxa"/>
            <w:vAlign w:val="center"/>
          </w:tcPr>
          <w:p w14:paraId="4D0C2030"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142</w:t>
            </w:r>
            <w:r>
              <w:rPr>
                <w:sz w:val="22"/>
                <w:szCs w:val="22"/>
              </w:rPr>
              <w:br/>
              <w:t>(38%)</w:t>
            </w:r>
          </w:p>
        </w:tc>
        <w:tc>
          <w:tcPr>
            <w:tcW w:w="1367" w:type="dxa"/>
            <w:vAlign w:val="center"/>
          </w:tcPr>
          <w:p w14:paraId="653BB11E"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68</w:t>
            </w:r>
            <w:r>
              <w:rPr>
                <w:sz w:val="22"/>
                <w:szCs w:val="22"/>
              </w:rPr>
              <w:br/>
              <w:t>(48%)</w:t>
            </w:r>
          </w:p>
        </w:tc>
        <w:tc>
          <w:tcPr>
            <w:tcW w:w="1367" w:type="dxa"/>
            <w:vAlign w:val="center"/>
          </w:tcPr>
          <w:p w14:paraId="3E06CA61"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41</w:t>
            </w:r>
            <w:r>
              <w:rPr>
                <w:sz w:val="22"/>
                <w:szCs w:val="22"/>
              </w:rPr>
              <w:br/>
              <w:t>(29%)</w:t>
            </w:r>
          </w:p>
        </w:tc>
        <w:tc>
          <w:tcPr>
            <w:tcW w:w="1367" w:type="dxa"/>
            <w:vAlign w:val="center"/>
          </w:tcPr>
          <w:p w14:paraId="258EB618"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r>
              <w:rPr>
                <w:sz w:val="22"/>
                <w:szCs w:val="22"/>
              </w:rPr>
              <w:br/>
              <w:t>(61%)</w:t>
            </w:r>
          </w:p>
        </w:tc>
      </w:tr>
      <w:tr w:rsidR="00414410" w:rsidRPr="001A4D38" w14:paraId="4F4A2DB7" w14:textId="77777777" w:rsidTr="00FA3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Merge w:val="restart"/>
            <w:vAlign w:val="center"/>
          </w:tcPr>
          <w:p w14:paraId="01565373" w14:textId="77777777" w:rsidR="00414410" w:rsidRPr="003F1CBD" w:rsidRDefault="00414410" w:rsidP="00FA3CA0">
            <w:pPr>
              <w:spacing w:after="240"/>
              <w:jc w:val="center"/>
              <w:rPr>
                <w:bCs w:val="0"/>
                <w:color w:val="FFFFFF"/>
                <w:sz w:val="22"/>
                <w:szCs w:val="22"/>
              </w:rPr>
            </w:pPr>
            <w:r w:rsidRPr="003F1CBD">
              <w:rPr>
                <w:bCs w:val="0"/>
                <w:sz w:val="22"/>
                <w:szCs w:val="22"/>
              </w:rPr>
              <w:t>2013/14</w:t>
            </w:r>
          </w:p>
        </w:tc>
        <w:tc>
          <w:tcPr>
            <w:tcW w:w="893" w:type="dxa"/>
            <w:vAlign w:val="center"/>
          </w:tcPr>
          <w:p w14:paraId="67CC0C83"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b/>
                <w:sz w:val="22"/>
                <w:szCs w:val="22"/>
              </w:rPr>
            </w:pPr>
            <w:r w:rsidRPr="001A4D38">
              <w:rPr>
                <w:b/>
                <w:sz w:val="22"/>
                <w:szCs w:val="22"/>
              </w:rPr>
              <w:t>Female</w:t>
            </w:r>
          </w:p>
        </w:tc>
        <w:tc>
          <w:tcPr>
            <w:tcW w:w="1385" w:type="dxa"/>
            <w:vAlign w:val="center"/>
          </w:tcPr>
          <w:p w14:paraId="1A08DE1A"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1A4D38">
              <w:rPr>
                <w:sz w:val="22"/>
                <w:szCs w:val="22"/>
              </w:rPr>
              <w:t>230</w:t>
            </w:r>
            <w:r w:rsidRPr="001A4D38">
              <w:rPr>
                <w:sz w:val="22"/>
                <w:szCs w:val="22"/>
              </w:rPr>
              <w:br/>
              <w:t>(63%)</w:t>
            </w:r>
          </w:p>
        </w:tc>
        <w:tc>
          <w:tcPr>
            <w:tcW w:w="1292" w:type="dxa"/>
            <w:vAlign w:val="center"/>
          </w:tcPr>
          <w:p w14:paraId="613D4896"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1A4D38">
              <w:rPr>
                <w:sz w:val="22"/>
                <w:szCs w:val="22"/>
              </w:rPr>
              <w:t>121</w:t>
            </w:r>
            <w:r w:rsidRPr="001A4D38">
              <w:rPr>
                <w:sz w:val="22"/>
                <w:szCs w:val="22"/>
              </w:rPr>
              <w:br/>
              <w:t>(53%)</w:t>
            </w:r>
          </w:p>
        </w:tc>
        <w:tc>
          <w:tcPr>
            <w:tcW w:w="1377" w:type="dxa"/>
            <w:vAlign w:val="center"/>
          </w:tcPr>
          <w:p w14:paraId="071684BA"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1A4D38">
              <w:rPr>
                <w:sz w:val="22"/>
                <w:szCs w:val="22"/>
              </w:rPr>
              <w:t>206</w:t>
            </w:r>
            <w:r w:rsidRPr="001A4D38">
              <w:rPr>
                <w:sz w:val="22"/>
                <w:szCs w:val="22"/>
              </w:rPr>
              <w:br/>
              <w:t>(68%)</w:t>
            </w:r>
          </w:p>
        </w:tc>
        <w:tc>
          <w:tcPr>
            <w:tcW w:w="1284" w:type="dxa"/>
            <w:vAlign w:val="center"/>
          </w:tcPr>
          <w:p w14:paraId="05EE8C12"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1A4D38">
              <w:rPr>
                <w:sz w:val="22"/>
                <w:szCs w:val="22"/>
              </w:rPr>
              <w:t>97</w:t>
            </w:r>
            <w:r w:rsidRPr="001A4D38">
              <w:rPr>
                <w:sz w:val="22"/>
                <w:szCs w:val="22"/>
              </w:rPr>
              <w:br/>
              <w:t>(47%)</w:t>
            </w:r>
          </w:p>
        </w:tc>
        <w:tc>
          <w:tcPr>
            <w:tcW w:w="1366" w:type="dxa"/>
            <w:vAlign w:val="center"/>
          </w:tcPr>
          <w:p w14:paraId="2B80405E"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220</w:t>
            </w:r>
            <w:r>
              <w:rPr>
                <w:sz w:val="22"/>
                <w:szCs w:val="22"/>
              </w:rPr>
              <w:br/>
              <w:t>(64%)</w:t>
            </w:r>
          </w:p>
        </w:tc>
        <w:tc>
          <w:tcPr>
            <w:tcW w:w="1367" w:type="dxa"/>
            <w:vAlign w:val="center"/>
          </w:tcPr>
          <w:p w14:paraId="723227F8"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88</w:t>
            </w:r>
            <w:r>
              <w:rPr>
                <w:sz w:val="22"/>
                <w:szCs w:val="22"/>
              </w:rPr>
              <w:br/>
              <w:t>(40%)</w:t>
            </w:r>
          </w:p>
        </w:tc>
        <w:tc>
          <w:tcPr>
            <w:tcW w:w="1367" w:type="dxa"/>
            <w:vAlign w:val="center"/>
          </w:tcPr>
          <w:p w14:paraId="09343C6C"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99</w:t>
            </w:r>
            <w:r>
              <w:rPr>
                <w:sz w:val="22"/>
                <w:szCs w:val="22"/>
              </w:rPr>
              <w:br/>
              <w:t>(68%)</w:t>
            </w:r>
          </w:p>
        </w:tc>
        <w:tc>
          <w:tcPr>
            <w:tcW w:w="1367" w:type="dxa"/>
            <w:vAlign w:val="center"/>
          </w:tcPr>
          <w:p w14:paraId="33FEC14B"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73</w:t>
            </w:r>
            <w:r>
              <w:rPr>
                <w:sz w:val="22"/>
                <w:szCs w:val="22"/>
              </w:rPr>
              <w:br/>
              <w:t>(74%)</w:t>
            </w:r>
          </w:p>
        </w:tc>
      </w:tr>
      <w:tr w:rsidR="00414410" w:rsidRPr="001A4D38" w14:paraId="7CD7ACC3" w14:textId="77777777" w:rsidTr="00FA3CA0">
        <w:trPr>
          <w:trHeight w:val="737"/>
        </w:trPr>
        <w:tc>
          <w:tcPr>
            <w:cnfStyle w:val="001000000000" w:firstRow="0" w:lastRow="0" w:firstColumn="1" w:lastColumn="0" w:oddVBand="0" w:evenVBand="0" w:oddHBand="0" w:evenHBand="0" w:firstRowFirstColumn="0" w:firstRowLastColumn="0" w:lastRowFirstColumn="0" w:lastRowLastColumn="0"/>
            <w:tcW w:w="1104" w:type="dxa"/>
            <w:vMerge/>
            <w:vAlign w:val="center"/>
          </w:tcPr>
          <w:p w14:paraId="6BC8ACA8" w14:textId="77777777" w:rsidR="00414410" w:rsidRPr="003F1CBD" w:rsidRDefault="00414410" w:rsidP="00FA3CA0">
            <w:pPr>
              <w:spacing w:after="240"/>
              <w:jc w:val="center"/>
              <w:rPr>
                <w:bCs w:val="0"/>
                <w:color w:val="FFFFFF"/>
                <w:sz w:val="22"/>
                <w:szCs w:val="22"/>
              </w:rPr>
            </w:pPr>
          </w:p>
        </w:tc>
        <w:tc>
          <w:tcPr>
            <w:tcW w:w="893" w:type="dxa"/>
            <w:vAlign w:val="center"/>
          </w:tcPr>
          <w:p w14:paraId="0C948772"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b/>
                <w:sz w:val="22"/>
                <w:szCs w:val="22"/>
              </w:rPr>
            </w:pPr>
            <w:r w:rsidRPr="001A4D38">
              <w:rPr>
                <w:b/>
                <w:sz w:val="22"/>
                <w:szCs w:val="22"/>
              </w:rPr>
              <w:t>Male</w:t>
            </w:r>
          </w:p>
        </w:tc>
        <w:tc>
          <w:tcPr>
            <w:tcW w:w="1385" w:type="dxa"/>
            <w:vAlign w:val="center"/>
          </w:tcPr>
          <w:p w14:paraId="391CCECC"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1A4D38">
              <w:rPr>
                <w:sz w:val="22"/>
                <w:szCs w:val="22"/>
              </w:rPr>
              <w:t>133</w:t>
            </w:r>
            <w:r w:rsidRPr="001A4D38">
              <w:rPr>
                <w:sz w:val="22"/>
                <w:szCs w:val="22"/>
              </w:rPr>
              <w:br/>
              <w:t>(37%)</w:t>
            </w:r>
          </w:p>
        </w:tc>
        <w:tc>
          <w:tcPr>
            <w:tcW w:w="1292" w:type="dxa"/>
            <w:vAlign w:val="center"/>
          </w:tcPr>
          <w:p w14:paraId="21362C4C"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1A4D38">
              <w:rPr>
                <w:sz w:val="22"/>
                <w:szCs w:val="22"/>
              </w:rPr>
              <w:t>80</w:t>
            </w:r>
            <w:r w:rsidRPr="001A4D38">
              <w:rPr>
                <w:sz w:val="22"/>
                <w:szCs w:val="22"/>
              </w:rPr>
              <w:br/>
              <w:t>(45%)</w:t>
            </w:r>
          </w:p>
        </w:tc>
        <w:tc>
          <w:tcPr>
            <w:tcW w:w="1377" w:type="dxa"/>
            <w:vAlign w:val="center"/>
          </w:tcPr>
          <w:p w14:paraId="364E1E53"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1A4D38">
              <w:rPr>
                <w:sz w:val="22"/>
                <w:szCs w:val="22"/>
              </w:rPr>
              <w:t>96</w:t>
            </w:r>
            <w:r w:rsidRPr="001A4D38">
              <w:rPr>
                <w:sz w:val="22"/>
                <w:szCs w:val="22"/>
              </w:rPr>
              <w:br/>
              <w:t>(32%)</w:t>
            </w:r>
          </w:p>
        </w:tc>
        <w:tc>
          <w:tcPr>
            <w:tcW w:w="1284" w:type="dxa"/>
            <w:vAlign w:val="center"/>
          </w:tcPr>
          <w:p w14:paraId="6DEE3143"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1A4D38">
              <w:rPr>
                <w:sz w:val="22"/>
                <w:szCs w:val="22"/>
              </w:rPr>
              <w:t>48</w:t>
            </w:r>
            <w:r w:rsidRPr="001A4D38">
              <w:rPr>
                <w:sz w:val="22"/>
                <w:szCs w:val="22"/>
              </w:rPr>
              <w:br/>
              <w:t>(50%)</w:t>
            </w:r>
          </w:p>
        </w:tc>
        <w:tc>
          <w:tcPr>
            <w:tcW w:w="1366" w:type="dxa"/>
            <w:vAlign w:val="center"/>
          </w:tcPr>
          <w:p w14:paraId="65E4D2BF"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122</w:t>
            </w:r>
            <w:r>
              <w:rPr>
                <w:sz w:val="22"/>
                <w:szCs w:val="22"/>
              </w:rPr>
              <w:br/>
              <w:t>(36%)</w:t>
            </w:r>
          </w:p>
        </w:tc>
        <w:tc>
          <w:tcPr>
            <w:tcW w:w="1367" w:type="dxa"/>
            <w:vAlign w:val="center"/>
          </w:tcPr>
          <w:p w14:paraId="1675C986"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w:t>
            </w:r>
            <w:r>
              <w:rPr>
                <w:sz w:val="22"/>
                <w:szCs w:val="22"/>
              </w:rPr>
              <w:br/>
              <w:t>(32%)</w:t>
            </w:r>
          </w:p>
        </w:tc>
        <w:tc>
          <w:tcPr>
            <w:tcW w:w="1367" w:type="dxa"/>
            <w:vAlign w:val="center"/>
          </w:tcPr>
          <w:p w14:paraId="3FC0CEE1"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46</w:t>
            </w:r>
            <w:r>
              <w:rPr>
                <w:sz w:val="22"/>
                <w:szCs w:val="22"/>
              </w:rPr>
              <w:br/>
              <w:t>(32%)</w:t>
            </w:r>
          </w:p>
        </w:tc>
        <w:tc>
          <w:tcPr>
            <w:tcW w:w="1367" w:type="dxa"/>
            <w:vAlign w:val="center"/>
          </w:tcPr>
          <w:p w14:paraId="62CD663A"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33</w:t>
            </w:r>
            <w:r>
              <w:rPr>
                <w:sz w:val="22"/>
                <w:szCs w:val="22"/>
              </w:rPr>
              <w:br/>
              <w:t>(72%)</w:t>
            </w:r>
          </w:p>
        </w:tc>
      </w:tr>
      <w:tr w:rsidR="00414410" w:rsidRPr="001A4D38" w14:paraId="5F6B0A48" w14:textId="77777777" w:rsidTr="00FA3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Merge w:val="restart"/>
            <w:vAlign w:val="center"/>
          </w:tcPr>
          <w:p w14:paraId="790BB20B" w14:textId="77777777" w:rsidR="00414410" w:rsidRPr="003F1CBD" w:rsidRDefault="00414410" w:rsidP="00FA3CA0">
            <w:pPr>
              <w:spacing w:after="240"/>
              <w:jc w:val="center"/>
              <w:rPr>
                <w:bCs w:val="0"/>
                <w:color w:val="FFFFFF"/>
                <w:sz w:val="22"/>
                <w:szCs w:val="22"/>
              </w:rPr>
            </w:pPr>
            <w:r w:rsidRPr="003F1CBD">
              <w:rPr>
                <w:bCs w:val="0"/>
                <w:sz w:val="22"/>
                <w:szCs w:val="22"/>
              </w:rPr>
              <w:t>2014/15</w:t>
            </w:r>
          </w:p>
        </w:tc>
        <w:tc>
          <w:tcPr>
            <w:tcW w:w="893" w:type="dxa"/>
            <w:vAlign w:val="center"/>
          </w:tcPr>
          <w:p w14:paraId="50BA3DEA"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b/>
                <w:sz w:val="22"/>
                <w:szCs w:val="22"/>
              </w:rPr>
            </w:pPr>
            <w:r w:rsidRPr="001A4D38">
              <w:rPr>
                <w:b/>
                <w:sz w:val="22"/>
                <w:szCs w:val="22"/>
              </w:rPr>
              <w:t>Female</w:t>
            </w:r>
          </w:p>
        </w:tc>
        <w:tc>
          <w:tcPr>
            <w:tcW w:w="1385" w:type="dxa"/>
            <w:vAlign w:val="center"/>
          </w:tcPr>
          <w:p w14:paraId="13E625D5"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1A4D38">
              <w:rPr>
                <w:sz w:val="22"/>
                <w:szCs w:val="22"/>
              </w:rPr>
              <w:t>249</w:t>
            </w:r>
            <w:r w:rsidRPr="001A4D38">
              <w:rPr>
                <w:sz w:val="22"/>
                <w:szCs w:val="22"/>
              </w:rPr>
              <w:br/>
              <w:t>(67%)</w:t>
            </w:r>
          </w:p>
        </w:tc>
        <w:tc>
          <w:tcPr>
            <w:tcW w:w="1292" w:type="dxa"/>
            <w:vAlign w:val="center"/>
          </w:tcPr>
          <w:p w14:paraId="7F461E76"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1A4D38">
              <w:rPr>
                <w:sz w:val="22"/>
                <w:szCs w:val="22"/>
              </w:rPr>
              <w:t>130</w:t>
            </w:r>
            <w:r w:rsidRPr="001A4D38">
              <w:rPr>
                <w:sz w:val="22"/>
                <w:szCs w:val="22"/>
              </w:rPr>
              <w:br/>
              <w:t>(52%)</w:t>
            </w:r>
          </w:p>
        </w:tc>
        <w:tc>
          <w:tcPr>
            <w:tcW w:w="1377" w:type="dxa"/>
            <w:vAlign w:val="center"/>
          </w:tcPr>
          <w:p w14:paraId="400B9D03"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1A4D38">
              <w:rPr>
                <w:sz w:val="22"/>
                <w:szCs w:val="22"/>
              </w:rPr>
              <w:t>204</w:t>
            </w:r>
            <w:r w:rsidRPr="001A4D38">
              <w:rPr>
                <w:sz w:val="22"/>
                <w:szCs w:val="22"/>
              </w:rPr>
              <w:br/>
              <w:t>(79%)</w:t>
            </w:r>
          </w:p>
        </w:tc>
        <w:tc>
          <w:tcPr>
            <w:tcW w:w="1284" w:type="dxa"/>
            <w:vAlign w:val="center"/>
          </w:tcPr>
          <w:p w14:paraId="18935794"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1A4D38">
              <w:rPr>
                <w:sz w:val="22"/>
                <w:szCs w:val="22"/>
              </w:rPr>
              <w:t>131</w:t>
            </w:r>
            <w:r w:rsidRPr="001A4D38">
              <w:rPr>
                <w:sz w:val="22"/>
                <w:szCs w:val="22"/>
              </w:rPr>
              <w:br/>
              <w:t>(64%)</w:t>
            </w:r>
          </w:p>
        </w:tc>
        <w:tc>
          <w:tcPr>
            <w:tcW w:w="1366" w:type="dxa"/>
            <w:vAlign w:val="center"/>
          </w:tcPr>
          <w:p w14:paraId="67939A49"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275</w:t>
            </w:r>
            <w:r>
              <w:rPr>
                <w:sz w:val="22"/>
                <w:szCs w:val="22"/>
              </w:rPr>
              <w:br/>
              <w:t>(63%)</w:t>
            </w:r>
          </w:p>
        </w:tc>
        <w:tc>
          <w:tcPr>
            <w:tcW w:w="1367" w:type="dxa"/>
            <w:vAlign w:val="center"/>
          </w:tcPr>
          <w:p w14:paraId="2492D456"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107</w:t>
            </w:r>
            <w:r>
              <w:rPr>
                <w:sz w:val="22"/>
                <w:szCs w:val="22"/>
              </w:rPr>
              <w:br/>
              <w:t>(39%)</w:t>
            </w:r>
          </w:p>
        </w:tc>
        <w:tc>
          <w:tcPr>
            <w:tcW w:w="1367" w:type="dxa"/>
            <w:vAlign w:val="center"/>
          </w:tcPr>
          <w:p w14:paraId="2FE8BDB6"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113</w:t>
            </w:r>
            <w:r>
              <w:rPr>
                <w:sz w:val="22"/>
                <w:szCs w:val="22"/>
              </w:rPr>
              <w:br/>
              <w:t>(67%)</w:t>
            </w:r>
          </w:p>
        </w:tc>
        <w:tc>
          <w:tcPr>
            <w:tcW w:w="1367" w:type="dxa"/>
            <w:vAlign w:val="center"/>
          </w:tcPr>
          <w:p w14:paraId="0EC2BA20" w14:textId="77777777" w:rsidR="00414410" w:rsidRPr="001A4D38" w:rsidRDefault="00414410" w:rsidP="00FA3CA0">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83</w:t>
            </w:r>
            <w:r>
              <w:rPr>
                <w:sz w:val="22"/>
                <w:szCs w:val="22"/>
              </w:rPr>
              <w:br/>
              <w:t>(74%)</w:t>
            </w:r>
          </w:p>
        </w:tc>
      </w:tr>
      <w:tr w:rsidR="00414410" w:rsidRPr="001A4D38" w14:paraId="4878F263" w14:textId="77777777" w:rsidTr="00FA3CA0">
        <w:tc>
          <w:tcPr>
            <w:cnfStyle w:val="001000000000" w:firstRow="0" w:lastRow="0" w:firstColumn="1" w:lastColumn="0" w:oddVBand="0" w:evenVBand="0" w:oddHBand="0" w:evenHBand="0" w:firstRowFirstColumn="0" w:firstRowLastColumn="0" w:lastRowFirstColumn="0" w:lastRowLastColumn="0"/>
            <w:tcW w:w="1104" w:type="dxa"/>
            <w:vMerge/>
            <w:vAlign w:val="center"/>
          </w:tcPr>
          <w:p w14:paraId="28764FE3" w14:textId="77777777" w:rsidR="00414410" w:rsidRPr="001A4D38" w:rsidRDefault="00414410" w:rsidP="00FA3CA0">
            <w:pPr>
              <w:spacing w:after="240"/>
              <w:jc w:val="center"/>
              <w:rPr>
                <w:b w:val="0"/>
                <w:bCs w:val="0"/>
                <w:color w:val="FFFFFF"/>
                <w:sz w:val="22"/>
                <w:szCs w:val="22"/>
              </w:rPr>
            </w:pPr>
          </w:p>
        </w:tc>
        <w:tc>
          <w:tcPr>
            <w:tcW w:w="893" w:type="dxa"/>
            <w:vAlign w:val="center"/>
          </w:tcPr>
          <w:p w14:paraId="5DE3883C"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b/>
                <w:sz w:val="22"/>
                <w:szCs w:val="22"/>
              </w:rPr>
            </w:pPr>
            <w:r w:rsidRPr="001A4D38">
              <w:rPr>
                <w:b/>
                <w:sz w:val="22"/>
                <w:szCs w:val="22"/>
              </w:rPr>
              <w:t>Male</w:t>
            </w:r>
          </w:p>
        </w:tc>
        <w:tc>
          <w:tcPr>
            <w:tcW w:w="1385" w:type="dxa"/>
            <w:vAlign w:val="center"/>
          </w:tcPr>
          <w:p w14:paraId="7CEE5EA7"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1A4D38">
              <w:rPr>
                <w:sz w:val="22"/>
                <w:szCs w:val="22"/>
              </w:rPr>
              <w:t>122</w:t>
            </w:r>
            <w:r w:rsidRPr="001A4D38">
              <w:rPr>
                <w:sz w:val="22"/>
                <w:szCs w:val="22"/>
              </w:rPr>
              <w:br/>
              <w:t>(33%)</w:t>
            </w:r>
          </w:p>
        </w:tc>
        <w:tc>
          <w:tcPr>
            <w:tcW w:w="1292" w:type="dxa"/>
            <w:vAlign w:val="center"/>
          </w:tcPr>
          <w:p w14:paraId="5FB22C58"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1A4D38">
              <w:rPr>
                <w:sz w:val="22"/>
                <w:szCs w:val="22"/>
              </w:rPr>
              <w:t>71</w:t>
            </w:r>
            <w:r w:rsidRPr="001A4D38">
              <w:rPr>
                <w:sz w:val="22"/>
                <w:szCs w:val="22"/>
              </w:rPr>
              <w:br/>
              <w:t>(58%)</w:t>
            </w:r>
          </w:p>
        </w:tc>
        <w:tc>
          <w:tcPr>
            <w:tcW w:w="1377" w:type="dxa"/>
            <w:vAlign w:val="center"/>
          </w:tcPr>
          <w:p w14:paraId="515C1997"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1A4D38">
              <w:rPr>
                <w:sz w:val="22"/>
                <w:szCs w:val="22"/>
              </w:rPr>
              <w:t>53</w:t>
            </w:r>
            <w:r w:rsidRPr="001A4D38">
              <w:rPr>
                <w:sz w:val="22"/>
                <w:szCs w:val="22"/>
              </w:rPr>
              <w:br/>
              <w:t>(21%)</w:t>
            </w:r>
          </w:p>
        </w:tc>
        <w:tc>
          <w:tcPr>
            <w:tcW w:w="1284" w:type="dxa"/>
            <w:vAlign w:val="center"/>
          </w:tcPr>
          <w:p w14:paraId="554E85BA"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1A4D38">
              <w:rPr>
                <w:sz w:val="22"/>
                <w:szCs w:val="22"/>
              </w:rPr>
              <w:t>32</w:t>
            </w:r>
            <w:r w:rsidRPr="001A4D38">
              <w:rPr>
                <w:sz w:val="22"/>
                <w:szCs w:val="22"/>
              </w:rPr>
              <w:br/>
              <w:t>(60%)</w:t>
            </w:r>
          </w:p>
        </w:tc>
        <w:tc>
          <w:tcPr>
            <w:tcW w:w="1366" w:type="dxa"/>
            <w:vAlign w:val="center"/>
          </w:tcPr>
          <w:p w14:paraId="406D2289"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164</w:t>
            </w:r>
            <w:r>
              <w:rPr>
                <w:sz w:val="22"/>
                <w:szCs w:val="22"/>
              </w:rPr>
              <w:br/>
              <w:t>(37%)</w:t>
            </w:r>
          </w:p>
        </w:tc>
        <w:tc>
          <w:tcPr>
            <w:tcW w:w="1367" w:type="dxa"/>
            <w:vAlign w:val="center"/>
          </w:tcPr>
          <w:p w14:paraId="35D2C62D"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64</w:t>
            </w:r>
            <w:r>
              <w:rPr>
                <w:sz w:val="22"/>
                <w:szCs w:val="22"/>
              </w:rPr>
              <w:br/>
              <w:t>(39%)</w:t>
            </w:r>
          </w:p>
        </w:tc>
        <w:tc>
          <w:tcPr>
            <w:tcW w:w="1367" w:type="dxa"/>
            <w:vAlign w:val="center"/>
          </w:tcPr>
          <w:p w14:paraId="72096F1B"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56</w:t>
            </w:r>
            <w:r>
              <w:rPr>
                <w:sz w:val="22"/>
                <w:szCs w:val="22"/>
              </w:rPr>
              <w:br/>
              <w:t>(33%)</w:t>
            </w:r>
          </w:p>
        </w:tc>
        <w:tc>
          <w:tcPr>
            <w:tcW w:w="1367" w:type="dxa"/>
            <w:vAlign w:val="center"/>
          </w:tcPr>
          <w:p w14:paraId="6EF858F0" w14:textId="77777777" w:rsidR="00414410" w:rsidRPr="001A4D38" w:rsidRDefault="00414410" w:rsidP="00FA3CA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32</w:t>
            </w:r>
            <w:r>
              <w:rPr>
                <w:sz w:val="22"/>
                <w:szCs w:val="22"/>
              </w:rPr>
              <w:br/>
              <w:t>(57%)</w:t>
            </w:r>
          </w:p>
        </w:tc>
      </w:tr>
    </w:tbl>
    <w:p w14:paraId="62F79BE6" w14:textId="77777777" w:rsidR="00414410" w:rsidRPr="00610DA8" w:rsidRDefault="00414410" w:rsidP="00414410">
      <w:pPr>
        <w:pStyle w:val="Caption"/>
        <w:spacing w:before="240"/>
      </w:pPr>
      <w:r>
        <w:t xml:space="preserve">Table 9 </w:t>
      </w:r>
      <w:r w:rsidRPr="00EC7C35">
        <w:t>Number and percentage of students by gender on</w:t>
      </w:r>
      <w:r>
        <w:t xml:space="preserve"> level Health Sciences modules. SD329 was not presented in the academic year 2012/13 due to a change from a February to October start date.</w:t>
      </w:r>
    </w:p>
    <w:p w14:paraId="5024C1E3" w14:textId="77777777" w:rsidR="00414410" w:rsidRDefault="00414410" w:rsidP="00414410">
      <w:pPr>
        <w:pStyle w:val="BodyCopy"/>
      </w:pPr>
    </w:p>
    <w:p w14:paraId="2D2EFA8E" w14:textId="77777777" w:rsidR="00414410" w:rsidRDefault="00414410" w:rsidP="00414410">
      <w:pPr>
        <w:pStyle w:val="BodyCopy"/>
        <w:sectPr w:rsidR="00414410" w:rsidSect="00F60165">
          <w:headerReference w:type="default" r:id="rId37"/>
          <w:footerReference w:type="default" r:id="rId38"/>
          <w:pgSz w:w="16838" w:h="11906" w:orient="landscape" w:code="9"/>
          <w:pgMar w:top="1440" w:right="2268" w:bottom="1418" w:left="1758" w:header="607" w:footer="1179" w:gutter="0"/>
          <w:cols w:space="720"/>
          <w:docGrid w:linePitch="360"/>
        </w:sectPr>
      </w:pPr>
    </w:p>
    <w:p w14:paraId="2527719F" w14:textId="1B2F7C5C" w:rsidR="00414410" w:rsidRPr="0078720C" w:rsidRDefault="00414410" w:rsidP="00414410">
      <w:pPr>
        <w:keepNext/>
        <w:spacing w:after="240"/>
        <w:jc w:val="both"/>
        <w:rPr>
          <w:sz w:val="24"/>
        </w:rPr>
      </w:pPr>
      <w:r w:rsidRPr="0078720C">
        <w:rPr>
          <w:sz w:val="24"/>
        </w:rPr>
        <w:t xml:space="preserve">Both level 2 and level 3 modules have a lower percentage of female students registered than the benchmark. However the benchmark for </w:t>
      </w:r>
      <w:r w:rsidRPr="00814182">
        <w:rPr>
          <w:sz w:val="24"/>
        </w:rPr>
        <w:t>Subjects Allied To Medicine</w:t>
      </w:r>
      <w:r w:rsidRPr="0078720C">
        <w:rPr>
          <w:sz w:val="24"/>
        </w:rPr>
        <w:t xml:space="preserve"> is very high (FT 80% F, PT 84% F) </w:t>
      </w:r>
      <w:r>
        <w:rPr>
          <w:sz w:val="24"/>
        </w:rPr>
        <w:t>so</w:t>
      </w:r>
      <w:r w:rsidRPr="0078720C">
        <w:rPr>
          <w:sz w:val="24"/>
        </w:rPr>
        <w:t xml:space="preserve"> our numbers represent a more balanced intake. This is partly because these modules are also studied by Biology</w:t>
      </w:r>
      <w:r>
        <w:rPr>
          <w:sz w:val="24"/>
        </w:rPr>
        <w:t xml:space="preserve"> students</w:t>
      </w:r>
      <w:r w:rsidRPr="0078720C">
        <w:rPr>
          <w:sz w:val="24"/>
        </w:rPr>
        <w:t xml:space="preserve">. However we also note an increasing number of male students, which we welcome for modules in this subject area. </w:t>
      </w:r>
    </w:p>
    <w:p w14:paraId="753EB1D5" w14:textId="07C28348" w:rsidR="00414410" w:rsidRPr="0078720C" w:rsidRDefault="00414410" w:rsidP="00414410">
      <w:pPr>
        <w:pStyle w:val="BodyCopy"/>
        <w:jc w:val="both"/>
        <w:rPr>
          <w:sz w:val="24"/>
        </w:rPr>
      </w:pPr>
      <w:r w:rsidRPr="0078720C">
        <w:rPr>
          <w:sz w:val="24"/>
        </w:rPr>
        <w:t xml:space="preserve">At level 2, the pass rate for women on the practical module is higher than for men but lower on SK277 and SDK288. On S294 the performance of women shows an improvement over the years considered. SDK228 is also an optional module in B.Sc. Psychology and in 2014/15 only 10% of students on this module had B.Sc. Health Sciences as their aim compared to 29% B.Sc. Psychology and </w:t>
      </w:r>
      <w:r>
        <w:rPr>
          <w:sz w:val="24"/>
        </w:rPr>
        <w:t xml:space="preserve">the </w:t>
      </w:r>
      <w:r w:rsidRPr="0078720C">
        <w:rPr>
          <w:sz w:val="24"/>
        </w:rPr>
        <w:t xml:space="preserve">performance of students on different degrees is not recorded. Figure </w:t>
      </w:r>
      <w:r>
        <w:rPr>
          <w:sz w:val="24"/>
        </w:rPr>
        <w:t>6</w:t>
      </w:r>
      <w:r w:rsidRPr="0078720C">
        <w:rPr>
          <w:sz w:val="24"/>
        </w:rPr>
        <w:t xml:space="preserve"> shows the qualification aim for students on SK277 </w:t>
      </w:r>
      <w:r w:rsidRPr="0078720C">
        <w:rPr>
          <w:i/>
          <w:sz w:val="24"/>
        </w:rPr>
        <w:t xml:space="preserve">Human </w:t>
      </w:r>
      <w:r>
        <w:rPr>
          <w:i/>
          <w:sz w:val="24"/>
        </w:rPr>
        <w:t>B</w:t>
      </w:r>
      <w:r w:rsidRPr="0078720C">
        <w:rPr>
          <w:i/>
          <w:sz w:val="24"/>
        </w:rPr>
        <w:t>iology</w:t>
      </w:r>
      <w:r w:rsidRPr="0078720C">
        <w:rPr>
          <w:sz w:val="24"/>
        </w:rPr>
        <w:t xml:space="preserve"> where the male/female disparity is particularly high</w:t>
      </w:r>
      <w:r w:rsidRPr="0078720C">
        <w:rPr>
          <w:i/>
          <w:sz w:val="24"/>
        </w:rPr>
        <w:t xml:space="preserve">. </w:t>
      </w:r>
      <w:r w:rsidRPr="0078720C">
        <w:rPr>
          <w:sz w:val="24"/>
        </w:rPr>
        <w:t xml:space="preserve">Nearly a third of students are studying this as a single module. It is possible more women than men are opting for just the module, perhaps as part of continuing professional development or to demonstrate ability to study for applications to degrees in Nursing or Paramedic science elsewhere. </w:t>
      </w:r>
      <w:r w:rsidRPr="0078720C">
        <w:rPr>
          <w:noProof/>
          <w:sz w:val="24"/>
          <w:lang w:val="en-US"/>
        </w:rPr>
        <w:t xml:space="preserve"> </w:t>
      </w:r>
    </w:p>
    <w:p w14:paraId="013926C1" w14:textId="77777777" w:rsidR="00414410" w:rsidRDefault="00414410" w:rsidP="00414410">
      <w:pPr>
        <w:keepNext/>
        <w:jc w:val="center"/>
      </w:pPr>
      <w:r w:rsidRPr="001A4D38">
        <w:rPr>
          <w:noProof/>
          <w:lang w:eastAsia="en-GB"/>
        </w:rPr>
        <w:drawing>
          <wp:inline distT="0" distB="0" distL="0" distR="0" wp14:anchorId="7F29541A" wp14:editId="6F8C5C28">
            <wp:extent cx="4572635" cy="2744470"/>
            <wp:effectExtent l="0" t="0" r="0" b="0"/>
            <wp:docPr id="195"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635" cy="2744470"/>
                    </a:xfrm>
                    <a:prstGeom prst="rect">
                      <a:avLst/>
                    </a:prstGeom>
                    <a:noFill/>
                    <a:ln>
                      <a:noFill/>
                    </a:ln>
                  </pic:spPr>
                </pic:pic>
              </a:graphicData>
            </a:graphic>
          </wp:inline>
        </w:drawing>
      </w:r>
    </w:p>
    <w:p w14:paraId="08905CA9" w14:textId="77777777" w:rsidR="00414410" w:rsidRPr="009B63A8" w:rsidRDefault="00414410" w:rsidP="00414410">
      <w:pPr>
        <w:pStyle w:val="Caption"/>
        <w:spacing w:before="120" w:after="120"/>
        <w:rPr>
          <w:b/>
          <w:sz w:val="22"/>
          <w:szCs w:val="22"/>
        </w:rPr>
      </w:pPr>
      <w:r>
        <w:t xml:space="preserve">Figure 6 - </w:t>
      </w:r>
      <w:r w:rsidRPr="00F15C40">
        <w:t xml:space="preserve">Qualification aim of students on the key level 2 module </w:t>
      </w:r>
      <w:r>
        <w:t xml:space="preserve">SK277 </w:t>
      </w:r>
      <w:r w:rsidRPr="00F15C40">
        <w:t xml:space="preserve">Human </w:t>
      </w:r>
      <w:r>
        <w:t>B</w:t>
      </w:r>
      <w:r w:rsidRPr="00F15C40">
        <w:t>iology.</w:t>
      </w:r>
    </w:p>
    <w:p w14:paraId="253F68C2" w14:textId="77777777" w:rsidR="00414410" w:rsidRPr="0078720C" w:rsidRDefault="00414410" w:rsidP="00414410">
      <w:pPr>
        <w:jc w:val="both"/>
        <w:rPr>
          <w:sz w:val="24"/>
        </w:rPr>
      </w:pPr>
      <w:r w:rsidRPr="0078720C">
        <w:rPr>
          <w:b/>
          <w:sz w:val="24"/>
        </w:rPr>
        <w:t>Action Point 3.2</w:t>
      </w:r>
      <w:r>
        <w:rPr>
          <w:b/>
          <w:sz w:val="24"/>
        </w:rPr>
        <w:t>a</w:t>
      </w:r>
      <w:r w:rsidRPr="0078720C">
        <w:rPr>
          <w:b/>
          <w:sz w:val="24"/>
        </w:rPr>
        <w:t xml:space="preserve">. Interrogate the data to see if more women than men in earlier years had HE qualifications and hence would now not be eligible for loans. </w:t>
      </w:r>
    </w:p>
    <w:p w14:paraId="0CA2A3A6" w14:textId="77777777" w:rsidR="00414410" w:rsidRPr="0078720C" w:rsidRDefault="00414410" w:rsidP="00414410">
      <w:pPr>
        <w:jc w:val="both"/>
        <w:rPr>
          <w:b/>
          <w:sz w:val="24"/>
        </w:rPr>
      </w:pPr>
      <w:r w:rsidRPr="0078720C">
        <w:rPr>
          <w:b/>
          <w:sz w:val="24"/>
        </w:rPr>
        <w:t>Action Point 3.</w:t>
      </w:r>
      <w:r>
        <w:rPr>
          <w:b/>
          <w:sz w:val="24"/>
        </w:rPr>
        <w:t>2b</w:t>
      </w:r>
      <w:r w:rsidRPr="0078720C">
        <w:rPr>
          <w:b/>
          <w:sz w:val="24"/>
        </w:rPr>
        <w:t xml:space="preserve">.  Investigate the gender ratio and prior study of those studying </w:t>
      </w:r>
      <w:r>
        <w:rPr>
          <w:b/>
          <w:sz w:val="24"/>
        </w:rPr>
        <w:t xml:space="preserve">SK277 </w:t>
      </w:r>
      <w:r w:rsidRPr="0078720C">
        <w:rPr>
          <w:b/>
          <w:i/>
          <w:sz w:val="24"/>
        </w:rPr>
        <w:t>Human Biology</w:t>
      </w:r>
      <w:r w:rsidRPr="0078720C">
        <w:rPr>
          <w:b/>
          <w:sz w:val="24"/>
        </w:rPr>
        <w:t xml:space="preserve"> as a single module.</w:t>
      </w:r>
    </w:p>
    <w:p w14:paraId="566CC5DF" w14:textId="77777777" w:rsidR="00414410" w:rsidRDefault="00414410" w:rsidP="00414410">
      <w:pPr>
        <w:pStyle w:val="BodyCopy"/>
        <w:spacing w:before="240" w:after="0"/>
        <w:jc w:val="both"/>
        <w:rPr>
          <w:noProof/>
          <w:sz w:val="24"/>
          <w:lang w:val="en-US"/>
        </w:rPr>
      </w:pPr>
      <w:r w:rsidRPr="0078720C">
        <w:rPr>
          <w:noProof/>
          <w:sz w:val="24"/>
          <w:lang w:val="en-US"/>
        </w:rPr>
        <w:t>The pass rate on S240, particularly for female students, has markedly decreased recently in line with an increase in students on B.Sc. Health Sciences taking this module. This module will not be presented in future and this may increase the performance of female students on B.Sc. Health Science.</w:t>
      </w:r>
    </w:p>
    <w:p w14:paraId="76B86E54" w14:textId="77777777" w:rsidR="00414410" w:rsidRPr="00414410" w:rsidRDefault="00414410" w:rsidP="00414410">
      <w:pPr>
        <w:pStyle w:val="BodyCopy"/>
        <w:spacing w:before="120" w:after="0"/>
        <w:rPr>
          <w:noProof/>
          <w:sz w:val="24"/>
          <w:lang w:val="en-US"/>
        </w:rPr>
      </w:pPr>
      <w:r w:rsidRPr="00414410">
        <w:rPr>
          <w:noProof/>
          <w:sz w:val="24"/>
          <w:lang w:val="en-US"/>
        </w:rPr>
        <w:t>At level 3 the female pass rate varies from year to year with no clear trend.</w:t>
      </w:r>
    </w:p>
    <w:p w14:paraId="49AD5F76" w14:textId="1C6D79D7" w:rsidR="000A0B76" w:rsidRPr="0078720C" w:rsidRDefault="000A0B76" w:rsidP="00414410">
      <w:pPr>
        <w:pStyle w:val="TableHeading"/>
        <w:ind w:left="0"/>
      </w:pPr>
      <w:r w:rsidRPr="0078720C">
        <w:t xml:space="preserve">B.Sc. </w:t>
      </w:r>
      <w:r w:rsidR="00D166C4" w:rsidRPr="0078720C">
        <w:t>Life Sciences</w:t>
      </w:r>
    </w:p>
    <w:p w14:paraId="230710F6" w14:textId="16DFE234" w:rsidR="00D166C4" w:rsidRPr="0078720C" w:rsidRDefault="00D166C4" w:rsidP="00D166C4">
      <w:pPr>
        <w:pStyle w:val="BodyCopy"/>
        <w:jc w:val="both"/>
        <w:rPr>
          <w:sz w:val="24"/>
        </w:rPr>
      </w:pPr>
      <w:r w:rsidRPr="0078720C">
        <w:rPr>
          <w:sz w:val="24"/>
        </w:rPr>
        <w:t xml:space="preserve">Figure </w:t>
      </w:r>
      <w:r w:rsidR="001322F0">
        <w:rPr>
          <w:sz w:val="24"/>
        </w:rPr>
        <w:t xml:space="preserve">7 </w:t>
      </w:r>
      <w:r w:rsidRPr="0078720C">
        <w:rPr>
          <w:sz w:val="24"/>
        </w:rPr>
        <w:t>shows the compulsory modules for B.Sc. Life Sciences. The total number of credits required is made up by other Science modules at the appropriate level.</w:t>
      </w:r>
    </w:p>
    <w:p w14:paraId="2B485625" w14:textId="6C9A9D53" w:rsidR="00D166C4" w:rsidRDefault="0074247C" w:rsidP="00D166C4">
      <w:pPr>
        <w:pStyle w:val="BodyCopy"/>
        <w:keepNext/>
        <w:jc w:val="both"/>
      </w:pPr>
      <w:r w:rsidRPr="001A4D38">
        <w:rPr>
          <w:noProof/>
          <w:lang w:eastAsia="en-GB"/>
        </w:rPr>
        <w:drawing>
          <wp:inline distT="0" distB="0" distL="0" distR="0" wp14:anchorId="05D1C403" wp14:editId="123A9609">
            <wp:extent cx="5002530" cy="2691130"/>
            <wp:effectExtent l="0" t="0" r="7620" b="0"/>
            <wp:docPr id="19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2530" cy="2691130"/>
                    </a:xfrm>
                    <a:prstGeom prst="rect">
                      <a:avLst/>
                    </a:prstGeom>
                    <a:noFill/>
                    <a:ln>
                      <a:noFill/>
                    </a:ln>
                  </pic:spPr>
                </pic:pic>
              </a:graphicData>
            </a:graphic>
          </wp:inline>
        </w:drawing>
      </w:r>
    </w:p>
    <w:p w14:paraId="4350A254" w14:textId="181067DF" w:rsidR="00D166C4" w:rsidRDefault="00D166C4" w:rsidP="00D166C4">
      <w:pPr>
        <w:pStyle w:val="Caption"/>
        <w:jc w:val="both"/>
      </w:pPr>
      <w:r>
        <w:t xml:space="preserve">Figure </w:t>
      </w:r>
      <w:r w:rsidR="001322F0">
        <w:t xml:space="preserve">7 </w:t>
      </w:r>
      <w:r>
        <w:t>- Requirements for B.Sc. Life Sciences. Students choose an extra 60 credits of level 1 Science. At level 3, students can choose up to 60 credits from other Science modules.</w:t>
      </w:r>
    </w:p>
    <w:p w14:paraId="0C4D2C08" w14:textId="085B2B7A" w:rsidR="00064CF3" w:rsidRPr="0078720C" w:rsidRDefault="000A0B76" w:rsidP="000A0B76">
      <w:pPr>
        <w:pStyle w:val="BodyCopy"/>
        <w:jc w:val="both"/>
        <w:rPr>
          <w:sz w:val="24"/>
        </w:rPr>
      </w:pPr>
      <w:r w:rsidRPr="0078720C">
        <w:rPr>
          <w:sz w:val="24"/>
        </w:rPr>
        <w:t xml:space="preserve">Data </w:t>
      </w:r>
      <w:r w:rsidR="001322F0">
        <w:rPr>
          <w:sz w:val="24"/>
        </w:rPr>
        <w:t xml:space="preserve">all of these modules have </w:t>
      </w:r>
      <w:r w:rsidR="00AC41A7" w:rsidRPr="0078720C">
        <w:rPr>
          <w:sz w:val="24"/>
        </w:rPr>
        <w:t>been</w:t>
      </w:r>
      <w:r w:rsidRPr="0078720C">
        <w:rPr>
          <w:sz w:val="24"/>
        </w:rPr>
        <w:t xml:space="preserve"> given in Table</w:t>
      </w:r>
      <w:r w:rsidR="00AC41A7" w:rsidRPr="0078720C">
        <w:rPr>
          <w:sz w:val="24"/>
        </w:rPr>
        <w:t>s</w:t>
      </w:r>
      <w:r w:rsidRPr="0078720C">
        <w:rPr>
          <w:sz w:val="24"/>
        </w:rPr>
        <w:t xml:space="preserve"> </w:t>
      </w:r>
      <w:r w:rsidR="00AC41A7" w:rsidRPr="0078720C">
        <w:rPr>
          <w:sz w:val="24"/>
        </w:rPr>
        <w:t xml:space="preserve">8 (level 2) and </w:t>
      </w:r>
      <w:r w:rsidR="00A8137A">
        <w:rPr>
          <w:sz w:val="24"/>
        </w:rPr>
        <w:t>9</w:t>
      </w:r>
      <w:r w:rsidR="00A8137A" w:rsidRPr="0078720C">
        <w:rPr>
          <w:sz w:val="24"/>
        </w:rPr>
        <w:t xml:space="preserve"> </w:t>
      </w:r>
      <w:r w:rsidRPr="0078720C">
        <w:rPr>
          <w:sz w:val="24"/>
        </w:rPr>
        <w:t>(level 3)</w:t>
      </w:r>
      <w:r w:rsidR="00AC41A7" w:rsidRPr="0078720C">
        <w:rPr>
          <w:sz w:val="24"/>
        </w:rPr>
        <w:t xml:space="preserve"> since these modules are also studied by Health Scientists.</w:t>
      </w:r>
      <w:r w:rsidRPr="0078720C">
        <w:rPr>
          <w:sz w:val="24"/>
        </w:rPr>
        <w:t xml:space="preserve"> At level 2, the percentage of women students is above the HESA benchmark (</w:t>
      </w:r>
      <w:r w:rsidR="00AC41A7" w:rsidRPr="0078720C">
        <w:rPr>
          <w:sz w:val="24"/>
        </w:rPr>
        <w:t xml:space="preserve">Biological Sciences </w:t>
      </w:r>
      <w:r w:rsidRPr="0078720C">
        <w:rPr>
          <w:sz w:val="24"/>
        </w:rPr>
        <w:t>2013/14 59% female FT, 67% female PT)</w:t>
      </w:r>
      <w:r w:rsidR="00AC41A7" w:rsidRPr="0078720C">
        <w:rPr>
          <w:i/>
          <w:sz w:val="24"/>
        </w:rPr>
        <w:t xml:space="preserve"> </w:t>
      </w:r>
      <w:r w:rsidR="00AC41A7" w:rsidRPr="0078720C">
        <w:rPr>
          <w:sz w:val="24"/>
        </w:rPr>
        <w:t>as a result of the contribution from B.Sc. Health Sciences students</w:t>
      </w:r>
      <w:r w:rsidRPr="0078720C">
        <w:rPr>
          <w:i/>
          <w:sz w:val="24"/>
        </w:rPr>
        <w:t>.</w:t>
      </w:r>
      <w:r w:rsidRPr="0078720C">
        <w:rPr>
          <w:sz w:val="24"/>
        </w:rPr>
        <w:t xml:space="preserve"> </w:t>
      </w:r>
    </w:p>
    <w:p w14:paraId="281B09F5" w14:textId="77777777" w:rsidR="000A0B76" w:rsidRPr="009B63A8" w:rsidRDefault="000A0B76" w:rsidP="000A0B76">
      <w:pPr>
        <w:rPr>
          <w:sz w:val="22"/>
          <w:szCs w:val="22"/>
        </w:rPr>
      </w:pPr>
    </w:p>
    <w:p w14:paraId="3205F147" w14:textId="45E00C63" w:rsidR="000A0B76" w:rsidRPr="0078720C" w:rsidRDefault="009509D7" w:rsidP="0074247C">
      <w:pPr>
        <w:pStyle w:val="TableHeading"/>
        <w:ind w:left="0"/>
      </w:pPr>
      <w:r>
        <w:br w:type="page"/>
      </w:r>
      <w:r w:rsidR="000A0B76" w:rsidRPr="0078720C">
        <w:t>B.Sc. Natural Science</w:t>
      </w:r>
      <w:r w:rsidR="00053339">
        <w:t>s</w:t>
      </w:r>
      <w:r w:rsidR="000A0B76" w:rsidRPr="0078720C">
        <w:t xml:space="preserve"> (</w:t>
      </w:r>
      <w:r w:rsidR="006B2F8C">
        <w:t>C</w:t>
      </w:r>
      <w:r w:rsidR="000A0B76" w:rsidRPr="0078720C">
        <w:t>hemistry)</w:t>
      </w:r>
    </w:p>
    <w:p w14:paraId="5F86392E" w14:textId="6663F1F3" w:rsidR="00242239" w:rsidRPr="0078720C" w:rsidRDefault="00242239" w:rsidP="0078720C">
      <w:pPr>
        <w:spacing w:before="120"/>
        <w:jc w:val="both"/>
        <w:rPr>
          <w:sz w:val="24"/>
        </w:rPr>
      </w:pPr>
      <w:r w:rsidRPr="0078720C">
        <w:rPr>
          <w:sz w:val="24"/>
        </w:rPr>
        <w:t xml:space="preserve">Figure </w:t>
      </w:r>
      <w:r w:rsidR="006B2F8C">
        <w:rPr>
          <w:sz w:val="24"/>
        </w:rPr>
        <w:t>8</w:t>
      </w:r>
      <w:r w:rsidR="00A8137A" w:rsidRPr="0078720C">
        <w:rPr>
          <w:sz w:val="24"/>
        </w:rPr>
        <w:t xml:space="preserve"> </w:t>
      </w:r>
      <w:r w:rsidRPr="0078720C">
        <w:rPr>
          <w:sz w:val="24"/>
        </w:rPr>
        <w:t xml:space="preserve">shows the modules required for B.Sc. Molecular Science. </w:t>
      </w:r>
    </w:p>
    <w:p w14:paraId="3B4C74AD" w14:textId="59FFDA6E" w:rsidR="00242239" w:rsidRDefault="0074247C" w:rsidP="00242239">
      <w:pPr>
        <w:jc w:val="both"/>
        <w:rPr>
          <w:noProof/>
          <w:lang w:eastAsia="en-GB"/>
        </w:rPr>
      </w:pPr>
      <w:r w:rsidRPr="001A4D38">
        <w:rPr>
          <w:noProof/>
          <w:lang w:eastAsia="en-GB"/>
        </w:rPr>
        <w:drawing>
          <wp:inline distT="0" distB="0" distL="0" distR="0" wp14:anchorId="31AC2050" wp14:editId="6E6CAB98">
            <wp:extent cx="5458460" cy="4271645"/>
            <wp:effectExtent l="0" t="19050" r="0" b="0"/>
            <wp:docPr id="193" name="Diagram 29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F24D7F3" w14:textId="2BAA339E" w:rsidR="00242239" w:rsidRDefault="00242239" w:rsidP="00BD799E">
      <w:pPr>
        <w:pStyle w:val="Caption"/>
        <w:jc w:val="both"/>
      </w:pPr>
      <w:r>
        <w:t xml:space="preserve">Figure </w:t>
      </w:r>
      <w:r w:rsidR="006B2F8C">
        <w:t>8 -</w:t>
      </w:r>
      <w:r>
        <w:t xml:space="preserve"> Requirements for B.Sc. Molecular Science. Students are required to choose 60 credits level 1 science and 60 credits level 2 science in addition. At level 3, they are required to study another 30 credits of level 3 science  unless they have obtained 30 credits from practical modules</w:t>
      </w:r>
    </w:p>
    <w:p w14:paraId="437D93F1" w14:textId="5576FB1F" w:rsidR="004D7424" w:rsidRDefault="00242239" w:rsidP="00242239">
      <w:pPr>
        <w:jc w:val="both"/>
        <w:rPr>
          <w:sz w:val="24"/>
        </w:rPr>
      </w:pPr>
      <w:r w:rsidRPr="0078720C">
        <w:rPr>
          <w:sz w:val="24"/>
        </w:rPr>
        <w:t>Data on the level</w:t>
      </w:r>
      <w:r w:rsidR="004D7424">
        <w:rPr>
          <w:sz w:val="24"/>
        </w:rPr>
        <w:t>s 2 and</w:t>
      </w:r>
      <w:r w:rsidRPr="0078720C">
        <w:rPr>
          <w:sz w:val="24"/>
        </w:rPr>
        <w:t xml:space="preserve"> 3 </w:t>
      </w:r>
      <w:r w:rsidR="00A8137A">
        <w:rPr>
          <w:sz w:val="24"/>
        </w:rPr>
        <w:t>C</w:t>
      </w:r>
      <w:r w:rsidR="00A8137A" w:rsidRPr="0078720C">
        <w:rPr>
          <w:sz w:val="24"/>
        </w:rPr>
        <w:t xml:space="preserve">hemistry </w:t>
      </w:r>
      <w:r w:rsidRPr="0078720C">
        <w:rPr>
          <w:sz w:val="24"/>
        </w:rPr>
        <w:t xml:space="preserve">modules </w:t>
      </w:r>
      <w:r w:rsidR="004D7424">
        <w:rPr>
          <w:sz w:val="24"/>
        </w:rPr>
        <w:t>are</w:t>
      </w:r>
      <w:r w:rsidR="004D7424" w:rsidRPr="0078720C">
        <w:rPr>
          <w:sz w:val="24"/>
        </w:rPr>
        <w:t xml:space="preserve"> </w:t>
      </w:r>
      <w:r w:rsidRPr="0078720C">
        <w:rPr>
          <w:sz w:val="24"/>
        </w:rPr>
        <w:t>presented in Table</w:t>
      </w:r>
      <w:r w:rsidR="004D7424">
        <w:rPr>
          <w:sz w:val="24"/>
        </w:rPr>
        <w:t>s 10 and</w:t>
      </w:r>
      <w:r w:rsidRPr="0078720C">
        <w:rPr>
          <w:sz w:val="24"/>
        </w:rPr>
        <w:t xml:space="preserve"> </w:t>
      </w:r>
      <w:r w:rsidR="006B2F8C">
        <w:rPr>
          <w:sz w:val="24"/>
        </w:rPr>
        <w:t>11</w:t>
      </w:r>
      <w:r w:rsidRPr="0078720C">
        <w:rPr>
          <w:sz w:val="24"/>
        </w:rPr>
        <w:t>.</w:t>
      </w:r>
    </w:p>
    <w:p w14:paraId="6FDB6E16" w14:textId="77777777" w:rsidR="004D7424" w:rsidRDefault="004D7424">
      <w:pPr>
        <w:spacing w:before="0" w:line="240" w:lineRule="auto"/>
        <w:rPr>
          <w:sz w:val="24"/>
        </w:rPr>
      </w:pPr>
      <w:r>
        <w:rPr>
          <w:sz w:val="24"/>
        </w:rPr>
        <w:br w:type="page"/>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080"/>
        <w:gridCol w:w="1325"/>
        <w:gridCol w:w="1276"/>
        <w:gridCol w:w="1417"/>
        <w:gridCol w:w="1276"/>
        <w:gridCol w:w="1496"/>
      </w:tblGrid>
      <w:tr w:rsidR="00EA0241" w:rsidRPr="001A4D38" w14:paraId="5DA17E28" w14:textId="77777777" w:rsidTr="00BD799E">
        <w:trPr>
          <w:trHeight w:val="725"/>
        </w:trPr>
        <w:tc>
          <w:tcPr>
            <w:tcW w:w="7870" w:type="dxa"/>
            <w:gridSpan w:val="6"/>
            <w:shd w:val="clear" w:color="auto" w:fill="ED7D31"/>
            <w:vAlign w:val="center"/>
          </w:tcPr>
          <w:p w14:paraId="232500EE" w14:textId="14DC8B68" w:rsidR="00EA0241" w:rsidRPr="001A4D38" w:rsidRDefault="00EA0241" w:rsidP="0078720C">
            <w:pPr>
              <w:spacing w:before="80" w:after="80"/>
              <w:jc w:val="center"/>
              <w:rPr>
                <w:b/>
                <w:bCs/>
                <w:color w:val="FFFFFF"/>
                <w:sz w:val="24"/>
              </w:rPr>
            </w:pPr>
            <w:r w:rsidRPr="001A4D38">
              <w:rPr>
                <w:b/>
                <w:bCs/>
                <w:color w:val="FFFFFF"/>
                <w:sz w:val="24"/>
              </w:rPr>
              <w:t>Level 2 Chemistry Modules</w:t>
            </w:r>
          </w:p>
        </w:tc>
      </w:tr>
      <w:tr w:rsidR="00EA0241" w:rsidRPr="001A4D38" w14:paraId="1402AAC1" w14:textId="77777777" w:rsidTr="00242239">
        <w:trPr>
          <w:trHeight w:val="735"/>
        </w:trPr>
        <w:tc>
          <w:tcPr>
            <w:tcW w:w="1080" w:type="dxa"/>
            <w:vMerge w:val="restart"/>
            <w:shd w:val="clear" w:color="auto" w:fill="ED7D31"/>
            <w:vAlign w:val="center"/>
          </w:tcPr>
          <w:p w14:paraId="17719A41" w14:textId="77777777" w:rsidR="00EA0241" w:rsidRPr="001A4D38" w:rsidRDefault="00EA0241" w:rsidP="0078720C">
            <w:pPr>
              <w:spacing w:before="80" w:after="80"/>
              <w:jc w:val="center"/>
              <w:rPr>
                <w:b/>
                <w:bCs/>
                <w:color w:val="FFFFFF"/>
                <w:sz w:val="20"/>
                <w:szCs w:val="20"/>
              </w:rPr>
            </w:pPr>
            <w:r w:rsidRPr="001A4D38">
              <w:rPr>
                <w:b/>
                <w:bCs/>
                <w:color w:val="FFFFFF"/>
                <w:sz w:val="20"/>
                <w:szCs w:val="20"/>
              </w:rPr>
              <w:t>Academic Year</w:t>
            </w:r>
          </w:p>
        </w:tc>
        <w:tc>
          <w:tcPr>
            <w:tcW w:w="1325" w:type="dxa"/>
            <w:vMerge w:val="restart"/>
            <w:shd w:val="clear" w:color="auto" w:fill="FFE599"/>
            <w:vAlign w:val="center"/>
          </w:tcPr>
          <w:p w14:paraId="7C375B4B" w14:textId="3C46BC35" w:rsidR="00EA0241" w:rsidRPr="001A4D38" w:rsidDel="006E6373" w:rsidRDefault="00EA0241" w:rsidP="0078720C">
            <w:pPr>
              <w:spacing w:before="80" w:after="80"/>
              <w:jc w:val="center"/>
              <w:rPr>
                <w:b/>
                <w:color w:val="000000"/>
                <w:sz w:val="20"/>
                <w:szCs w:val="20"/>
              </w:rPr>
            </w:pPr>
            <w:r w:rsidRPr="001A4D38">
              <w:rPr>
                <w:b/>
                <w:sz w:val="22"/>
                <w:szCs w:val="22"/>
              </w:rPr>
              <w:t>Gender</w:t>
            </w:r>
          </w:p>
        </w:tc>
        <w:tc>
          <w:tcPr>
            <w:tcW w:w="2693" w:type="dxa"/>
            <w:gridSpan w:val="2"/>
            <w:shd w:val="clear" w:color="auto" w:fill="FFE599"/>
            <w:vAlign w:val="center"/>
          </w:tcPr>
          <w:p w14:paraId="72B64879" w14:textId="763B146C" w:rsidR="00EA0241" w:rsidRPr="001A4D38" w:rsidRDefault="00EA0241" w:rsidP="0078720C">
            <w:pPr>
              <w:spacing w:before="80" w:after="80"/>
              <w:jc w:val="center"/>
              <w:rPr>
                <w:b/>
                <w:i/>
                <w:color w:val="000000"/>
                <w:sz w:val="20"/>
                <w:szCs w:val="20"/>
              </w:rPr>
            </w:pPr>
            <w:r w:rsidRPr="001A4D38">
              <w:rPr>
                <w:b/>
                <w:bCs/>
                <w:sz w:val="22"/>
                <w:szCs w:val="22"/>
              </w:rPr>
              <w:t xml:space="preserve">S205 </w:t>
            </w:r>
            <w:r w:rsidRPr="001A4D38">
              <w:rPr>
                <w:b/>
                <w:bCs/>
                <w:i/>
                <w:sz w:val="22"/>
                <w:szCs w:val="22"/>
              </w:rPr>
              <w:t>The Molecular World</w:t>
            </w:r>
          </w:p>
        </w:tc>
        <w:tc>
          <w:tcPr>
            <w:tcW w:w="2772" w:type="dxa"/>
            <w:gridSpan w:val="2"/>
            <w:shd w:val="clear" w:color="auto" w:fill="FFE599"/>
            <w:vAlign w:val="center"/>
          </w:tcPr>
          <w:p w14:paraId="71A64DC6" w14:textId="415B8BD9" w:rsidR="00EA0241" w:rsidRPr="001A4D38" w:rsidRDefault="00EA0241" w:rsidP="0078720C">
            <w:pPr>
              <w:spacing w:before="80" w:after="80"/>
              <w:jc w:val="center"/>
              <w:rPr>
                <w:b/>
                <w:i/>
                <w:color w:val="000000"/>
                <w:sz w:val="20"/>
                <w:szCs w:val="20"/>
              </w:rPr>
            </w:pPr>
            <w:r w:rsidRPr="001A4D38">
              <w:rPr>
                <w:b/>
                <w:bCs/>
                <w:sz w:val="22"/>
                <w:szCs w:val="22"/>
              </w:rPr>
              <w:t xml:space="preserve">S215 </w:t>
            </w:r>
            <w:r w:rsidRPr="001A4D38">
              <w:rPr>
                <w:b/>
                <w:bCs/>
                <w:i/>
                <w:sz w:val="22"/>
                <w:szCs w:val="22"/>
              </w:rPr>
              <w:t>Chemistry: essential concepts</w:t>
            </w:r>
          </w:p>
        </w:tc>
      </w:tr>
      <w:tr w:rsidR="00EA0241" w:rsidRPr="001A4D38" w14:paraId="1816AD50" w14:textId="77777777" w:rsidTr="007033FC">
        <w:tc>
          <w:tcPr>
            <w:tcW w:w="1080" w:type="dxa"/>
            <w:vMerge/>
            <w:shd w:val="clear" w:color="auto" w:fill="ED7D31"/>
            <w:vAlign w:val="center"/>
          </w:tcPr>
          <w:p w14:paraId="455D7179" w14:textId="77777777" w:rsidR="00EA0241" w:rsidRPr="001A4D38" w:rsidRDefault="00EA0241" w:rsidP="0078720C">
            <w:pPr>
              <w:spacing w:before="80" w:after="80"/>
              <w:jc w:val="center"/>
              <w:rPr>
                <w:b/>
                <w:bCs/>
                <w:color w:val="FFFFFF"/>
                <w:sz w:val="22"/>
                <w:szCs w:val="22"/>
              </w:rPr>
            </w:pPr>
          </w:p>
        </w:tc>
        <w:tc>
          <w:tcPr>
            <w:tcW w:w="1325" w:type="dxa"/>
            <w:vMerge/>
            <w:shd w:val="clear" w:color="auto" w:fill="auto"/>
            <w:vAlign w:val="center"/>
          </w:tcPr>
          <w:p w14:paraId="2CD7141D" w14:textId="77777777" w:rsidR="00EA0241" w:rsidRPr="001A4D38" w:rsidDel="00AB40BA" w:rsidRDefault="00EA0241" w:rsidP="0078720C">
            <w:pPr>
              <w:spacing w:before="80" w:after="80"/>
              <w:jc w:val="center"/>
              <w:rPr>
                <w:color w:val="000000"/>
                <w:sz w:val="20"/>
                <w:szCs w:val="20"/>
              </w:rPr>
            </w:pPr>
          </w:p>
        </w:tc>
        <w:tc>
          <w:tcPr>
            <w:tcW w:w="1276" w:type="dxa"/>
            <w:shd w:val="clear" w:color="auto" w:fill="auto"/>
            <w:vAlign w:val="center"/>
          </w:tcPr>
          <w:p w14:paraId="522B5841" w14:textId="77777777" w:rsidR="00EA0241" w:rsidRPr="001A4D38" w:rsidRDefault="00EA0241" w:rsidP="0078720C">
            <w:pPr>
              <w:spacing w:before="80" w:after="80"/>
              <w:jc w:val="center"/>
              <w:rPr>
                <w:b/>
                <w:color w:val="000000"/>
                <w:sz w:val="18"/>
                <w:szCs w:val="18"/>
              </w:rPr>
            </w:pPr>
            <w:r w:rsidRPr="001A4D38">
              <w:rPr>
                <w:b/>
                <w:color w:val="000000"/>
                <w:sz w:val="18"/>
                <w:szCs w:val="18"/>
              </w:rPr>
              <w:t>Registered</w:t>
            </w:r>
          </w:p>
        </w:tc>
        <w:tc>
          <w:tcPr>
            <w:tcW w:w="1417" w:type="dxa"/>
            <w:shd w:val="clear" w:color="auto" w:fill="auto"/>
            <w:vAlign w:val="center"/>
          </w:tcPr>
          <w:p w14:paraId="63E58689" w14:textId="77777777" w:rsidR="00EA0241" w:rsidRPr="001A4D38" w:rsidRDefault="00EA0241" w:rsidP="0078720C">
            <w:pPr>
              <w:spacing w:before="80" w:after="80"/>
              <w:jc w:val="center"/>
              <w:rPr>
                <w:b/>
                <w:color w:val="000000"/>
                <w:sz w:val="18"/>
                <w:szCs w:val="18"/>
              </w:rPr>
            </w:pPr>
            <w:r w:rsidRPr="001A4D38">
              <w:rPr>
                <w:b/>
                <w:color w:val="000000"/>
                <w:sz w:val="18"/>
                <w:szCs w:val="18"/>
              </w:rPr>
              <w:t>Passed</w:t>
            </w:r>
          </w:p>
        </w:tc>
        <w:tc>
          <w:tcPr>
            <w:tcW w:w="1276" w:type="dxa"/>
            <w:shd w:val="clear" w:color="auto" w:fill="auto"/>
            <w:vAlign w:val="center"/>
          </w:tcPr>
          <w:p w14:paraId="77671633" w14:textId="77777777" w:rsidR="00EA0241" w:rsidRPr="001A4D38" w:rsidRDefault="00EA0241" w:rsidP="0078720C">
            <w:pPr>
              <w:spacing w:before="80" w:after="80"/>
              <w:jc w:val="center"/>
              <w:rPr>
                <w:b/>
                <w:color w:val="000000"/>
                <w:sz w:val="18"/>
                <w:szCs w:val="18"/>
              </w:rPr>
            </w:pPr>
            <w:r w:rsidRPr="001A4D38">
              <w:rPr>
                <w:b/>
                <w:color w:val="000000"/>
                <w:sz w:val="18"/>
                <w:szCs w:val="18"/>
              </w:rPr>
              <w:t>Registered</w:t>
            </w:r>
          </w:p>
        </w:tc>
        <w:tc>
          <w:tcPr>
            <w:tcW w:w="1496" w:type="dxa"/>
            <w:shd w:val="clear" w:color="auto" w:fill="auto"/>
            <w:vAlign w:val="center"/>
          </w:tcPr>
          <w:p w14:paraId="7F37BB3A" w14:textId="45138D9A" w:rsidR="00EA0241" w:rsidRPr="001A4D38" w:rsidRDefault="00EA0241" w:rsidP="0078720C">
            <w:pPr>
              <w:spacing w:before="80" w:after="80"/>
              <w:jc w:val="center"/>
              <w:rPr>
                <w:b/>
                <w:color w:val="000000"/>
                <w:sz w:val="18"/>
                <w:szCs w:val="18"/>
              </w:rPr>
            </w:pPr>
            <w:r w:rsidRPr="001A4D38">
              <w:rPr>
                <w:b/>
                <w:color w:val="000000"/>
                <w:sz w:val="18"/>
                <w:szCs w:val="18"/>
              </w:rPr>
              <w:t>Passed</w:t>
            </w:r>
          </w:p>
        </w:tc>
      </w:tr>
      <w:tr w:rsidR="00B3429F" w:rsidRPr="001A4D38" w14:paraId="05980761" w14:textId="77777777" w:rsidTr="00242239">
        <w:trPr>
          <w:trHeight w:val="582"/>
        </w:trPr>
        <w:tc>
          <w:tcPr>
            <w:tcW w:w="1080" w:type="dxa"/>
            <w:vMerge w:val="restart"/>
            <w:shd w:val="clear" w:color="auto" w:fill="ED7D31"/>
            <w:vAlign w:val="center"/>
          </w:tcPr>
          <w:p w14:paraId="390398AD" w14:textId="77777777" w:rsidR="00B3429F" w:rsidRPr="001A4D38" w:rsidRDefault="00B3429F" w:rsidP="0078720C">
            <w:pPr>
              <w:spacing w:before="80" w:after="80"/>
              <w:jc w:val="center"/>
              <w:rPr>
                <w:b/>
                <w:bCs/>
                <w:color w:val="FFFFFF"/>
                <w:sz w:val="20"/>
                <w:szCs w:val="20"/>
              </w:rPr>
            </w:pPr>
            <w:r w:rsidRPr="001A4D38">
              <w:rPr>
                <w:b/>
                <w:bCs/>
                <w:color w:val="FFFFFF"/>
                <w:sz w:val="20"/>
                <w:szCs w:val="20"/>
              </w:rPr>
              <w:t>2012/13</w:t>
            </w:r>
          </w:p>
        </w:tc>
        <w:tc>
          <w:tcPr>
            <w:tcW w:w="1325" w:type="dxa"/>
            <w:shd w:val="clear" w:color="auto" w:fill="FFE599"/>
            <w:vAlign w:val="center"/>
          </w:tcPr>
          <w:p w14:paraId="5A04EAAE" w14:textId="59DBF0F5" w:rsidR="00B3429F" w:rsidRPr="001A4D38" w:rsidRDefault="00B3429F" w:rsidP="0078720C">
            <w:pPr>
              <w:spacing w:before="80" w:after="80"/>
              <w:jc w:val="center"/>
              <w:rPr>
                <w:b/>
                <w:color w:val="000000"/>
                <w:sz w:val="20"/>
                <w:szCs w:val="20"/>
              </w:rPr>
            </w:pPr>
            <w:r w:rsidRPr="001A4D38">
              <w:rPr>
                <w:b/>
                <w:sz w:val="22"/>
                <w:szCs w:val="22"/>
              </w:rPr>
              <w:t>Female</w:t>
            </w:r>
          </w:p>
        </w:tc>
        <w:tc>
          <w:tcPr>
            <w:tcW w:w="1276" w:type="dxa"/>
            <w:shd w:val="clear" w:color="auto" w:fill="FFE599"/>
            <w:vAlign w:val="center"/>
          </w:tcPr>
          <w:p w14:paraId="09ABFA25" w14:textId="461B5163" w:rsidR="00B3429F" w:rsidRPr="001A4D38" w:rsidRDefault="00B3429F" w:rsidP="0078720C">
            <w:pPr>
              <w:spacing w:before="80" w:after="80"/>
              <w:jc w:val="center"/>
              <w:rPr>
                <w:color w:val="000000"/>
                <w:sz w:val="20"/>
                <w:szCs w:val="20"/>
              </w:rPr>
            </w:pPr>
            <w:r w:rsidRPr="001A4D38">
              <w:rPr>
                <w:color w:val="000000"/>
                <w:sz w:val="20"/>
                <w:szCs w:val="20"/>
              </w:rPr>
              <w:t xml:space="preserve">186 </w:t>
            </w:r>
            <w:r w:rsidRPr="001A4D38">
              <w:rPr>
                <w:color w:val="000000"/>
                <w:sz w:val="20"/>
                <w:szCs w:val="20"/>
              </w:rPr>
              <w:br/>
              <w:t>(52%)</w:t>
            </w:r>
          </w:p>
        </w:tc>
        <w:tc>
          <w:tcPr>
            <w:tcW w:w="1417" w:type="dxa"/>
            <w:shd w:val="clear" w:color="auto" w:fill="FFE599"/>
            <w:vAlign w:val="center"/>
          </w:tcPr>
          <w:p w14:paraId="25A80442" w14:textId="4EB0DC8E" w:rsidR="00B3429F" w:rsidRPr="001A4D38" w:rsidRDefault="00B3429F" w:rsidP="0078720C">
            <w:pPr>
              <w:spacing w:before="80" w:after="80"/>
              <w:jc w:val="center"/>
              <w:rPr>
                <w:color w:val="000000"/>
                <w:sz w:val="20"/>
                <w:szCs w:val="20"/>
              </w:rPr>
            </w:pPr>
            <w:r w:rsidRPr="001A4D38">
              <w:rPr>
                <w:color w:val="000000"/>
                <w:sz w:val="20"/>
                <w:szCs w:val="20"/>
              </w:rPr>
              <w:t xml:space="preserve">101 </w:t>
            </w:r>
            <w:r w:rsidRPr="001A4D38">
              <w:rPr>
                <w:color w:val="000000"/>
                <w:sz w:val="20"/>
                <w:szCs w:val="20"/>
              </w:rPr>
              <w:br/>
              <w:t>(54%)</w:t>
            </w:r>
          </w:p>
        </w:tc>
        <w:tc>
          <w:tcPr>
            <w:tcW w:w="2772" w:type="dxa"/>
            <w:gridSpan w:val="2"/>
            <w:vMerge w:val="restart"/>
            <w:shd w:val="clear" w:color="auto" w:fill="FFE599"/>
            <w:vAlign w:val="center"/>
          </w:tcPr>
          <w:p w14:paraId="380A7E32" w14:textId="4F5CB77C" w:rsidR="00B3429F" w:rsidRPr="001A4D38" w:rsidRDefault="00B3429F" w:rsidP="0078720C">
            <w:pPr>
              <w:spacing w:before="80" w:after="80"/>
              <w:jc w:val="center"/>
              <w:rPr>
                <w:color w:val="000000"/>
                <w:sz w:val="20"/>
                <w:szCs w:val="20"/>
              </w:rPr>
            </w:pPr>
            <w:r w:rsidRPr="00242239">
              <w:rPr>
                <w:sz w:val="20"/>
                <w:szCs w:val="20"/>
              </w:rPr>
              <w:t>Not Presented</w:t>
            </w:r>
          </w:p>
        </w:tc>
      </w:tr>
      <w:tr w:rsidR="00B3429F" w:rsidRPr="001A4D38" w14:paraId="5FFBD31E" w14:textId="77777777" w:rsidTr="007033FC">
        <w:trPr>
          <w:trHeight w:val="390"/>
        </w:trPr>
        <w:tc>
          <w:tcPr>
            <w:tcW w:w="1080" w:type="dxa"/>
            <w:vMerge/>
            <w:shd w:val="clear" w:color="auto" w:fill="ED7D31"/>
            <w:vAlign w:val="center"/>
          </w:tcPr>
          <w:p w14:paraId="345FC518" w14:textId="77777777" w:rsidR="00B3429F" w:rsidRPr="001A4D38" w:rsidRDefault="00B3429F" w:rsidP="0078720C">
            <w:pPr>
              <w:spacing w:before="80" w:after="80"/>
              <w:jc w:val="center"/>
              <w:rPr>
                <w:b/>
                <w:bCs/>
                <w:color w:val="FFFFFF"/>
                <w:sz w:val="20"/>
                <w:szCs w:val="20"/>
              </w:rPr>
            </w:pPr>
          </w:p>
        </w:tc>
        <w:tc>
          <w:tcPr>
            <w:tcW w:w="1325" w:type="dxa"/>
            <w:shd w:val="clear" w:color="auto" w:fill="auto"/>
            <w:vAlign w:val="center"/>
          </w:tcPr>
          <w:p w14:paraId="5918EDAD" w14:textId="5584FA92" w:rsidR="00B3429F" w:rsidRPr="001A4D38" w:rsidRDefault="00B3429F" w:rsidP="0078720C">
            <w:pPr>
              <w:spacing w:before="80" w:after="80"/>
              <w:jc w:val="center"/>
              <w:rPr>
                <w:b/>
                <w:color w:val="000000"/>
                <w:sz w:val="20"/>
                <w:szCs w:val="20"/>
              </w:rPr>
            </w:pPr>
            <w:r w:rsidRPr="001A4D38">
              <w:rPr>
                <w:b/>
                <w:sz w:val="22"/>
                <w:szCs w:val="22"/>
              </w:rPr>
              <w:t>Male</w:t>
            </w:r>
          </w:p>
        </w:tc>
        <w:tc>
          <w:tcPr>
            <w:tcW w:w="1276" w:type="dxa"/>
            <w:shd w:val="clear" w:color="auto" w:fill="auto"/>
            <w:vAlign w:val="center"/>
          </w:tcPr>
          <w:p w14:paraId="2C62FC63" w14:textId="2F5CCC4C" w:rsidR="00B3429F" w:rsidRPr="001A4D38" w:rsidRDefault="00B3429F" w:rsidP="0078720C">
            <w:pPr>
              <w:spacing w:before="80" w:after="80"/>
              <w:jc w:val="center"/>
              <w:rPr>
                <w:color w:val="000000"/>
                <w:sz w:val="20"/>
                <w:szCs w:val="20"/>
              </w:rPr>
            </w:pPr>
            <w:r w:rsidRPr="001A4D38">
              <w:rPr>
                <w:color w:val="000000"/>
                <w:sz w:val="20"/>
                <w:szCs w:val="20"/>
              </w:rPr>
              <w:t xml:space="preserve">174 </w:t>
            </w:r>
            <w:r w:rsidRPr="001A4D38">
              <w:rPr>
                <w:color w:val="000000"/>
                <w:sz w:val="20"/>
                <w:szCs w:val="20"/>
              </w:rPr>
              <w:br/>
              <w:t>(48%)</w:t>
            </w:r>
          </w:p>
        </w:tc>
        <w:tc>
          <w:tcPr>
            <w:tcW w:w="1417" w:type="dxa"/>
            <w:shd w:val="clear" w:color="auto" w:fill="auto"/>
            <w:vAlign w:val="center"/>
          </w:tcPr>
          <w:p w14:paraId="6C792313" w14:textId="5111F24D" w:rsidR="00B3429F" w:rsidRPr="001A4D38" w:rsidRDefault="00B3429F" w:rsidP="0078720C">
            <w:pPr>
              <w:spacing w:before="80" w:after="80"/>
              <w:jc w:val="center"/>
              <w:rPr>
                <w:color w:val="000000"/>
                <w:sz w:val="20"/>
                <w:szCs w:val="20"/>
              </w:rPr>
            </w:pPr>
            <w:r w:rsidRPr="001A4D38">
              <w:rPr>
                <w:color w:val="000000"/>
                <w:sz w:val="20"/>
                <w:szCs w:val="20"/>
              </w:rPr>
              <w:t xml:space="preserve">92 </w:t>
            </w:r>
            <w:r w:rsidRPr="001A4D38">
              <w:rPr>
                <w:color w:val="000000"/>
                <w:sz w:val="20"/>
                <w:szCs w:val="20"/>
              </w:rPr>
              <w:br/>
              <w:t>(53%)</w:t>
            </w:r>
          </w:p>
        </w:tc>
        <w:tc>
          <w:tcPr>
            <w:tcW w:w="2772" w:type="dxa"/>
            <w:gridSpan w:val="2"/>
            <w:vMerge/>
            <w:shd w:val="clear" w:color="auto" w:fill="auto"/>
            <w:vAlign w:val="center"/>
          </w:tcPr>
          <w:p w14:paraId="1BCB43FC" w14:textId="3F04C98F" w:rsidR="00B3429F" w:rsidRPr="001A4D38" w:rsidRDefault="00B3429F" w:rsidP="0078720C">
            <w:pPr>
              <w:spacing w:before="80" w:after="80"/>
              <w:jc w:val="center"/>
              <w:rPr>
                <w:color w:val="000000"/>
                <w:sz w:val="20"/>
                <w:szCs w:val="20"/>
              </w:rPr>
            </w:pPr>
          </w:p>
        </w:tc>
      </w:tr>
      <w:tr w:rsidR="00B3429F" w:rsidRPr="001A4D38" w14:paraId="37D037D3" w14:textId="77777777" w:rsidTr="007033FC">
        <w:trPr>
          <w:trHeight w:val="390"/>
        </w:trPr>
        <w:tc>
          <w:tcPr>
            <w:tcW w:w="1080" w:type="dxa"/>
            <w:vMerge w:val="restart"/>
            <w:shd w:val="clear" w:color="auto" w:fill="ED7D31"/>
            <w:vAlign w:val="center"/>
          </w:tcPr>
          <w:p w14:paraId="5ADF050E" w14:textId="77777777" w:rsidR="00B3429F" w:rsidRPr="001A4D38" w:rsidRDefault="00B3429F" w:rsidP="0078720C">
            <w:pPr>
              <w:spacing w:before="80" w:after="80"/>
              <w:jc w:val="center"/>
              <w:rPr>
                <w:b/>
                <w:bCs/>
                <w:color w:val="FFFFFF"/>
                <w:sz w:val="20"/>
                <w:szCs w:val="20"/>
              </w:rPr>
            </w:pPr>
            <w:r w:rsidRPr="001A4D38">
              <w:rPr>
                <w:b/>
                <w:bCs/>
                <w:color w:val="FFFFFF"/>
                <w:sz w:val="20"/>
                <w:szCs w:val="20"/>
              </w:rPr>
              <w:t>2013/14</w:t>
            </w:r>
          </w:p>
        </w:tc>
        <w:tc>
          <w:tcPr>
            <w:tcW w:w="1325" w:type="dxa"/>
            <w:shd w:val="clear" w:color="auto" w:fill="FFE599"/>
            <w:vAlign w:val="center"/>
          </w:tcPr>
          <w:p w14:paraId="38D1DE27" w14:textId="75EC8AB6" w:rsidR="00B3429F" w:rsidRPr="001A4D38" w:rsidRDefault="00B3429F" w:rsidP="0078720C">
            <w:pPr>
              <w:spacing w:before="80" w:after="80"/>
              <w:jc w:val="center"/>
              <w:rPr>
                <w:b/>
                <w:color w:val="000000"/>
                <w:sz w:val="20"/>
                <w:szCs w:val="20"/>
              </w:rPr>
            </w:pPr>
            <w:r w:rsidRPr="001A4D38">
              <w:rPr>
                <w:b/>
                <w:sz w:val="22"/>
                <w:szCs w:val="22"/>
              </w:rPr>
              <w:t>Female</w:t>
            </w:r>
          </w:p>
        </w:tc>
        <w:tc>
          <w:tcPr>
            <w:tcW w:w="1276" w:type="dxa"/>
            <w:shd w:val="clear" w:color="auto" w:fill="FFE599"/>
            <w:vAlign w:val="center"/>
          </w:tcPr>
          <w:p w14:paraId="66443F81" w14:textId="57B2603C" w:rsidR="00B3429F" w:rsidRPr="001A4D38" w:rsidRDefault="00B3429F" w:rsidP="0078720C">
            <w:pPr>
              <w:spacing w:before="80" w:after="80"/>
              <w:jc w:val="center"/>
              <w:rPr>
                <w:color w:val="000000"/>
                <w:sz w:val="20"/>
                <w:szCs w:val="20"/>
              </w:rPr>
            </w:pPr>
            <w:r w:rsidRPr="001A4D38">
              <w:rPr>
                <w:color w:val="000000"/>
                <w:sz w:val="20"/>
                <w:szCs w:val="20"/>
              </w:rPr>
              <w:t xml:space="preserve">159 </w:t>
            </w:r>
            <w:r w:rsidRPr="001A4D38">
              <w:rPr>
                <w:color w:val="000000"/>
                <w:sz w:val="20"/>
                <w:szCs w:val="20"/>
              </w:rPr>
              <w:br/>
              <w:t>(56%)</w:t>
            </w:r>
          </w:p>
        </w:tc>
        <w:tc>
          <w:tcPr>
            <w:tcW w:w="1417" w:type="dxa"/>
            <w:shd w:val="clear" w:color="auto" w:fill="FFE599"/>
            <w:vAlign w:val="center"/>
          </w:tcPr>
          <w:p w14:paraId="634520B0" w14:textId="1F377444" w:rsidR="00B3429F" w:rsidRPr="001A4D38" w:rsidRDefault="00B3429F" w:rsidP="0078720C">
            <w:pPr>
              <w:spacing w:before="80" w:after="80"/>
              <w:jc w:val="center"/>
              <w:rPr>
                <w:color w:val="000000"/>
                <w:sz w:val="20"/>
                <w:szCs w:val="20"/>
              </w:rPr>
            </w:pPr>
            <w:r w:rsidRPr="001A4D38">
              <w:rPr>
                <w:color w:val="000000"/>
                <w:sz w:val="20"/>
                <w:szCs w:val="20"/>
              </w:rPr>
              <w:t xml:space="preserve">92 </w:t>
            </w:r>
            <w:r w:rsidRPr="001A4D38">
              <w:rPr>
                <w:color w:val="000000"/>
                <w:sz w:val="20"/>
                <w:szCs w:val="20"/>
              </w:rPr>
              <w:br/>
              <w:t>(58%)</w:t>
            </w:r>
          </w:p>
        </w:tc>
        <w:tc>
          <w:tcPr>
            <w:tcW w:w="2772" w:type="dxa"/>
            <w:gridSpan w:val="2"/>
            <w:vMerge w:val="restart"/>
            <w:shd w:val="clear" w:color="auto" w:fill="FFE599"/>
            <w:vAlign w:val="center"/>
          </w:tcPr>
          <w:p w14:paraId="14025053" w14:textId="447D1FA0" w:rsidR="00B3429F" w:rsidRPr="001A4D38" w:rsidRDefault="00B3429F" w:rsidP="0078720C">
            <w:pPr>
              <w:spacing w:before="80" w:after="80"/>
              <w:jc w:val="center"/>
              <w:rPr>
                <w:color w:val="000000"/>
                <w:sz w:val="20"/>
                <w:szCs w:val="20"/>
              </w:rPr>
            </w:pPr>
            <w:r w:rsidRPr="00242239">
              <w:rPr>
                <w:sz w:val="20"/>
                <w:szCs w:val="20"/>
              </w:rPr>
              <w:t>Not Presented</w:t>
            </w:r>
          </w:p>
        </w:tc>
      </w:tr>
      <w:tr w:rsidR="00B3429F" w:rsidRPr="001A4D38" w14:paraId="2F2EDCEA" w14:textId="77777777" w:rsidTr="007033FC">
        <w:trPr>
          <w:trHeight w:val="390"/>
        </w:trPr>
        <w:tc>
          <w:tcPr>
            <w:tcW w:w="1080" w:type="dxa"/>
            <w:vMerge/>
            <w:shd w:val="clear" w:color="auto" w:fill="ED7D31"/>
            <w:vAlign w:val="center"/>
          </w:tcPr>
          <w:p w14:paraId="49FA71EB" w14:textId="77777777" w:rsidR="00B3429F" w:rsidRPr="001A4D38" w:rsidRDefault="00B3429F" w:rsidP="0078720C">
            <w:pPr>
              <w:spacing w:before="80" w:after="80"/>
              <w:jc w:val="center"/>
              <w:rPr>
                <w:b/>
                <w:bCs/>
                <w:color w:val="FFFFFF"/>
                <w:sz w:val="20"/>
                <w:szCs w:val="20"/>
              </w:rPr>
            </w:pPr>
          </w:p>
        </w:tc>
        <w:tc>
          <w:tcPr>
            <w:tcW w:w="1325" w:type="dxa"/>
            <w:shd w:val="clear" w:color="auto" w:fill="auto"/>
            <w:vAlign w:val="center"/>
          </w:tcPr>
          <w:p w14:paraId="27F11D2A" w14:textId="1E3AEBAF" w:rsidR="00B3429F" w:rsidRPr="001A4D38" w:rsidRDefault="00B3429F" w:rsidP="0078720C">
            <w:pPr>
              <w:spacing w:before="80" w:after="80"/>
              <w:jc w:val="center"/>
              <w:rPr>
                <w:b/>
                <w:color w:val="000000"/>
                <w:sz w:val="20"/>
                <w:szCs w:val="20"/>
              </w:rPr>
            </w:pPr>
            <w:r w:rsidRPr="001A4D38">
              <w:rPr>
                <w:b/>
                <w:sz w:val="22"/>
                <w:szCs w:val="22"/>
              </w:rPr>
              <w:t>Male</w:t>
            </w:r>
          </w:p>
        </w:tc>
        <w:tc>
          <w:tcPr>
            <w:tcW w:w="1276" w:type="dxa"/>
            <w:shd w:val="clear" w:color="auto" w:fill="auto"/>
            <w:vAlign w:val="center"/>
          </w:tcPr>
          <w:p w14:paraId="67F89119" w14:textId="5FC6CD30" w:rsidR="00B3429F" w:rsidRPr="001A4D38" w:rsidRDefault="00B3429F" w:rsidP="0078720C">
            <w:pPr>
              <w:spacing w:before="80" w:after="80"/>
              <w:jc w:val="center"/>
              <w:rPr>
                <w:color w:val="000000"/>
                <w:sz w:val="20"/>
                <w:szCs w:val="20"/>
              </w:rPr>
            </w:pPr>
            <w:r w:rsidRPr="001A4D38">
              <w:rPr>
                <w:color w:val="000000"/>
                <w:sz w:val="20"/>
                <w:szCs w:val="20"/>
              </w:rPr>
              <w:t xml:space="preserve">126 </w:t>
            </w:r>
            <w:r w:rsidRPr="001A4D38">
              <w:rPr>
                <w:color w:val="000000"/>
                <w:sz w:val="20"/>
                <w:szCs w:val="20"/>
              </w:rPr>
              <w:br/>
              <w:t>(44%)</w:t>
            </w:r>
          </w:p>
        </w:tc>
        <w:tc>
          <w:tcPr>
            <w:tcW w:w="1417" w:type="dxa"/>
            <w:shd w:val="clear" w:color="auto" w:fill="auto"/>
            <w:vAlign w:val="center"/>
          </w:tcPr>
          <w:p w14:paraId="45E358CE" w14:textId="3231D30E" w:rsidR="00B3429F" w:rsidRPr="001A4D38" w:rsidRDefault="00B3429F" w:rsidP="0078720C">
            <w:pPr>
              <w:spacing w:before="80" w:after="80"/>
              <w:jc w:val="center"/>
              <w:rPr>
                <w:color w:val="000000"/>
                <w:sz w:val="20"/>
                <w:szCs w:val="20"/>
              </w:rPr>
            </w:pPr>
            <w:r w:rsidRPr="001A4D38">
              <w:rPr>
                <w:color w:val="000000"/>
                <w:sz w:val="20"/>
                <w:szCs w:val="20"/>
              </w:rPr>
              <w:t xml:space="preserve">81 </w:t>
            </w:r>
            <w:r w:rsidRPr="001A4D38">
              <w:rPr>
                <w:color w:val="000000"/>
                <w:sz w:val="20"/>
                <w:szCs w:val="20"/>
              </w:rPr>
              <w:br/>
              <w:t>(64%)</w:t>
            </w:r>
          </w:p>
        </w:tc>
        <w:tc>
          <w:tcPr>
            <w:tcW w:w="2772" w:type="dxa"/>
            <w:gridSpan w:val="2"/>
            <w:vMerge/>
            <w:shd w:val="clear" w:color="auto" w:fill="auto"/>
            <w:vAlign w:val="center"/>
          </w:tcPr>
          <w:p w14:paraId="79D6595A" w14:textId="454B04F2" w:rsidR="00B3429F" w:rsidRPr="001A4D38" w:rsidRDefault="00B3429F" w:rsidP="0078720C">
            <w:pPr>
              <w:spacing w:before="80" w:after="80"/>
              <w:jc w:val="center"/>
              <w:rPr>
                <w:color w:val="000000"/>
                <w:sz w:val="20"/>
                <w:szCs w:val="20"/>
              </w:rPr>
            </w:pPr>
          </w:p>
        </w:tc>
      </w:tr>
      <w:tr w:rsidR="00B3429F" w:rsidRPr="001A4D38" w14:paraId="73ED9775" w14:textId="77777777" w:rsidTr="007033FC">
        <w:trPr>
          <w:trHeight w:val="255"/>
        </w:trPr>
        <w:tc>
          <w:tcPr>
            <w:tcW w:w="1080" w:type="dxa"/>
            <w:vMerge w:val="restart"/>
            <w:shd w:val="clear" w:color="auto" w:fill="ED7D31"/>
            <w:vAlign w:val="center"/>
          </w:tcPr>
          <w:p w14:paraId="33DDC35E" w14:textId="77777777" w:rsidR="00B3429F" w:rsidRPr="001A4D38" w:rsidRDefault="00B3429F" w:rsidP="0078720C">
            <w:pPr>
              <w:spacing w:before="80" w:after="80"/>
              <w:jc w:val="center"/>
              <w:rPr>
                <w:b/>
                <w:bCs/>
                <w:color w:val="FFFFFF"/>
                <w:sz w:val="22"/>
                <w:szCs w:val="22"/>
              </w:rPr>
            </w:pPr>
            <w:r w:rsidRPr="001A4D38">
              <w:rPr>
                <w:b/>
                <w:bCs/>
                <w:color w:val="FFFFFF"/>
                <w:sz w:val="22"/>
                <w:szCs w:val="22"/>
              </w:rPr>
              <w:t>2014/15</w:t>
            </w:r>
          </w:p>
        </w:tc>
        <w:tc>
          <w:tcPr>
            <w:tcW w:w="1325" w:type="dxa"/>
            <w:shd w:val="clear" w:color="auto" w:fill="FFE599"/>
            <w:vAlign w:val="center"/>
          </w:tcPr>
          <w:p w14:paraId="5D9CB621" w14:textId="5269E624" w:rsidR="00B3429F" w:rsidRPr="001A4D38" w:rsidRDefault="00B3429F" w:rsidP="0078720C">
            <w:pPr>
              <w:spacing w:before="80" w:after="80"/>
              <w:jc w:val="center"/>
              <w:rPr>
                <w:b/>
                <w:color w:val="000000"/>
                <w:sz w:val="20"/>
                <w:szCs w:val="20"/>
              </w:rPr>
            </w:pPr>
            <w:r w:rsidRPr="001A4D38">
              <w:rPr>
                <w:b/>
                <w:sz w:val="22"/>
                <w:szCs w:val="22"/>
              </w:rPr>
              <w:t>Female</w:t>
            </w:r>
          </w:p>
        </w:tc>
        <w:tc>
          <w:tcPr>
            <w:tcW w:w="2693" w:type="dxa"/>
            <w:gridSpan w:val="2"/>
            <w:vMerge w:val="restart"/>
            <w:shd w:val="clear" w:color="auto" w:fill="FFE599"/>
            <w:vAlign w:val="center"/>
          </w:tcPr>
          <w:p w14:paraId="10B5811F" w14:textId="621FE501" w:rsidR="00B3429F" w:rsidRPr="001A4D38" w:rsidRDefault="00B3429F" w:rsidP="0078720C">
            <w:pPr>
              <w:spacing w:before="80" w:after="80"/>
              <w:jc w:val="center"/>
              <w:rPr>
                <w:color w:val="000000"/>
                <w:sz w:val="20"/>
                <w:szCs w:val="20"/>
              </w:rPr>
            </w:pPr>
            <w:r w:rsidRPr="00242239">
              <w:rPr>
                <w:sz w:val="20"/>
                <w:szCs w:val="20"/>
              </w:rPr>
              <w:t>Not Presented</w:t>
            </w:r>
          </w:p>
        </w:tc>
        <w:tc>
          <w:tcPr>
            <w:tcW w:w="1276" w:type="dxa"/>
            <w:shd w:val="clear" w:color="auto" w:fill="FFE599"/>
            <w:vAlign w:val="center"/>
          </w:tcPr>
          <w:p w14:paraId="1E2748EC" w14:textId="7CA15311" w:rsidR="00B3429F" w:rsidRPr="001A4D38" w:rsidRDefault="00B3429F" w:rsidP="0078720C">
            <w:pPr>
              <w:spacing w:before="80" w:after="80"/>
              <w:jc w:val="center"/>
              <w:rPr>
                <w:color w:val="000000"/>
                <w:sz w:val="20"/>
                <w:szCs w:val="20"/>
              </w:rPr>
            </w:pPr>
            <w:r w:rsidRPr="001A4D38">
              <w:rPr>
                <w:color w:val="000000"/>
                <w:sz w:val="20"/>
                <w:szCs w:val="20"/>
              </w:rPr>
              <w:t xml:space="preserve">129 </w:t>
            </w:r>
            <w:r w:rsidRPr="001A4D38">
              <w:rPr>
                <w:color w:val="000000"/>
                <w:sz w:val="20"/>
                <w:szCs w:val="20"/>
              </w:rPr>
              <w:br/>
              <w:t>(51%)</w:t>
            </w:r>
          </w:p>
        </w:tc>
        <w:tc>
          <w:tcPr>
            <w:tcW w:w="1496" w:type="dxa"/>
            <w:shd w:val="clear" w:color="auto" w:fill="FFE599"/>
            <w:vAlign w:val="center"/>
          </w:tcPr>
          <w:p w14:paraId="02042434" w14:textId="53FCAF1B" w:rsidR="00B3429F" w:rsidRPr="001A4D38" w:rsidRDefault="00B3429F" w:rsidP="0078720C">
            <w:pPr>
              <w:spacing w:before="80" w:after="80"/>
              <w:jc w:val="center"/>
              <w:rPr>
                <w:color w:val="000000"/>
                <w:sz w:val="20"/>
                <w:szCs w:val="20"/>
              </w:rPr>
            </w:pPr>
            <w:r w:rsidRPr="001A4D38">
              <w:rPr>
                <w:color w:val="000000"/>
                <w:sz w:val="20"/>
                <w:szCs w:val="20"/>
              </w:rPr>
              <w:t xml:space="preserve">71 </w:t>
            </w:r>
            <w:r w:rsidRPr="001A4D38">
              <w:rPr>
                <w:color w:val="000000"/>
                <w:sz w:val="20"/>
                <w:szCs w:val="20"/>
              </w:rPr>
              <w:br/>
              <w:t>(55%)</w:t>
            </w:r>
          </w:p>
        </w:tc>
      </w:tr>
      <w:tr w:rsidR="00B3429F" w:rsidRPr="001A4D38" w14:paraId="26E3B960" w14:textId="77777777" w:rsidTr="007033FC">
        <w:trPr>
          <w:trHeight w:val="255"/>
        </w:trPr>
        <w:tc>
          <w:tcPr>
            <w:tcW w:w="1080" w:type="dxa"/>
            <w:vMerge/>
            <w:shd w:val="clear" w:color="auto" w:fill="ED7D31"/>
            <w:vAlign w:val="center"/>
          </w:tcPr>
          <w:p w14:paraId="7CD86906" w14:textId="77777777" w:rsidR="00B3429F" w:rsidRPr="001A4D38" w:rsidRDefault="00B3429F" w:rsidP="0078720C">
            <w:pPr>
              <w:spacing w:before="80" w:after="80"/>
              <w:jc w:val="center"/>
              <w:rPr>
                <w:b/>
                <w:bCs/>
                <w:color w:val="FFFFFF"/>
                <w:sz w:val="22"/>
                <w:szCs w:val="22"/>
              </w:rPr>
            </w:pPr>
          </w:p>
        </w:tc>
        <w:tc>
          <w:tcPr>
            <w:tcW w:w="1325" w:type="dxa"/>
            <w:shd w:val="clear" w:color="auto" w:fill="auto"/>
            <w:vAlign w:val="center"/>
          </w:tcPr>
          <w:p w14:paraId="15421653" w14:textId="25037905" w:rsidR="00B3429F" w:rsidRPr="001A4D38" w:rsidRDefault="00B3429F" w:rsidP="0078720C">
            <w:pPr>
              <w:spacing w:before="80" w:after="80"/>
              <w:jc w:val="center"/>
              <w:rPr>
                <w:b/>
                <w:color w:val="000000"/>
                <w:sz w:val="20"/>
                <w:szCs w:val="20"/>
              </w:rPr>
            </w:pPr>
            <w:r w:rsidRPr="001A4D38">
              <w:rPr>
                <w:b/>
                <w:sz w:val="22"/>
                <w:szCs w:val="22"/>
              </w:rPr>
              <w:t>Male</w:t>
            </w:r>
          </w:p>
        </w:tc>
        <w:tc>
          <w:tcPr>
            <w:tcW w:w="2693" w:type="dxa"/>
            <w:gridSpan w:val="2"/>
            <w:vMerge/>
            <w:shd w:val="clear" w:color="auto" w:fill="auto"/>
            <w:vAlign w:val="center"/>
          </w:tcPr>
          <w:p w14:paraId="15601ABB" w14:textId="1DCF5D09" w:rsidR="00B3429F" w:rsidRPr="001A4D38" w:rsidRDefault="00B3429F" w:rsidP="0078720C">
            <w:pPr>
              <w:spacing w:before="80" w:after="80"/>
              <w:jc w:val="center"/>
              <w:rPr>
                <w:color w:val="000000"/>
                <w:sz w:val="20"/>
                <w:szCs w:val="20"/>
              </w:rPr>
            </w:pPr>
          </w:p>
        </w:tc>
        <w:tc>
          <w:tcPr>
            <w:tcW w:w="1276" w:type="dxa"/>
            <w:shd w:val="clear" w:color="auto" w:fill="auto"/>
            <w:vAlign w:val="center"/>
          </w:tcPr>
          <w:p w14:paraId="22EE2C03" w14:textId="1FD6896F" w:rsidR="00B3429F" w:rsidRPr="001A4D38" w:rsidRDefault="00B3429F" w:rsidP="0078720C">
            <w:pPr>
              <w:spacing w:before="80" w:after="80"/>
              <w:jc w:val="center"/>
              <w:rPr>
                <w:color w:val="000000"/>
                <w:sz w:val="20"/>
                <w:szCs w:val="20"/>
              </w:rPr>
            </w:pPr>
            <w:r w:rsidRPr="001A4D38">
              <w:rPr>
                <w:color w:val="000000"/>
                <w:sz w:val="20"/>
                <w:szCs w:val="20"/>
              </w:rPr>
              <w:t xml:space="preserve">125 </w:t>
            </w:r>
            <w:r w:rsidRPr="001A4D38">
              <w:rPr>
                <w:color w:val="000000"/>
                <w:sz w:val="20"/>
                <w:szCs w:val="20"/>
              </w:rPr>
              <w:br/>
              <w:t>(49%)</w:t>
            </w:r>
          </w:p>
        </w:tc>
        <w:tc>
          <w:tcPr>
            <w:tcW w:w="1496" w:type="dxa"/>
            <w:shd w:val="clear" w:color="auto" w:fill="auto"/>
            <w:vAlign w:val="center"/>
          </w:tcPr>
          <w:p w14:paraId="64AB9E45" w14:textId="04632D03" w:rsidR="00B3429F" w:rsidRPr="001A4D38" w:rsidRDefault="00B3429F" w:rsidP="0078720C">
            <w:pPr>
              <w:spacing w:before="80" w:after="80"/>
              <w:jc w:val="center"/>
              <w:rPr>
                <w:color w:val="000000"/>
                <w:sz w:val="20"/>
                <w:szCs w:val="20"/>
              </w:rPr>
            </w:pPr>
            <w:r w:rsidRPr="001A4D38">
              <w:rPr>
                <w:color w:val="000000"/>
                <w:sz w:val="20"/>
                <w:szCs w:val="20"/>
              </w:rPr>
              <w:t xml:space="preserve">64 </w:t>
            </w:r>
            <w:r w:rsidRPr="001A4D38">
              <w:rPr>
                <w:color w:val="000000"/>
                <w:sz w:val="20"/>
                <w:szCs w:val="20"/>
              </w:rPr>
              <w:br/>
              <w:t>(51%)</w:t>
            </w:r>
          </w:p>
        </w:tc>
      </w:tr>
    </w:tbl>
    <w:p w14:paraId="00DA1817" w14:textId="0AAABB89" w:rsidR="004C7B1A" w:rsidRDefault="00B3429F" w:rsidP="00BD799E">
      <w:pPr>
        <w:spacing w:line="240" w:lineRule="auto"/>
        <w:jc w:val="both"/>
        <w:rPr>
          <w:i/>
          <w:color w:val="002060"/>
        </w:rPr>
      </w:pPr>
      <w:r w:rsidRPr="00BD799E">
        <w:rPr>
          <w:i/>
          <w:color w:val="002060"/>
        </w:rPr>
        <w:t xml:space="preserve">Table </w:t>
      </w:r>
      <w:r w:rsidR="006B2F8C" w:rsidRPr="00BD799E">
        <w:rPr>
          <w:i/>
          <w:color w:val="002060"/>
        </w:rPr>
        <w:t>10</w:t>
      </w:r>
      <w:r w:rsidR="00A8137A" w:rsidRPr="00BD799E">
        <w:rPr>
          <w:i/>
          <w:color w:val="002060"/>
        </w:rPr>
        <w:t xml:space="preserve"> </w:t>
      </w:r>
      <w:r w:rsidRPr="00BD799E">
        <w:rPr>
          <w:i/>
          <w:color w:val="002060"/>
        </w:rPr>
        <w:t>- Number and percentage of students by gender on the compulsory level 2 modules,</w:t>
      </w:r>
      <w:r w:rsidR="00242239" w:rsidRPr="00BD799E">
        <w:rPr>
          <w:i/>
          <w:color w:val="002060"/>
        </w:rPr>
        <w:t xml:space="preserve"> S205 </w:t>
      </w:r>
      <w:r w:rsidRPr="00BD799E">
        <w:rPr>
          <w:i/>
          <w:color w:val="002060"/>
        </w:rPr>
        <w:t xml:space="preserve">The Molecular World and </w:t>
      </w:r>
      <w:r w:rsidR="004D7424">
        <w:rPr>
          <w:i/>
          <w:color w:val="002060"/>
        </w:rPr>
        <w:t xml:space="preserve">its replacement, </w:t>
      </w:r>
      <w:r w:rsidR="00242239" w:rsidRPr="00BD799E">
        <w:rPr>
          <w:i/>
          <w:color w:val="002060"/>
        </w:rPr>
        <w:t xml:space="preserve">S215 </w:t>
      </w:r>
      <w:r w:rsidRPr="00BD799E">
        <w:rPr>
          <w:i/>
          <w:color w:val="002060"/>
        </w:rPr>
        <w:t>Chemistry: essential concepts.</w:t>
      </w:r>
    </w:p>
    <w:p w14:paraId="14A5E50F" w14:textId="77777777" w:rsidR="00BD799E" w:rsidRPr="00BD799E" w:rsidRDefault="00BD799E" w:rsidP="00BD799E">
      <w:pPr>
        <w:spacing w:line="240" w:lineRule="auto"/>
        <w:jc w:val="both"/>
        <w:rPr>
          <w:i/>
          <w:color w:val="002060"/>
        </w:rPr>
      </w:pPr>
    </w:p>
    <w:p w14:paraId="45F4F38C" w14:textId="77777777" w:rsidR="003F1CBD" w:rsidRPr="00D37669" w:rsidRDefault="003F1CBD" w:rsidP="003F1CBD"/>
    <w:p w14:paraId="61301733" w14:textId="77777777" w:rsidR="003F1CBD" w:rsidRPr="00D37669" w:rsidRDefault="003F1CBD" w:rsidP="003F1CBD">
      <w:pPr>
        <w:sectPr w:rsidR="003F1CBD" w:rsidRPr="00D37669" w:rsidSect="005F17E8">
          <w:headerReference w:type="default" r:id="rId46"/>
          <w:footerReference w:type="default" r:id="rId47"/>
          <w:pgSz w:w="11906" w:h="16838" w:code="9"/>
          <w:pgMar w:top="1440" w:right="2268" w:bottom="1418" w:left="1758" w:header="607" w:footer="1179" w:gutter="0"/>
          <w:cols w:space="720"/>
          <w:docGrid w:linePitch="360"/>
        </w:sectPr>
      </w:pPr>
    </w:p>
    <w:p w14:paraId="2FD7D6D5" w14:textId="77777777" w:rsidR="003F1CBD" w:rsidRDefault="003F1CBD" w:rsidP="003F1CBD">
      <w:pPr>
        <w:spacing w:before="0" w:line="240" w:lineRule="auto"/>
        <w:rPr>
          <w:sz w:val="22"/>
          <w:szCs w:val="22"/>
        </w:rPr>
      </w:pPr>
    </w:p>
    <w:tbl>
      <w:tblPr>
        <w:tblW w:w="12542" w:type="dxa"/>
        <w:tblInd w:w="27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34"/>
        <w:gridCol w:w="992"/>
        <w:gridCol w:w="1276"/>
        <w:gridCol w:w="1177"/>
        <w:gridCol w:w="1326"/>
        <w:gridCol w:w="1328"/>
        <w:gridCol w:w="1326"/>
        <w:gridCol w:w="1328"/>
        <w:gridCol w:w="1326"/>
        <w:gridCol w:w="1329"/>
      </w:tblGrid>
      <w:tr w:rsidR="003F1CBD" w:rsidRPr="001A4D38" w14:paraId="2FF83074" w14:textId="77777777" w:rsidTr="004D7424">
        <w:trPr>
          <w:trHeight w:val="721"/>
        </w:trPr>
        <w:tc>
          <w:tcPr>
            <w:tcW w:w="12542" w:type="dxa"/>
            <w:gridSpan w:val="10"/>
            <w:shd w:val="clear" w:color="auto" w:fill="ED7D31"/>
            <w:vAlign w:val="center"/>
          </w:tcPr>
          <w:p w14:paraId="06596EB1" w14:textId="77777777" w:rsidR="003F1CBD" w:rsidRPr="003F1CBD" w:rsidRDefault="003F1CBD" w:rsidP="003F1CBD">
            <w:pPr>
              <w:spacing w:before="120" w:after="120"/>
              <w:jc w:val="center"/>
              <w:rPr>
                <w:b/>
                <w:bCs/>
                <w:color w:val="FFFFFF"/>
                <w:sz w:val="28"/>
                <w:szCs w:val="28"/>
                <w:lang w:val="en-US"/>
              </w:rPr>
            </w:pPr>
            <w:r w:rsidRPr="003F1CBD">
              <w:rPr>
                <w:b/>
                <w:bCs/>
                <w:color w:val="FFFFFF"/>
                <w:sz w:val="28"/>
                <w:szCs w:val="28"/>
                <w:lang w:val="en-US"/>
              </w:rPr>
              <w:t>Level 3 Chemistry 20 Credit Modules</w:t>
            </w:r>
          </w:p>
        </w:tc>
      </w:tr>
      <w:tr w:rsidR="003F1CBD" w:rsidRPr="001A4D38" w14:paraId="4617960A" w14:textId="77777777" w:rsidTr="004D7424">
        <w:trPr>
          <w:trHeight w:val="1480"/>
        </w:trPr>
        <w:tc>
          <w:tcPr>
            <w:tcW w:w="1134" w:type="dxa"/>
            <w:vMerge w:val="restart"/>
            <w:shd w:val="clear" w:color="auto" w:fill="ED7D31"/>
            <w:vAlign w:val="center"/>
          </w:tcPr>
          <w:p w14:paraId="5F6795CD" w14:textId="77777777" w:rsidR="003F1CBD" w:rsidRPr="003F1CBD" w:rsidRDefault="003F1CBD" w:rsidP="003F1CBD">
            <w:pPr>
              <w:spacing w:before="120" w:after="120"/>
              <w:jc w:val="center"/>
              <w:rPr>
                <w:b/>
                <w:bCs/>
                <w:color w:val="FFFFFF"/>
                <w:sz w:val="22"/>
                <w:szCs w:val="22"/>
                <w:lang w:val="en-US"/>
              </w:rPr>
            </w:pPr>
            <w:r w:rsidRPr="003F1CBD">
              <w:rPr>
                <w:b/>
                <w:bCs/>
                <w:color w:val="FFFFFF"/>
                <w:sz w:val="22"/>
                <w:szCs w:val="22"/>
                <w:lang w:val="en-US"/>
              </w:rPr>
              <w:t>Academic Year</w:t>
            </w:r>
          </w:p>
        </w:tc>
        <w:tc>
          <w:tcPr>
            <w:tcW w:w="992" w:type="dxa"/>
            <w:vMerge w:val="restart"/>
            <w:shd w:val="clear" w:color="auto" w:fill="FFE599"/>
            <w:vAlign w:val="center"/>
          </w:tcPr>
          <w:p w14:paraId="23EAB423" w14:textId="77777777" w:rsidR="003F1CBD" w:rsidRPr="003F1CBD" w:rsidDel="006E6373" w:rsidRDefault="003F1CBD" w:rsidP="003F1CBD">
            <w:pPr>
              <w:spacing w:before="120" w:after="120"/>
              <w:jc w:val="center"/>
              <w:rPr>
                <w:b/>
                <w:color w:val="000000"/>
                <w:sz w:val="22"/>
                <w:szCs w:val="22"/>
                <w:lang w:val="en-US"/>
              </w:rPr>
            </w:pPr>
            <w:r w:rsidRPr="003F1CBD">
              <w:rPr>
                <w:b/>
                <w:color w:val="000000"/>
                <w:sz w:val="22"/>
                <w:szCs w:val="22"/>
                <w:lang w:val="en-US"/>
              </w:rPr>
              <w:t>Gender</w:t>
            </w:r>
          </w:p>
        </w:tc>
        <w:tc>
          <w:tcPr>
            <w:tcW w:w="2453" w:type="dxa"/>
            <w:gridSpan w:val="2"/>
            <w:shd w:val="clear" w:color="auto" w:fill="FFE599"/>
            <w:vAlign w:val="center"/>
          </w:tcPr>
          <w:p w14:paraId="7E0D744F" w14:textId="77777777" w:rsidR="003F1CBD" w:rsidRPr="003F1CBD" w:rsidRDefault="003F1CBD" w:rsidP="003F1CBD">
            <w:pPr>
              <w:spacing w:before="120" w:after="120"/>
              <w:jc w:val="center"/>
              <w:rPr>
                <w:b/>
                <w:i/>
                <w:color w:val="000000"/>
                <w:sz w:val="22"/>
                <w:szCs w:val="22"/>
                <w:lang w:val="en-US"/>
              </w:rPr>
            </w:pPr>
            <w:r w:rsidRPr="003F1CBD">
              <w:rPr>
                <w:b/>
                <w:color w:val="000000"/>
                <w:sz w:val="22"/>
                <w:szCs w:val="22"/>
                <w:lang w:val="en-US"/>
              </w:rPr>
              <w:t xml:space="preserve">S345 </w:t>
            </w:r>
            <w:r w:rsidRPr="003F1CBD">
              <w:rPr>
                <w:b/>
                <w:i/>
                <w:color w:val="000000"/>
                <w:sz w:val="22"/>
                <w:szCs w:val="22"/>
                <w:lang w:val="en-US"/>
              </w:rPr>
              <w:t>Chemical changes and environmental applications</w:t>
            </w:r>
          </w:p>
        </w:tc>
        <w:tc>
          <w:tcPr>
            <w:tcW w:w="2654" w:type="dxa"/>
            <w:gridSpan w:val="2"/>
            <w:shd w:val="clear" w:color="auto" w:fill="FFE599"/>
            <w:vAlign w:val="center"/>
          </w:tcPr>
          <w:p w14:paraId="6533F37B" w14:textId="77777777" w:rsidR="003F1CBD" w:rsidRPr="003F1CBD" w:rsidRDefault="003F1CBD" w:rsidP="003F1CBD">
            <w:pPr>
              <w:spacing w:before="120" w:after="120"/>
              <w:jc w:val="center"/>
              <w:rPr>
                <w:b/>
                <w:i/>
                <w:color w:val="000000"/>
                <w:sz w:val="22"/>
                <w:szCs w:val="22"/>
                <w:lang w:val="en-US"/>
              </w:rPr>
            </w:pPr>
            <w:r w:rsidRPr="003F1CBD">
              <w:rPr>
                <w:b/>
                <w:color w:val="000000"/>
                <w:sz w:val="22"/>
                <w:szCs w:val="22"/>
                <w:lang w:val="en-US"/>
              </w:rPr>
              <w:t xml:space="preserve">S346 </w:t>
            </w:r>
            <w:r w:rsidRPr="003F1CBD">
              <w:rPr>
                <w:b/>
                <w:i/>
                <w:color w:val="000000"/>
                <w:sz w:val="22"/>
                <w:szCs w:val="22"/>
                <w:lang w:val="en-US"/>
              </w:rPr>
              <w:t>Drug design and synthesis</w:t>
            </w:r>
          </w:p>
        </w:tc>
        <w:tc>
          <w:tcPr>
            <w:tcW w:w="2654" w:type="dxa"/>
            <w:gridSpan w:val="2"/>
            <w:shd w:val="clear" w:color="auto" w:fill="FFE599"/>
            <w:vAlign w:val="center"/>
          </w:tcPr>
          <w:p w14:paraId="1510AE65" w14:textId="77777777" w:rsidR="003F1CBD" w:rsidRPr="003F1CBD" w:rsidRDefault="003F1CBD" w:rsidP="003F1CBD">
            <w:pPr>
              <w:spacing w:before="120" w:after="120"/>
              <w:jc w:val="center"/>
              <w:rPr>
                <w:b/>
                <w:i/>
                <w:color w:val="000000"/>
                <w:sz w:val="22"/>
                <w:szCs w:val="22"/>
                <w:lang w:val="en-US"/>
              </w:rPr>
            </w:pPr>
            <w:r w:rsidRPr="003F1CBD">
              <w:rPr>
                <w:b/>
                <w:color w:val="000000"/>
                <w:sz w:val="22"/>
                <w:szCs w:val="22"/>
                <w:lang w:val="en-US"/>
              </w:rPr>
              <w:t xml:space="preserve">S347 </w:t>
            </w:r>
            <w:r w:rsidRPr="003F1CBD">
              <w:rPr>
                <w:b/>
                <w:i/>
                <w:color w:val="000000"/>
                <w:sz w:val="22"/>
                <w:szCs w:val="22"/>
                <w:lang w:val="en-US"/>
              </w:rPr>
              <w:t>Metals and life</w:t>
            </w:r>
          </w:p>
        </w:tc>
        <w:tc>
          <w:tcPr>
            <w:tcW w:w="2655" w:type="dxa"/>
            <w:gridSpan w:val="2"/>
            <w:shd w:val="clear" w:color="auto" w:fill="FFE599"/>
            <w:vAlign w:val="center"/>
          </w:tcPr>
          <w:p w14:paraId="3BFF2412" w14:textId="77777777" w:rsidR="003F1CBD" w:rsidRPr="003F1CBD" w:rsidRDefault="003F1CBD" w:rsidP="003F1CBD">
            <w:pPr>
              <w:spacing w:before="120" w:after="120"/>
              <w:jc w:val="center"/>
              <w:rPr>
                <w:b/>
                <w:i/>
                <w:color w:val="000000"/>
                <w:sz w:val="22"/>
                <w:szCs w:val="22"/>
                <w:lang w:val="en-US"/>
              </w:rPr>
            </w:pPr>
            <w:r w:rsidRPr="003F1CBD">
              <w:rPr>
                <w:b/>
                <w:color w:val="000000"/>
                <w:sz w:val="22"/>
                <w:szCs w:val="22"/>
                <w:lang w:val="en-US"/>
              </w:rPr>
              <w:t>SXM390</w:t>
            </w:r>
            <w:r w:rsidRPr="003F1CBD">
              <w:rPr>
                <w:b/>
                <w:color w:val="000000"/>
                <w:sz w:val="22"/>
                <w:szCs w:val="22"/>
                <w:lang w:val="en-US"/>
              </w:rPr>
              <w:br/>
              <w:t xml:space="preserve">Science Project Course: </w:t>
            </w:r>
            <w:r w:rsidRPr="003F1CBD">
              <w:rPr>
                <w:b/>
                <w:i/>
                <w:color w:val="000000"/>
                <w:sz w:val="22"/>
                <w:szCs w:val="22"/>
                <w:lang w:val="en-US"/>
              </w:rPr>
              <w:t>Frontiers in Chemistry</w:t>
            </w:r>
          </w:p>
        </w:tc>
      </w:tr>
      <w:tr w:rsidR="003F1CBD" w:rsidRPr="001A4D38" w14:paraId="17E72883" w14:textId="77777777" w:rsidTr="004D7424">
        <w:trPr>
          <w:trHeight w:val="597"/>
        </w:trPr>
        <w:tc>
          <w:tcPr>
            <w:tcW w:w="1134" w:type="dxa"/>
            <w:vMerge/>
            <w:shd w:val="clear" w:color="auto" w:fill="ED7D31"/>
            <w:textDirection w:val="btLr"/>
            <w:vAlign w:val="center"/>
          </w:tcPr>
          <w:p w14:paraId="11E3CCC3" w14:textId="77777777" w:rsidR="003F1CBD" w:rsidRPr="001A4D38" w:rsidRDefault="003F1CBD" w:rsidP="003F1CBD">
            <w:pPr>
              <w:spacing w:before="120" w:after="120"/>
              <w:ind w:left="113" w:right="113"/>
              <w:jc w:val="center"/>
              <w:rPr>
                <w:b/>
                <w:bCs/>
                <w:color w:val="FFFFFF"/>
                <w:sz w:val="22"/>
                <w:szCs w:val="22"/>
                <w:lang w:val="en-US"/>
              </w:rPr>
            </w:pPr>
          </w:p>
        </w:tc>
        <w:tc>
          <w:tcPr>
            <w:tcW w:w="992" w:type="dxa"/>
            <w:vMerge/>
            <w:shd w:val="clear" w:color="auto" w:fill="auto"/>
            <w:vAlign w:val="center"/>
          </w:tcPr>
          <w:p w14:paraId="6B33011F" w14:textId="77777777" w:rsidR="003F1CBD" w:rsidRPr="001A4D38" w:rsidDel="00AB40BA" w:rsidRDefault="003F1CBD" w:rsidP="003F1CBD">
            <w:pPr>
              <w:spacing w:before="120" w:after="120"/>
              <w:jc w:val="center"/>
              <w:rPr>
                <w:color w:val="000000"/>
                <w:sz w:val="20"/>
                <w:szCs w:val="20"/>
                <w:lang w:val="en-US"/>
              </w:rPr>
            </w:pPr>
          </w:p>
        </w:tc>
        <w:tc>
          <w:tcPr>
            <w:tcW w:w="1276" w:type="dxa"/>
            <w:shd w:val="clear" w:color="auto" w:fill="auto"/>
            <w:vAlign w:val="center"/>
          </w:tcPr>
          <w:p w14:paraId="1EBEE984" w14:textId="2FC4D6C0" w:rsidR="003F1CBD" w:rsidRPr="003F1CBD" w:rsidRDefault="003F1CBD" w:rsidP="003F1CBD">
            <w:pPr>
              <w:spacing w:before="120" w:after="120"/>
              <w:jc w:val="center"/>
              <w:rPr>
                <w:b/>
                <w:color w:val="000000"/>
                <w:sz w:val="20"/>
                <w:szCs w:val="20"/>
                <w:lang w:val="en-US"/>
              </w:rPr>
            </w:pPr>
            <w:r w:rsidRPr="003F1CBD">
              <w:rPr>
                <w:b/>
                <w:color w:val="000000"/>
                <w:sz w:val="20"/>
                <w:szCs w:val="20"/>
                <w:lang w:val="en-US"/>
              </w:rPr>
              <w:t>Registered</w:t>
            </w:r>
          </w:p>
        </w:tc>
        <w:tc>
          <w:tcPr>
            <w:tcW w:w="1177" w:type="dxa"/>
            <w:shd w:val="clear" w:color="auto" w:fill="auto"/>
            <w:vAlign w:val="center"/>
          </w:tcPr>
          <w:p w14:paraId="1D112C1F" w14:textId="77777777" w:rsidR="003F1CBD" w:rsidRPr="003F1CBD" w:rsidRDefault="003F1CBD" w:rsidP="003F1CBD">
            <w:pPr>
              <w:spacing w:before="120" w:after="120"/>
              <w:jc w:val="center"/>
              <w:rPr>
                <w:b/>
                <w:color w:val="000000"/>
                <w:sz w:val="20"/>
                <w:szCs w:val="20"/>
                <w:lang w:val="en-US"/>
              </w:rPr>
            </w:pPr>
            <w:r w:rsidRPr="003F1CBD">
              <w:rPr>
                <w:b/>
                <w:color w:val="000000"/>
                <w:sz w:val="20"/>
                <w:szCs w:val="20"/>
                <w:lang w:val="en-US"/>
              </w:rPr>
              <w:t>Passed</w:t>
            </w:r>
          </w:p>
        </w:tc>
        <w:tc>
          <w:tcPr>
            <w:tcW w:w="1326" w:type="dxa"/>
            <w:shd w:val="clear" w:color="auto" w:fill="auto"/>
            <w:vAlign w:val="center"/>
          </w:tcPr>
          <w:p w14:paraId="36D65975" w14:textId="7BCE4BAA" w:rsidR="003F1CBD" w:rsidRPr="003F1CBD" w:rsidRDefault="003F1CBD" w:rsidP="003F1CBD">
            <w:pPr>
              <w:spacing w:before="120" w:after="120"/>
              <w:jc w:val="center"/>
              <w:rPr>
                <w:b/>
                <w:color w:val="000000"/>
                <w:sz w:val="20"/>
                <w:szCs w:val="20"/>
                <w:lang w:val="en-US"/>
              </w:rPr>
            </w:pPr>
            <w:r w:rsidRPr="003F1CBD">
              <w:rPr>
                <w:b/>
                <w:color w:val="000000"/>
                <w:sz w:val="20"/>
                <w:szCs w:val="20"/>
                <w:lang w:val="en-US"/>
              </w:rPr>
              <w:t>Registered</w:t>
            </w:r>
          </w:p>
        </w:tc>
        <w:tc>
          <w:tcPr>
            <w:tcW w:w="1328" w:type="dxa"/>
            <w:shd w:val="clear" w:color="auto" w:fill="auto"/>
            <w:vAlign w:val="center"/>
          </w:tcPr>
          <w:p w14:paraId="5832C02F" w14:textId="77777777" w:rsidR="003F1CBD" w:rsidRPr="003F1CBD" w:rsidRDefault="003F1CBD" w:rsidP="003F1CBD">
            <w:pPr>
              <w:spacing w:before="120" w:after="120"/>
              <w:jc w:val="center"/>
              <w:rPr>
                <w:b/>
                <w:color w:val="000000"/>
                <w:sz w:val="20"/>
                <w:szCs w:val="20"/>
                <w:lang w:val="en-US"/>
              </w:rPr>
            </w:pPr>
            <w:r w:rsidRPr="003F1CBD">
              <w:rPr>
                <w:b/>
                <w:color w:val="000000"/>
                <w:sz w:val="20"/>
                <w:szCs w:val="20"/>
                <w:lang w:val="en-US"/>
              </w:rPr>
              <w:t>Passed</w:t>
            </w:r>
          </w:p>
        </w:tc>
        <w:tc>
          <w:tcPr>
            <w:tcW w:w="1326" w:type="dxa"/>
            <w:shd w:val="clear" w:color="auto" w:fill="auto"/>
            <w:vAlign w:val="center"/>
          </w:tcPr>
          <w:p w14:paraId="2E03AD62" w14:textId="2611E030" w:rsidR="003F1CBD" w:rsidRPr="003F1CBD" w:rsidRDefault="003F1CBD" w:rsidP="003F1CBD">
            <w:pPr>
              <w:spacing w:before="120" w:after="120"/>
              <w:jc w:val="center"/>
              <w:rPr>
                <w:b/>
                <w:color w:val="000000"/>
                <w:sz w:val="20"/>
                <w:szCs w:val="20"/>
                <w:lang w:val="en-US"/>
              </w:rPr>
            </w:pPr>
            <w:r w:rsidRPr="003F1CBD">
              <w:rPr>
                <w:b/>
                <w:color w:val="000000"/>
                <w:sz w:val="20"/>
                <w:szCs w:val="20"/>
                <w:lang w:val="en-US"/>
              </w:rPr>
              <w:t>Registered</w:t>
            </w:r>
          </w:p>
        </w:tc>
        <w:tc>
          <w:tcPr>
            <w:tcW w:w="1328" w:type="dxa"/>
            <w:shd w:val="clear" w:color="auto" w:fill="auto"/>
            <w:vAlign w:val="center"/>
          </w:tcPr>
          <w:p w14:paraId="5E1F4810" w14:textId="77777777" w:rsidR="003F1CBD" w:rsidRPr="003F1CBD" w:rsidRDefault="003F1CBD" w:rsidP="003F1CBD">
            <w:pPr>
              <w:spacing w:before="120" w:after="120"/>
              <w:jc w:val="center"/>
              <w:rPr>
                <w:b/>
                <w:color w:val="000000"/>
                <w:sz w:val="20"/>
                <w:szCs w:val="20"/>
                <w:lang w:val="en-US"/>
              </w:rPr>
            </w:pPr>
            <w:r w:rsidRPr="003F1CBD">
              <w:rPr>
                <w:b/>
                <w:color w:val="000000"/>
                <w:sz w:val="20"/>
                <w:szCs w:val="20"/>
                <w:lang w:val="en-US"/>
              </w:rPr>
              <w:t>Passed</w:t>
            </w:r>
          </w:p>
        </w:tc>
        <w:tc>
          <w:tcPr>
            <w:tcW w:w="1326" w:type="dxa"/>
            <w:shd w:val="clear" w:color="auto" w:fill="auto"/>
            <w:vAlign w:val="center"/>
          </w:tcPr>
          <w:p w14:paraId="711C883E" w14:textId="1D5CA327" w:rsidR="003F1CBD" w:rsidRPr="003F1CBD" w:rsidRDefault="003F1CBD" w:rsidP="003F1CBD">
            <w:pPr>
              <w:spacing w:before="120" w:after="120"/>
              <w:jc w:val="center"/>
              <w:rPr>
                <w:b/>
                <w:color w:val="000000"/>
                <w:sz w:val="20"/>
                <w:szCs w:val="20"/>
                <w:lang w:val="en-US"/>
              </w:rPr>
            </w:pPr>
            <w:r w:rsidRPr="003F1CBD">
              <w:rPr>
                <w:b/>
                <w:color w:val="000000"/>
                <w:sz w:val="20"/>
                <w:szCs w:val="20"/>
                <w:lang w:val="en-US"/>
              </w:rPr>
              <w:t>Registered</w:t>
            </w:r>
          </w:p>
        </w:tc>
        <w:tc>
          <w:tcPr>
            <w:tcW w:w="1329" w:type="dxa"/>
            <w:shd w:val="clear" w:color="auto" w:fill="auto"/>
            <w:vAlign w:val="center"/>
          </w:tcPr>
          <w:p w14:paraId="6EA3AB15" w14:textId="77777777" w:rsidR="003F1CBD" w:rsidRPr="003F1CBD" w:rsidRDefault="003F1CBD" w:rsidP="003F1CBD">
            <w:pPr>
              <w:spacing w:before="120" w:after="120"/>
              <w:jc w:val="center"/>
              <w:rPr>
                <w:b/>
                <w:color w:val="000000"/>
                <w:sz w:val="20"/>
                <w:szCs w:val="20"/>
                <w:lang w:val="en-US"/>
              </w:rPr>
            </w:pPr>
            <w:r w:rsidRPr="003F1CBD">
              <w:rPr>
                <w:b/>
                <w:color w:val="000000"/>
                <w:sz w:val="20"/>
                <w:szCs w:val="20"/>
                <w:lang w:val="en-US"/>
              </w:rPr>
              <w:t>Passed</w:t>
            </w:r>
          </w:p>
        </w:tc>
      </w:tr>
      <w:tr w:rsidR="003F1CBD" w:rsidRPr="001A4D38" w14:paraId="6F275C6A" w14:textId="77777777" w:rsidTr="004D7424">
        <w:trPr>
          <w:trHeight w:val="475"/>
        </w:trPr>
        <w:tc>
          <w:tcPr>
            <w:tcW w:w="1134" w:type="dxa"/>
            <w:vMerge w:val="restart"/>
            <w:shd w:val="clear" w:color="auto" w:fill="ED7D31"/>
            <w:vAlign w:val="center"/>
          </w:tcPr>
          <w:p w14:paraId="1A09E203" w14:textId="77777777" w:rsidR="003F1CBD" w:rsidRPr="003F1CBD" w:rsidRDefault="003F1CBD" w:rsidP="003F1CBD">
            <w:pPr>
              <w:spacing w:before="120" w:after="120"/>
              <w:jc w:val="center"/>
              <w:rPr>
                <w:b/>
                <w:bCs/>
                <w:color w:val="FFFFFF"/>
                <w:sz w:val="22"/>
                <w:szCs w:val="22"/>
                <w:lang w:val="en-US"/>
              </w:rPr>
            </w:pPr>
            <w:r w:rsidRPr="003F1CBD">
              <w:rPr>
                <w:b/>
                <w:bCs/>
                <w:color w:val="FFFFFF"/>
                <w:sz w:val="22"/>
                <w:szCs w:val="22"/>
                <w:lang w:val="en-US"/>
              </w:rPr>
              <w:t>2012/13</w:t>
            </w:r>
          </w:p>
        </w:tc>
        <w:tc>
          <w:tcPr>
            <w:tcW w:w="992" w:type="dxa"/>
            <w:shd w:val="clear" w:color="auto" w:fill="FFE599"/>
            <w:vAlign w:val="center"/>
          </w:tcPr>
          <w:p w14:paraId="08305E51" w14:textId="3E010DE1" w:rsidR="003F1CBD" w:rsidRPr="003F1CBD" w:rsidRDefault="003F1CBD" w:rsidP="003F1CBD">
            <w:pPr>
              <w:spacing w:before="120" w:after="120"/>
              <w:jc w:val="center"/>
              <w:rPr>
                <w:b/>
                <w:color w:val="000000"/>
                <w:sz w:val="22"/>
                <w:szCs w:val="22"/>
                <w:lang w:val="en-US"/>
              </w:rPr>
            </w:pPr>
            <w:r w:rsidRPr="003F1CBD">
              <w:rPr>
                <w:b/>
                <w:color w:val="000000"/>
                <w:sz w:val="22"/>
                <w:szCs w:val="22"/>
                <w:lang w:val="en-US"/>
              </w:rPr>
              <w:t>Female</w:t>
            </w:r>
          </w:p>
        </w:tc>
        <w:tc>
          <w:tcPr>
            <w:tcW w:w="1276" w:type="dxa"/>
            <w:shd w:val="clear" w:color="auto" w:fill="FFE599"/>
            <w:vAlign w:val="center"/>
          </w:tcPr>
          <w:p w14:paraId="429EF901"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66 </w:t>
            </w:r>
            <w:r w:rsidRPr="001A4D38">
              <w:rPr>
                <w:color w:val="000000"/>
                <w:sz w:val="20"/>
                <w:szCs w:val="20"/>
                <w:lang w:val="en-US"/>
              </w:rPr>
              <w:br/>
              <w:t>(54%)</w:t>
            </w:r>
          </w:p>
        </w:tc>
        <w:tc>
          <w:tcPr>
            <w:tcW w:w="1177" w:type="dxa"/>
            <w:shd w:val="clear" w:color="auto" w:fill="FFE599"/>
            <w:vAlign w:val="center"/>
          </w:tcPr>
          <w:p w14:paraId="67C38250"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40 </w:t>
            </w:r>
            <w:r w:rsidRPr="001A4D38">
              <w:rPr>
                <w:color w:val="000000"/>
                <w:sz w:val="20"/>
                <w:szCs w:val="20"/>
                <w:lang w:val="en-US"/>
              </w:rPr>
              <w:br/>
              <w:t>(61%)</w:t>
            </w:r>
          </w:p>
        </w:tc>
        <w:tc>
          <w:tcPr>
            <w:tcW w:w="1326" w:type="dxa"/>
            <w:shd w:val="clear" w:color="auto" w:fill="FFE599"/>
            <w:vAlign w:val="center"/>
          </w:tcPr>
          <w:p w14:paraId="526B26EE"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86 </w:t>
            </w:r>
            <w:r w:rsidRPr="001A4D38">
              <w:rPr>
                <w:color w:val="000000"/>
                <w:sz w:val="20"/>
                <w:szCs w:val="20"/>
                <w:lang w:val="en-US"/>
              </w:rPr>
              <w:br/>
              <w:t>(56%)</w:t>
            </w:r>
          </w:p>
        </w:tc>
        <w:tc>
          <w:tcPr>
            <w:tcW w:w="1328" w:type="dxa"/>
            <w:shd w:val="clear" w:color="auto" w:fill="FFE599"/>
            <w:vAlign w:val="center"/>
          </w:tcPr>
          <w:p w14:paraId="73C15991"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48 </w:t>
            </w:r>
            <w:r w:rsidRPr="001A4D38">
              <w:rPr>
                <w:color w:val="000000"/>
                <w:sz w:val="20"/>
                <w:szCs w:val="20"/>
                <w:lang w:val="en-US"/>
              </w:rPr>
              <w:br/>
              <w:t>(56%)</w:t>
            </w:r>
          </w:p>
        </w:tc>
        <w:tc>
          <w:tcPr>
            <w:tcW w:w="1326" w:type="dxa"/>
            <w:shd w:val="clear" w:color="auto" w:fill="FFE599"/>
            <w:vAlign w:val="center"/>
          </w:tcPr>
          <w:p w14:paraId="5B95F919"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79 </w:t>
            </w:r>
            <w:r w:rsidRPr="001A4D38">
              <w:rPr>
                <w:color w:val="000000"/>
                <w:sz w:val="20"/>
                <w:szCs w:val="20"/>
                <w:lang w:val="en-US"/>
              </w:rPr>
              <w:br/>
              <w:t>(55%)</w:t>
            </w:r>
          </w:p>
        </w:tc>
        <w:tc>
          <w:tcPr>
            <w:tcW w:w="1328" w:type="dxa"/>
            <w:shd w:val="clear" w:color="auto" w:fill="FFE599"/>
            <w:vAlign w:val="center"/>
          </w:tcPr>
          <w:p w14:paraId="238223CD"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44 (56%)</w:t>
            </w:r>
          </w:p>
        </w:tc>
        <w:tc>
          <w:tcPr>
            <w:tcW w:w="1326" w:type="dxa"/>
            <w:shd w:val="clear" w:color="auto" w:fill="FFE599"/>
            <w:vAlign w:val="center"/>
          </w:tcPr>
          <w:p w14:paraId="52A442A4"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50</w:t>
            </w:r>
            <w:r w:rsidRPr="001A4D38">
              <w:rPr>
                <w:color w:val="000000"/>
                <w:sz w:val="20"/>
                <w:szCs w:val="20"/>
                <w:lang w:val="en-US"/>
              </w:rPr>
              <w:br/>
              <w:t>(49%)</w:t>
            </w:r>
          </w:p>
        </w:tc>
        <w:tc>
          <w:tcPr>
            <w:tcW w:w="1329" w:type="dxa"/>
            <w:shd w:val="clear" w:color="auto" w:fill="FFE599"/>
            <w:vAlign w:val="center"/>
          </w:tcPr>
          <w:p w14:paraId="029D7F40"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36</w:t>
            </w:r>
            <w:r w:rsidRPr="001A4D38">
              <w:rPr>
                <w:color w:val="000000"/>
                <w:sz w:val="20"/>
                <w:szCs w:val="20"/>
                <w:lang w:val="en-US"/>
              </w:rPr>
              <w:br/>
              <w:t>(72%)</w:t>
            </w:r>
          </w:p>
        </w:tc>
      </w:tr>
      <w:tr w:rsidR="003F1CBD" w:rsidRPr="001A4D38" w14:paraId="5D22B96A" w14:textId="77777777" w:rsidTr="004D7424">
        <w:trPr>
          <w:trHeight w:val="475"/>
        </w:trPr>
        <w:tc>
          <w:tcPr>
            <w:tcW w:w="1134" w:type="dxa"/>
            <w:vMerge/>
            <w:shd w:val="clear" w:color="auto" w:fill="ED7D31"/>
            <w:vAlign w:val="center"/>
          </w:tcPr>
          <w:p w14:paraId="5411481E" w14:textId="77777777" w:rsidR="003F1CBD" w:rsidRPr="003F1CBD" w:rsidRDefault="003F1CBD" w:rsidP="003F1CBD">
            <w:pPr>
              <w:spacing w:before="120" w:after="120"/>
              <w:jc w:val="center"/>
              <w:rPr>
                <w:b/>
                <w:bCs/>
                <w:color w:val="FFFFFF"/>
                <w:sz w:val="22"/>
                <w:szCs w:val="22"/>
                <w:lang w:val="en-US"/>
              </w:rPr>
            </w:pPr>
          </w:p>
        </w:tc>
        <w:tc>
          <w:tcPr>
            <w:tcW w:w="992" w:type="dxa"/>
            <w:shd w:val="clear" w:color="auto" w:fill="auto"/>
            <w:vAlign w:val="center"/>
          </w:tcPr>
          <w:p w14:paraId="3608902C" w14:textId="497E4893" w:rsidR="003F1CBD" w:rsidRPr="003F1CBD" w:rsidRDefault="003F1CBD" w:rsidP="003F1CBD">
            <w:pPr>
              <w:spacing w:before="120" w:after="120"/>
              <w:jc w:val="center"/>
              <w:rPr>
                <w:b/>
                <w:color w:val="000000"/>
                <w:sz w:val="22"/>
                <w:szCs w:val="22"/>
                <w:lang w:val="en-US"/>
              </w:rPr>
            </w:pPr>
            <w:r w:rsidRPr="003F1CBD">
              <w:rPr>
                <w:b/>
                <w:color w:val="000000"/>
                <w:sz w:val="22"/>
                <w:szCs w:val="22"/>
                <w:lang w:val="en-US"/>
              </w:rPr>
              <w:t>Male</w:t>
            </w:r>
          </w:p>
        </w:tc>
        <w:tc>
          <w:tcPr>
            <w:tcW w:w="1276" w:type="dxa"/>
            <w:shd w:val="clear" w:color="auto" w:fill="auto"/>
            <w:vAlign w:val="center"/>
          </w:tcPr>
          <w:p w14:paraId="018FC9B2"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57 </w:t>
            </w:r>
            <w:r w:rsidRPr="001A4D38">
              <w:rPr>
                <w:color w:val="000000"/>
                <w:sz w:val="20"/>
                <w:szCs w:val="20"/>
                <w:lang w:val="en-US"/>
              </w:rPr>
              <w:br/>
              <w:t>(46%)</w:t>
            </w:r>
          </w:p>
        </w:tc>
        <w:tc>
          <w:tcPr>
            <w:tcW w:w="1177" w:type="dxa"/>
            <w:shd w:val="clear" w:color="auto" w:fill="auto"/>
            <w:vAlign w:val="center"/>
          </w:tcPr>
          <w:p w14:paraId="04395FC0"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32 </w:t>
            </w:r>
            <w:r w:rsidRPr="001A4D38">
              <w:rPr>
                <w:color w:val="000000"/>
                <w:sz w:val="20"/>
                <w:szCs w:val="20"/>
                <w:lang w:val="en-US"/>
              </w:rPr>
              <w:br/>
              <w:t>(56%)</w:t>
            </w:r>
          </w:p>
        </w:tc>
        <w:tc>
          <w:tcPr>
            <w:tcW w:w="1326" w:type="dxa"/>
            <w:shd w:val="clear" w:color="auto" w:fill="auto"/>
            <w:vAlign w:val="center"/>
          </w:tcPr>
          <w:p w14:paraId="281AF110"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67 </w:t>
            </w:r>
            <w:r w:rsidRPr="001A4D38">
              <w:rPr>
                <w:color w:val="000000"/>
                <w:sz w:val="20"/>
                <w:szCs w:val="20"/>
                <w:lang w:val="en-US"/>
              </w:rPr>
              <w:br/>
              <w:t>(44%)</w:t>
            </w:r>
          </w:p>
        </w:tc>
        <w:tc>
          <w:tcPr>
            <w:tcW w:w="1328" w:type="dxa"/>
            <w:shd w:val="clear" w:color="auto" w:fill="auto"/>
            <w:vAlign w:val="center"/>
          </w:tcPr>
          <w:p w14:paraId="2C9ECD83"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36 </w:t>
            </w:r>
            <w:r w:rsidRPr="001A4D38">
              <w:rPr>
                <w:color w:val="000000"/>
                <w:sz w:val="20"/>
                <w:szCs w:val="20"/>
                <w:lang w:val="en-US"/>
              </w:rPr>
              <w:br/>
              <w:t>(54%)</w:t>
            </w:r>
          </w:p>
        </w:tc>
        <w:tc>
          <w:tcPr>
            <w:tcW w:w="1326" w:type="dxa"/>
            <w:shd w:val="clear" w:color="auto" w:fill="auto"/>
            <w:vAlign w:val="center"/>
          </w:tcPr>
          <w:p w14:paraId="633ED4D8"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66 </w:t>
            </w:r>
            <w:r w:rsidRPr="001A4D38">
              <w:rPr>
                <w:color w:val="000000"/>
                <w:sz w:val="20"/>
                <w:szCs w:val="20"/>
                <w:lang w:val="en-US"/>
              </w:rPr>
              <w:br/>
              <w:t>(45%)</w:t>
            </w:r>
          </w:p>
        </w:tc>
        <w:tc>
          <w:tcPr>
            <w:tcW w:w="1328" w:type="dxa"/>
            <w:shd w:val="clear" w:color="auto" w:fill="auto"/>
            <w:vAlign w:val="center"/>
          </w:tcPr>
          <w:p w14:paraId="7C785824"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45 (68%)</w:t>
            </w:r>
          </w:p>
        </w:tc>
        <w:tc>
          <w:tcPr>
            <w:tcW w:w="1326" w:type="dxa"/>
            <w:shd w:val="clear" w:color="auto" w:fill="auto"/>
            <w:vAlign w:val="center"/>
          </w:tcPr>
          <w:p w14:paraId="2FDA545E"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53</w:t>
            </w:r>
            <w:r w:rsidRPr="001A4D38">
              <w:rPr>
                <w:color w:val="000000"/>
                <w:sz w:val="20"/>
                <w:szCs w:val="20"/>
                <w:lang w:val="en-US"/>
              </w:rPr>
              <w:br/>
              <w:t>(51%)</w:t>
            </w:r>
          </w:p>
        </w:tc>
        <w:tc>
          <w:tcPr>
            <w:tcW w:w="1329" w:type="dxa"/>
            <w:shd w:val="clear" w:color="auto" w:fill="auto"/>
            <w:vAlign w:val="center"/>
          </w:tcPr>
          <w:p w14:paraId="65E35437"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37</w:t>
            </w:r>
            <w:r w:rsidRPr="001A4D38">
              <w:rPr>
                <w:color w:val="000000"/>
                <w:sz w:val="20"/>
                <w:szCs w:val="20"/>
                <w:lang w:val="en-US"/>
              </w:rPr>
              <w:br/>
              <w:t>(70%)</w:t>
            </w:r>
          </w:p>
        </w:tc>
      </w:tr>
      <w:tr w:rsidR="003F1CBD" w:rsidRPr="001A4D38" w14:paraId="2B320706" w14:textId="77777777" w:rsidTr="004D7424">
        <w:trPr>
          <w:trHeight w:val="475"/>
        </w:trPr>
        <w:tc>
          <w:tcPr>
            <w:tcW w:w="1134" w:type="dxa"/>
            <w:vMerge w:val="restart"/>
            <w:shd w:val="clear" w:color="auto" w:fill="ED7D31"/>
            <w:vAlign w:val="center"/>
          </w:tcPr>
          <w:p w14:paraId="183005E1" w14:textId="77777777" w:rsidR="003F1CBD" w:rsidRPr="003F1CBD" w:rsidRDefault="003F1CBD" w:rsidP="003F1CBD">
            <w:pPr>
              <w:spacing w:before="120" w:after="120"/>
              <w:jc w:val="center"/>
              <w:rPr>
                <w:b/>
                <w:bCs/>
                <w:color w:val="FFFFFF"/>
                <w:sz w:val="22"/>
                <w:szCs w:val="22"/>
                <w:lang w:val="en-US"/>
              </w:rPr>
            </w:pPr>
            <w:r w:rsidRPr="003F1CBD">
              <w:rPr>
                <w:b/>
                <w:bCs/>
                <w:color w:val="FFFFFF"/>
                <w:sz w:val="22"/>
                <w:szCs w:val="22"/>
                <w:lang w:val="en-US"/>
              </w:rPr>
              <w:t>2013/14</w:t>
            </w:r>
          </w:p>
        </w:tc>
        <w:tc>
          <w:tcPr>
            <w:tcW w:w="992" w:type="dxa"/>
            <w:shd w:val="clear" w:color="auto" w:fill="FFE599"/>
            <w:vAlign w:val="center"/>
          </w:tcPr>
          <w:p w14:paraId="055E5193" w14:textId="34C719D6" w:rsidR="003F1CBD" w:rsidRPr="003F1CBD" w:rsidRDefault="003F1CBD" w:rsidP="003F1CBD">
            <w:pPr>
              <w:spacing w:before="120" w:after="120"/>
              <w:jc w:val="center"/>
              <w:rPr>
                <w:b/>
                <w:color w:val="000000"/>
                <w:sz w:val="22"/>
                <w:szCs w:val="22"/>
                <w:lang w:val="en-US"/>
              </w:rPr>
            </w:pPr>
            <w:r w:rsidRPr="003F1CBD">
              <w:rPr>
                <w:b/>
                <w:color w:val="000000"/>
                <w:sz w:val="22"/>
                <w:szCs w:val="22"/>
                <w:lang w:val="en-US"/>
              </w:rPr>
              <w:t>Female</w:t>
            </w:r>
          </w:p>
        </w:tc>
        <w:tc>
          <w:tcPr>
            <w:tcW w:w="1276" w:type="dxa"/>
            <w:shd w:val="clear" w:color="auto" w:fill="FFE599"/>
            <w:vAlign w:val="center"/>
          </w:tcPr>
          <w:p w14:paraId="0E6C16CC"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84 </w:t>
            </w:r>
            <w:r w:rsidRPr="001A4D38">
              <w:rPr>
                <w:color w:val="000000"/>
                <w:sz w:val="20"/>
                <w:szCs w:val="20"/>
                <w:lang w:val="en-US"/>
              </w:rPr>
              <w:br/>
              <w:t>(60%)</w:t>
            </w:r>
          </w:p>
        </w:tc>
        <w:tc>
          <w:tcPr>
            <w:tcW w:w="1177" w:type="dxa"/>
            <w:shd w:val="clear" w:color="auto" w:fill="FFE599"/>
            <w:vAlign w:val="center"/>
          </w:tcPr>
          <w:p w14:paraId="63B351E5"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53</w:t>
            </w:r>
            <w:r w:rsidRPr="001A4D38">
              <w:rPr>
                <w:color w:val="000000"/>
                <w:sz w:val="20"/>
                <w:szCs w:val="20"/>
                <w:lang w:val="en-US"/>
              </w:rPr>
              <w:br/>
              <w:t>(63%)</w:t>
            </w:r>
          </w:p>
        </w:tc>
        <w:tc>
          <w:tcPr>
            <w:tcW w:w="1326" w:type="dxa"/>
            <w:shd w:val="clear" w:color="auto" w:fill="FFE599"/>
            <w:vAlign w:val="center"/>
          </w:tcPr>
          <w:p w14:paraId="7159AA76"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106 </w:t>
            </w:r>
            <w:r w:rsidRPr="001A4D38">
              <w:rPr>
                <w:color w:val="000000"/>
                <w:sz w:val="20"/>
                <w:szCs w:val="20"/>
                <w:lang w:val="en-US"/>
              </w:rPr>
              <w:br/>
              <w:t>(58%)</w:t>
            </w:r>
          </w:p>
        </w:tc>
        <w:tc>
          <w:tcPr>
            <w:tcW w:w="1328" w:type="dxa"/>
            <w:shd w:val="clear" w:color="auto" w:fill="FFE599"/>
            <w:vAlign w:val="center"/>
          </w:tcPr>
          <w:p w14:paraId="17ED5CC4"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58 </w:t>
            </w:r>
            <w:r w:rsidRPr="001A4D38">
              <w:rPr>
                <w:color w:val="000000"/>
                <w:sz w:val="20"/>
                <w:szCs w:val="20"/>
                <w:lang w:val="en-US"/>
              </w:rPr>
              <w:br/>
              <w:t>(56%)</w:t>
            </w:r>
          </w:p>
        </w:tc>
        <w:tc>
          <w:tcPr>
            <w:tcW w:w="1326" w:type="dxa"/>
            <w:shd w:val="clear" w:color="auto" w:fill="FFE599"/>
            <w:vAlign w:val="center"/>
          </w:tcPr>
          <w:p w14:paraId="080C9443"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86 </w:t>
            </w:r>
            <w:r w:rsidRPr="001A4D38">
              <w:rPr>
                <w:color w:val="000000"/>
                <w:sz w:val="20"/>
                <w:szCs w:val="20"/>
                <w:lang w:val="en-US"/>
              </w:rPr>
              <w:br/>
              <w:t>(62%)</w:t>
            </w:r>
          </w:p>
        </w:tc>
        <w:tc>
          <w:tcPr>
            <w:tcW w:w="1328" w:type="dxa"/>
            <w:shd w:val="clear" w:color="auto" w:fill="FFE599"/>
            <w:vAlign w:val="center"/>
          </w:tcPr>
          <w:p w14:paraId="65A085A3"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54 (63%)</w:t>
            </w:r>
          </w:p>
        </w:tc>
        <w:tc>
          <w:tcPr>
            <w:tcW w:w="1326" w:type="dxa"/>
            <w:shd w:val="clear" w:color="auto" w:fill="FFE599"/>
            <w:vAlign w:val="center"/>
          </w:tcPr>
          <w:p w14:paraId="5A339A00"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49</w:t>
            </w:r>
            <w:r w:rsidRPr="001A4D38">
              <w:rPr>
                <w:color w:val="000000"/>
                <w:sz w:val="20"/>
                <w:szCs w:val="20"/>
                <w:lang w:val="en-US"/>
              </w:rPr>
              <w:br/>
              <w:t>(50%)</w:t>
            </w:r>
          </w:p>
        </w:tc>
        <w:tc>
          <w:tcPr>
            <w:tcW w:w="1329" w:type="dxa"/>
            <w:shd w:val="clear" w:color="auto" w:fill="FFE599"/>
            <w:vAlign w:val="center"/>
          </w:tcPr>
          <w:p w14:paraId="08A7DF66"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31</w:t>
            </w:r>
            <w:r w:rsidRPr="001A4D38">
              <w:rPr>
                <w:color w:val="000000"/>
                <w:sz w:val="20"/>
                <w:szCs w:val="20"/>
                <w:lang w:val="en-US"/>
              </w:rPr>
              <w:br/>
              <w:t>(63%)</w:t>
            </w:r>
          </w:p>
        </w:tc>
      </w:tr>
      <w:tr w:rsidR="003F1CBD" w:rsidRPr="001A4D38" w14:paraId="76D01DBB" w14:textId="77777777" w:rsidTr="004D7424">
        <w:trPr>
          <w:trHeight w:val="475"/>
        </w:trPr>
        <w:tc>
          <w:tcPr>
            <w:tcW w:w="1134" w:type="dxa"/>
            <w:vMerge/>
            <w:shd w:val="clear" w:color="auto" w:fill="ED7D31"/>
            <w:vAlign w:val="center"/>
          </w:tcPr>
          <w:p w14:paraId="39444925" w14:textId="77777777" w:rsidR="003F1CBD" w:rsidRPr="003F1CBD" w:rsidRDefault="003F1CBD" w:rsidP="003F1CBD">
            <w:pPr>
              <w:spacing w:before="120" w:after="120"/>
              <w:jc w:val="center"/>
              <w:rPr>
                <w:b/>
                <w:bCs/>
                <w:color w:val="FFFFFF"/>
                <w:sz w:val="22"/>
                <w:szCs w:val="22"/>
                <w:lang w:val="en-US"/>
              </w:rPr>
            </w:pPr>
          </w:p>
        </w:tc>
        <w:tc>
          <w:tcPr>
            <w:tcW w:w="992" w:type="dxa"/>
            <w:shd w:val="clear" w:color="auto" w:fill="auto"/>
            <w:vAlign w:val="center"/>
          </w:tcPr>
          <w:p w14:paraId="0BB6F3BA" w14:textId="35CE5776" w:rsidR="003F1CBD" w:rsidRPr="003F1CBD" w:rsidRDefault="003F1CBD" w:rsidP="003F1CBD">
            <w:pPr>
              <w:spacing w:before="120" w:after="120"/>
              <w:jc w:val="center"/>
              <w:rPr>
                <w:b/>
                <w:color w:val="000000"/>
                <w:sz w:val="22"/>
                <w:szCs w:val="22"/>
                <w:lang w:val="en-US"/>
              </w:rPr>
            </w:pPr>
            <w:r w:rsidRPr="003F1CBD">
              <w:rPr>
                <w:b/>
                <w:color w:val="000000"/>
                <w:sz w:val="22"/>
                <w:szCs w:val="22"/>
                <w:lang w:val="en-US"/>
              </w:rPr>
              <w:t>Male</w:t>
            </w:r>
          </w:p>
        </w:tc>
        <w:tc>
          <w:tcPr>
            <w:tcW w:w="1276" w:type="dxa"/>
            <w:shd w:val="clear" w:color="auto" w:fill="auto"/>
            <w:vAlign w:val="center"/>
          </w:tcPr>
          <w:p w14:paraId="04B0CD89"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56 </w:t>
            </w:r>
            <w:r w:rsidRPr="001A4D38">
              <w:rPr>
                <w:color w:val="000000"/>
                <w:sz w:val="20"/>
                <w:szCs w:val="20"/>
                <w:lang w:val="en-US"/>
              </w:rPr>
              <w:br/>
              <w:t>(40%)</w:t>
            </w:r>
          </w:p>
        </w:tc>
        <w:tc>
          <w:tcPr>
            <w:tcW w:w="1177" w:type="dxa"/>
            <w:shd w:val="clear" w:color="auto" w:fill="auto"/>
            <w:vAlign w:val="center"/>
          </w:tcPr>
          <w:p w14:paraId="0DC9C5A2"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37</w:t>
            </w:r>
            <w:r w:rsidRPr="001A4D38">
              <w:rPr>
                <w:color w:val="000000"/>
                <w:sz w:val="20"/>
                <w:szCs w:val="20"/>
                <w:lang w:val="en-US"/>
              </w:rPr>
              <w:br/>
              <w:t>(66%)</w:t>
            </w:r>
          </w:p>
        </w:tc>
        <w:tc>
          <w:tcPr>
            <w:tcW w:w="1326" w:type="dxa"/>
            <w:shd w:val="clear" w:color="auto" w:fill="auto"/>
            <w:vAlign w:val="center"/>
          </w:tcPr>
          <w:p w14:paraId="10AF888F"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76 </w:t>
            </w:r>
            <w:r w:rsidRPr="001A4D38">
              <w:rPr>
                <w:color w:val="000000"/>
                <w:sz w:val="20"/>
                <w:szCs w:val="20"/>
                <w:lang w:val="en-US"/>
              </w:rPr>
              <w:br/>
              <w:t>(42%)</w:t>
            </w:r>
          </w:p>
        </w:tc>
        <w:tc>
          <w:tcPr>
            <w:tcW w:w="1328" w:type="dxa"/>
            <w:shd w:val="clear" w:color="auto" w:fill="auto"/>
            <w:vAlign w:val="center"/>
          </w:tcPr>
          <w:p w14:paraId="39168BF9"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55 </w:t>
            </w:r>
            <w:r w:rsidRPr="001A4D38">
              <w:rPr>
                <w:color w:val="000000"/>
                <w:sz w:val="20"/>
                <w:szCs w:val="20"/>
                <w:lang w:val="en-US"/>
              </w:rPr>
              <w:br/>
              <w:t>(72%)</w:t>
            </w:r>
          </w:p>
        </w:tc>
        <w:tc>
          <w:tcPr>
            <w:tcW w:w="1326" w:type="dxa"/>
            <w:shd w:val="clear" w:color="auto" w:fill="auto"/>
            <w:vAlign w:val="center"/>
          </w:tcPr>
          <w:p w14:paraId="3104A7E0"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52 </w:t>
            </w:r>
            <w:r w:rsidRPr="001A4D38">
              <w:rPr>
                <w:color w:val="000000"/>
                <w:sz w:val="20"/>
                <w:szCs w:val="20"/>
                <w:lang w:val="en-US"/>
              </w:rPr>
              <w:br/>
              <w:t>(38%)</w:t>
            </w:r>
          </w:p>
        </w:tc>
        <w:tc>
          <w:tcPr>
            <w:tcW w:w="1328" w:type="dxa"/>
            <w:shd w:val="clear" w:color="auto" w:fill="auto"/>
            <w:vAlign w:val="center"/>
          </w:tcPr>
          <w:p w14:paraId="1AA8FCBE"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29</w:t>
            </w:r>
            <w:r w:rsidRPr="001A4D38">
              <w:rPr>
                <w:color w:val="000000"/>
                <w:sz w:val="20"/>
                <w:szCs w:val="20"/>
                <w:lang w:val="en-US"/>
              </w:rPr>
              <w:br/>
              <w:t>(56%)</w:t>
            </w:r>
          </w:p>
        </w:tc>
        <w:tc>
          <w:tcPr>
            <w:tcW w:w="1326" w:type="dxa"/>
            <w:shd w:val="clear" w:color="auto" w:fill="auto"/>
            <w:vAlign w:val="center"/>
          </w:tcPr>
          <w:p w14:paraId="5FF4B99F"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50</w:t>
            </w:r>
            <w:r w:rsidRPr="001A4D38">
              <w:rPr>
                <w:color w:val="000000"/>
                <w:sz w:val="20"/>
                <w:szCs w:val="20"/>
                <w:lang w:val="en-US"/>
              </w:rPr>
              <w:br/>
              <w:t>(50%)</w:t>
            </w:r>
          </w:p>
        </w:tc>
        <w:tc>
          <w:tcPr>
            <w:tcW w:w="1329" w:type="dxa"/>
            <w:shd w:val="clear" w:color="auto" w:fill="auto"/>
            <w:vAlign w:val="center"/>
          </w:tcPr>
          <w:p w14:paraId="4A81F63B"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31</w:t>
            </w:r>
            <w:r w:rsidRPr="001A4D38">
              <w:rPr>
                <w:color w:val="000000"/>
                <w:sz w:val="20"/>
                <w:szCs w:val="20"/>
                <w:lang w:val="en-US"/>
              </w:rPr>
              <w:br/>
              <w:t>(62%)</w:t>
            </w:r>
          </w:p>
        </w:tc>
      </w:tr>
      <w:tr w:rsidR="003F1CBD" w:rsidRPr="001A4D38" w14:paraId="454D352D" w14:textId="77777777" w:rsidTr="004D7424">
        <w:trPr>
          <w:trHeight w:val="309"/>
        </w:trPr>
        <w:tc>
          <w:tcPr>
            <w:tcW w:w="1134" w:type="dxa"/>
            <w:vMerge w:val="restart"/>
            <w:shd w:val="clear" w:color="auto" w:fill="ED7D31"/>
            <w:vAlign w:val="center"/>
          </w:tcPr>
          <w:p w14:paraId="29118925" w14:textId="77777777" w:rsidR="003F1CBD" w:rsidRPr="003F1CBD" w:rsidRDefault="003F1CBD" w:rsidP="003F1CBD">
            <w:pPr>
              <w:spacing w:before="120" w:after="120"/>
              <w:jc w:val="center"/>
              <w:rPr>
                <w:b/>
                <w:bCs/>
                <w:color w:val="FFFFFF"/>
                <w:sz w:val="22"/>
                <w:szCs w:val="22"/>
                <w:lang w:val="en-US"/>
              </w:rPr>
            </w:pPr>
            <w:r w:rsidRPr="003F1CBD">
              <w:rPr>
                <w:b/>
                <w:bCs/>
                <w:color w:val="FFFFFF"/>
                <w:sz w:val="22"/>
                <w:szCs w:val="22"/>
                <w:lang w:val="en-US"/>
              </w:rPr>
              <w:t>2014/15</w:t>
            </w:r>
          </w:p>
        </w:tc>
        <w:tc>
          <w:tcPr>
            <w:tcW w:w="992" w:type="dxa"/>
            <w:shd w:val="clear" w:color="auto" w:fill="FFE599"/>
            <w:vAlign w:val="center"/>
          </w:tcPr>
          <w:p w14:paraId="20C70DCF" w14:textId="4EE43C0C" w:rsidR="003F1CBD" w:rsidRPr="003F1CBD" w:rsidRDefault="003F1CBD" w:rsidP="003F1CBD">
            <w:pPr>
              <w:spacing w:before="120" w:after="120"/>
              <w:jc w:val="center"/>
              <w:rPr>
                <w:b/>
                <w:color w:val="000000"/>
                <w:sz w:val="22"/>
                <w:szCs w:val="22"/>
                <w:lang w:val="en-US"/>
              </w:rPr>
            </w:pPr>
            <w:r w:rsidRPr="003F1CBD">
              <w:rPr>
                <w:b/>
                <w:color w:val="000000"/>
                <w:sz w:val="22"/>
                <w:szCs w:val="22"/>
                <w:lang w:val="en-US"/>
              </w:rPr>
              <w:t>Female</w:t>
            </w:r>
          </w:p>
        </w:tc>
        <w:tc>
          <w:tcPr>
            <w:tcW w:w="1276" w:type="dxa"/>
            <w:shd w:val="clear" w:color="auto" w:fill="FFE599"/>
            <w:vAlign w:val="center"/>
          </w:tcPr>
          <w:p w14:paraId="0F698EFA"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66 </w:t>
            </w:r>
            <w:r w:rsidRPr="001A4D38">
              <w:rPr>
                <w:color w:val="000000"/>
                <w:sz w:val="20"/>
                <w:szCs w:val="20"/>
                <w:lang w:val="en-US"/>
              </w:rPr>
              <w:br/>
              <w:t>(52%)</w:t>
            </w:r>
          </w:p>
        </w:tc>
        <w:tc>
          <w:tcPr>
            <w:tcW w:w="1177" w:type="dxa"/>
            <w:shd w:val="clear" w:color="auto" w:fill="FFE599"/>
            <w:vAlign w:val="center"/>
          </w:tcPr>
          <w:p w14:paraId="5F9EB8F4"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40</w:t>
            </w:r>
            <w:r w:rsidRPr="001A4D38">
              <w:rPr>
                <w:color w:val="000000"/>
                <w:sz w:val="20"/>
                <w:szCs w:val="20"/>
                <w:lang w:val="en-US"/>
              </w:rPr>
              <w:br/>
              <w:t>(60%)</w:t>
            </w:r>
          </w:p>
        </w:tc>
        <w:tc>
          <w:tcPr>
            <w:tcW w:w="1326" w:type="dxa"/>
            <w:shd w:val="clear" w:color="auto" w:fill="FFE599"/>
            <w:vAlign w:val="center"/>
          </w:tcPr>
          <w:p w14:paraId="672A41F4"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117 </w:t>
            </w:r>
            <w:r w:rsidRPr="001A4D38">
              <w:rPr>
                <w:color w:val="000000"/>
                <w:sz w:val="20"/>
                <w:szCs w:val="20"/>
                <w:lang w:val="en-US"/>
              </w:rPr>
              <w:br/>
              <w:t>(63%)</w:t>
            </w:r>
          </w:p>
        </w:tc>
        <w:tc>
          <w:tcPr>
            <w:tcW w:w="1328" w:type="dxa"/>
            <w:shd w:val="clear" w:color="auto" w:fill="FFE599"/>
            <w:vAlign w:val="center"/>
          </w:tcPr>
          <w:p w14:paraId="5B311B42"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85</w:t>
            </w:r>
            <w:r w:rsidRPr="001A4D38">
              <w:rPr>
                <w:color w:val="000000"/>
                <w:sz w:val="20"/>
                <w:szCs w:val="20"/>
                <w:lang w:val="en-US"/>
              </w:rPr>
              <w:br/>
              <w:t>(73%)</w:t>
            </w:r>
          </w:p>
        </w:tc>
        <w:tc>
          <w:tcPr>
            <w:tcW w:w="1326" w:type="dxa"/>
            <w:shd w:val="clear" w:color="auto" w:fill="FFE599"/>
            <w:vAlign w:val="center"/>
          </w:tcPr>
          <w:p w14:paraId="05EFA938"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112 (57%)</w:t>
            </w:r>
          </w:p>
        </w:tc>
        <w:tc>
          <w:tcPr>
            <w:tcW w:w="1328" w:type="dxa"/>
            <w:shd w:val="clear" w:color="auto" w:fill="FFE599"/>
            <w:vAlign w:val="center"/>
          </w:tcPr>
          <w:p w14:paraId="563B6E95"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74</w:t>
            </w:r>
            <w:r w:rsidRPr="001A4D38">
              <w:rPr>
                <w:color w:val="000000"/>
                <w:sz w:val="20"/>
                <w:szCs w:val="20"/>
                <w:lang w:val="en-US"/>
              </w:rPr>
              <w:br/>
              <w:t>(66%)</w:t>
            </w:r>
          </w:p>
        </w:tc>
        <w:tc>
          <w:tcPr>
            <w:tcW w:w="1326" w:type="dxa"/>
            <w:shd w:val="clear" w:color="auto" w:fill="FFE599"/>
            <w:vAlign w:val="center"/>
          </w:tcPr>
          <w:p w14:paraId="410E2E88"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52</w:t>
            </w:r>
            <w:r w:rsidRPr="001A4D38">
              <w:rPr>
                <w:color w:val="000000"/>
                <w:sz w:val="20"/>
                <w:szCs w:val="20"/>
                <w:lang w:val="en-US"/>
              </w:rPr>
              <w:br/>
              <w:t>(55%)</w:t>
            </w:r>
          </w:p>
        </w:tc>
        <w:tc>
          <w:tcPr>
            <w:tcW w:w="1329" w:type="dxa"/>
            <w:shd w:val="clear" w:color="auto" w:fill="FFE599"/>
            <w:vAlign w:val="center"/>
          </w:tcPr>
          <w:p w14:paraId="581C0088"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33</w:t>
            </w:r>
            <w:r w:rsidRPr="001A4D38">
              <w:rPr>
                <w:color w:val="000000"/>
                <w:sz w:val="20"/>
                <w:szCs w:val="20"/>
                <w:lang w:val="en-US"/>
              </w:rPr>
              <w:br/>
              <w:t>(63%)</w:t>
            </w:r>
          </w:p>
        </w:tc>
      </w:tr>
      <w:tr w:rsidR="003F1CBD" w:rsidRPr="001A4D38" w14:paraId="550925C2" w14:textId="77777777" w:rsidTr="004D7424">
        <w:trPr>
          <w:trHeight w:val="309"/>
        </w:trPr>
        <w:tc>
          <w:tcPr>
            <w:tcW w:w="1134" w:type="dxa"/>
            <w:vMerge/>
            <w:shd w:val="clear" w:color="auto" w:fill="ED7D31"/>
            <w:vAlign w:val="center"/>
          </w:tcPr>
          <w:p w14:paraId="3DFDDC09" w14:textId="77777777" w:rsidR="003F1CBD" w:rsidRPr="003F1CBD" w:rsidRDefault="003F1CBD" w:rsidP="003F1CBD">
            <w:pPr>
              <w:spacing w:before="120" w:after="120"/>
              <w:jc w:val="center"/>
              <w:rPr>
                <w:b/>
                <w:bCs/>
                <w:color w:val="FFFFFF"/>
                <w:sz w:val="22"/>
                <w:szCs w:val="22"/>
                <w:lang w:val="en-US"/>
              </w:rPr>
            </w:pPr>
          </w:p>
        </w:tc>
        <w:tc>
          <w:tcPr>
            <w:tcW w:w="992" w:type="dxa"/>
            <w:shd w:val="clear" w:color="auto" w:fill="auto"/>
            <w:vAlign w:val="center"/>
          </w:tcPr>
          <w:p w14:paraId="4EEF1332" w14:textId="5267363E" w:rsidR="003F1CBD" w:rsidRPr="003F1CBD" w:rsidRDefault="003F1CBD" w:rsidP="003F1CBD">
            <w:pPr>
              <w:spacing w:before="120" w:after="120"/>
              <w:jc w:val="center"/>
              <w:rPr>
                <w:b/>
                <w:color w:val="000000"/>
                <w:sz w:val="22"/>
                <w:szCs w:val="22"/>
                <w:lang w:val="en-US"/>
              </w:rPr>
            </w:pPr>
            <w:r w:rsidRPr="003F1CBD">
              <w:rPr>
                <w:b/>
                <w:color w:val="000000"/>
                <w:sz w:val="22"/>
                <w:szCs w:val="22"/>
                <w:lang w:val="en-US"/>
              </w:rPr>
              <w:t>Male</w:t>
            </w:r>
          </w:p>
        </w:tc>
        <w:tc>
          <w:tcPr>
            <w:tcW w:w="1276" w:type="dxa"/>
            <w:shd w:val="clear" w:color="auto" w:fill="auto"/>
            <w:vAlign w:val="center"/>
          </w:tcPr>
          <w:p w14:paraId="44C03B68"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60 </w:t>
            </w:r>
            <w:r w:rsidRPr="001A4D38">
              <w:rPr>
                <w:color w:val="000000"/>
                <w:sz w:val="20"/>
                <w:szCs w:val="20"/>
                <w:lang w:val="en-US"/>
              </w:rPr>
              <w:br/>
              <w:t>(48%)</w:t>
            </w:r>
          </w:p>
        </w:tc>
        <w:tc>
          <w:tcPr>
            <w:tcW w:w="1177" w:type="dxa"/>
            <w:shd w:val="clear" w:color="auto" w:fill="auto"/>
            <w:vAlign w:val="center"/>
          </w:tcPr>
          <w:p w14:paraId="1DB3E13F"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36</w:t>
            </w:r>
            <w:r w:rsidRPr="001A4D38">
              <w:rPr>
                <w:color w:val="000000"/>
                <w:sz w:val="20"/>
                <w:szCs w:val="20"/>
                <w:lang w:val="en-US"/>
              </w:rPr>
              <w:br/>
              <w:t>(60%)</w:t>
            </w:r>
          </w:p>
        </w:tc>
        <w:tc>
          <w:tcPr>
            <w:tcW w:w="1326" w:type="dxa"/>
            <w:shd w:val="clear" w:color="auto" w:fill="auto"/>
            <w:vAlign w:val="center"/>
          </w:tcPr>
          <w:p w14:paraId="18D4E6E9"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70 </w:t>
            </w:r>
            <w:r w:rsidRPr="001A4D38">
              <w:rPr>
                <w:color w:val="000000"/>
                <w:sz w:val="20"/>
                <w:szCs w:val="20"/>
                <w:lang w:val="en-US"/>
              </w:rPr>
              <w:br/>
              <w:t>(37%)</w:t>
            </w:r>
          </w:p>
        </w:tc>
        <w:tc>
          <w:tcPr>
            <w:tcW w:w="1328" w:type="dxa"/>
            <w:shd w:val="clear" w:color="auto" w:fill="auto"/>
            <w:vAlign w:val="center"/>
          </w:tcPr>
          <w:p w14:paraId="3AAB34E3"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50</w:t>
            </w:r>
            <w:r w:rsidRPr="001A4D38">
              <w:rPr>
                <w:color w:val="000000"/>
                <w:sz w:val="20"/>
                <w:szCs w:val="20"/>
                <w:lang w:val="en-US"/>
              </w:rPr>
              <w:br/>
              <w:t>(71%)</w:t>
            </w:r>
          </w:p>
        </w:tc>
        <w:tc>
          <w:tcPr>
            <w:tcW w:w="1326" w:type="dxa"/>
            <w:shd w:val="clear" w:color="auto" w:fill="auto"/>
            <w:vAlign w:val="center"/>
          </w:tcPr>
          <w:p w14:paraId="5518C3CD"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 xml:space="preserve">86 </w:t>
            </w:r>
            <w:r w:rsidRPr="001A4D38">
              <w:rPr>
                <w:color w:val="000000"/>
                <w:sz w:val="20"/>
                <w:szCs w:val="20"/>
                <w:lang w:val="en-US"/>
              </w:rPr>
              <w:br/>
              <w:t>(43%)</w:t>
            </w:r>
          </w:p>
        </w:tc>
        <w:tc>
          <w:tcPr>
            <w:tcW w:w="1328" w:type="dxa"/>
            <w:shd w:val="clear" w:color="auto" w:fill="auto"/>
            <w:vAlign w:val="center"/>
          </w:tcPr>
          <w:p w14:paraId="321C796C"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60</w:t>
            </w:r>
            <w:r w:rsidRPr="001A4D38">
              <w:rPr>
                <w:color w:val="000000"/>
                <w:sz w:val="20"/>
                <w:szCs w:val="20"/>
                <w:lang w:val="en-US"/>
              </w:rPr>
              <w:br/>
              <w:t>(70%)</w:t>
            </w:r>
          </w:p>
        </w:tc>
        <w:tc>
          <w:tcPr>
            <w:tcW w:w="1326" w:type="dxa"/>
            <w:shd w:val="clear" w:color="auto" w:fill="auto"/>
            <w:vAlign w:val="center"/>
          </w:tcPr>
          <w:p w14:paraId="096AF7EF"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42</w:t>
            </w:r>
            <w:r w:rsidRPr="001A4D38">
              <w:rPr>
                <w:color w:val="000000"/>
                <w:sz w:val="20"/>
                <w:szCs w:val="20"/>
                <w:lang w:val="en-US"/>
              </w:rPr>
              <w:br/>
              <w:t>(45%)</w:t>
            </w:r>
          </w:p>
        </w:tc>
        <w:tc>
          <w:tcPr>
            <w:tcW w:w="1329" w:type="dxa"/>
            <w:shd w:val="clear" w:color="auto" w:fill="auto"/>
            <w:vAlign w:val="center"/>
          </w:tcPr>
          <w:p w14:paraId="67B63B2D" w14:textId="77777777" w:rsidR="003F1CBD" w:rsidRPr="001A4D38" w:rsidRDefault="003F1CBD" w:rsidP="003F1CBD">
            <w:pPr>
              <w:spacing w:before="80" w:after="80"/>
              <w:jc w:val="center"/>
              <w:rPr>
                <w:color w:val="000000"/>
                <w:sz w:val="20"/>
                <w:szCs w:val="20"/>
                <w:lang w:val="en-US"/>
              </w:rPr>
            </w:pPr>
            <w:r w:rsidRPr="001A4D38">
              <w:rPr>
                <w:color w:val="000000"/>
                <w:sz w:val="20"/>
                <w:szCs w:val="20"/>
                <w:lang w:val="en-US"/>
              </w:rPr>
              <w:t>25</w:t>
            </w:r>
            <w:r w:rsidRPr="001A4D38">
              <w:rPr>
                <w:color w:val="000000"/>
                <w:sz w:val="20"/>
                <w:szCs w:val="20"/>
                <w:lang w:val="en-US"/>
              </w:rPr>
              <w:br/>
              <w:t>(60%)</w:t>
            </w:r>
          </w:p>
        </w:tc>
      </w:tr>
    </w:tbl>
    <w:p w14:paraId="1D8B7C1E" w14:textId="2DF4B890" w:rsidR="003F1CBD" w:rsidRDefault="003F1CBD" w:rsidP="004D7424">
      <w:pPr>
        <w:pStyle w:val="Caption"/>
        <w:spacing w:before="240"/>
        <w:ind w:left="284"/>
      </w:pPr>
      <w:r>
        <w:t xml:space="preserve">Table 11 - </w:t>
      </w:r>
      <w:r w:rsidRPr="000578F3">
        <w:t xml:space="preserve">Number and percentage of students by gender on </w:t>
      </w:r>
      <w:r>
        <w:t>Chemistry</w:t>
      </w:r>
      <w:r w:rsidRPr="000578F3">
        <w:t xml:space="preserve"> level </w:t>
      </w:r>
      <w:r>
        <w:t>3 modules.</w:t>
      </w:r>
    </w:p>
    <w:p w14:paraId="2DE11B0F" w14:textId="77777777" w:rsidR="003F1CBD" w:rsidRPr="00D37669" w:rsidRDefault="003F1CBD" w:rsidP="003F1CBD">
      <w:pPr>
        <w:sectPr w:rsidR="003F1CBD" w:rsidRPr="00D37669" w:rsidSect="003F1CBD">
          <w:headerReference w:type="default" r:id="rId48"/>
          <w:footerReference w:type="default" r:id="rId49"/>
          <w:pgSz w:w="16838" w:h="11906" w:orient="landscape" w:code="9"/>
          <w:pgMar w:top="1758" w:right="1440" w:bottom="2268" w:left="1418" w:header="607" w:footer="1179" w:gutter="0"/>
          <w:cols w:space="720"/>
          <w:docGrid w:linePitch="360"/>
        </w:sectPr>
      </w:pPr>
    </w:p>
    <w:p w14:paraId="6CC40E13" w14:textId="508CB90A" w:rsidR="004D7424" w:rsidRPr="0078720C" w:rsidRDefault="004D7424" w:rsidP="004D7424">
      <w:pPr>
        <w:jc w:val="both"/>
        <w:rPr>
          <w:sz w:val="24"/>
        </w:rPr>
      </w:pPr>
      <w:r w:rsidRPr="0078720C">
        <w:rPr>
          <w:sz w:val="24"/>
        </w:rPr>
        <w:t xml:space="preserve">The </w:t>
      </w:r>
      <w:r>
        <w:rPr>
          <w:sz w:val="24"/>
        </w:rPr>
        <w:t>C</w:t>
      </w:r>
      <w:r w:rsidRPr="0078720C">
        <w:rPr>
          <w:sz w:val="24"/>
        </w:rPr>
        <w:t xml:space="preserve">hemistry modules attract a greater percentage of women than the benchmark figures for </w:t>
      </w:r>
      <w:r>
        <w:rPr>
          <w:sz w:val="24"/>
        </w:rPr>
        <w:t>C</w:t>
      </w:r>
      <w:r w:rsidRPr="0078720C">
        <w:rPr>
          <w:sz w:val="24"/>
        </w:rPr>
        <w:t xml:space="preserve">hemistry 2011/12 (part time 37% women and full time 43% women) and </w:t>
      </w:r>
      <w:r>
        <w:rPr>
          <w:sz w:val="24"/>
        </w:rPr>
        <w:t>P</w:t>
      </w:r>
      <w:r w:rsidRPr="0078720C">
        <w:rPr>
          <w:sz w:val="24"/>
        </w:rPr>
        <w:t xml:space="preserve">hysical </w:t>
      </w:r>
      <w:r>
        <w:rPr>
          <w:sz w:val="24"/>
        </w:rPr>
        <w:t>S</w:t>
      </w:r>
      <w:r w:rsidRPr="0078720C">
        <w:rPr>
          <w:sz w:val="24"/>
        </w:rPr>
        <w:t>cience 2013/14 (part time 41% women, full time 39% women) with women in the majority. The percentage of registered students passing the module is greater for women at level 2 but varies for level 3. Student surveys show a high level of satisfaction with the support provided by the ALs and module team, and forum postings suggest that this is particularly appreciated by women. S205 was replaced in 2014 by a new online module S215, which will be compulsory for B.Sc. Natural Sciences (</w:t>
      </w:r>
      <w:r>
        <w:rPr>
          <w:sz w:val="24"/>
        </w:rPr>
        <w:t>C</w:t>
      </w:r>
      <w:r w:rsidRPr="0078720C">
        <w:rPr>
          <w:sz w:val="24"/>
        </w:rPr>
        <w:t>hemistry). The percentage of female students has dropped in going to the new module and could be due to the new fee structure or the method of delivery. However the percentage of female students passing has increased.</w:t>
      </w:r>
      <w:r>
        <w:rPr>
          <w:sz w:val="24"/>
        </w:rPr>
        <w:t xml:space="preserve"> </w:t>
      </w:r>
      <w:r w:rsidRPr="0078720C">
        <w:rPr>
          <w:sz w:val="24"/>
        </w:rPr>
        <w:t xml:space="preserve">Action </w:t>
      </w:r>
      <w:r>
        <w:rPr>
          <w:sz w:val="24"/>
        </w:rPr>
        <w:t>P</w:t>
      </w:r>
      <w:r w:rsidRPr="0078720C">
        <w:rPr>
          <w:sz w:val="24"/>
        </w:rPr>
        <w:t>oint 3.2</w:t>
      </w:r>
      <w:r>
        <w:rPr>
          <w:sz w:val="24"/>
        </w:rPr>
        <w:t>a</w:t>
      </w:r>
      <w:r w:rsidRPr="0078720C">
        <w:rPr>
          <w:sz w:val="24"/>
        </w:rPr>
        <w:t xml:space="preserve"> would provide some insight here.</w:t>
      </w:r>
    </w:p>
    <w:p w14:paraId="385CCF56" w14:textId="77777777" w:rsidR="004D7424" w:rsidRDefault="004D7424" w:rsidP="004D7424">
      <w:pPr>
        <w:spacing w:after="240"/>
        <w:jc w:val="both"/>
        <w:rPr>
          <w:b/>
          <w:sz w:val="24"/>
        </w:rPr>
      </w:pPr>
      <w:r w:rsidRPr="0078720C">
        <w:rPr>
          <w:b/>
          <w:sz w:val="24"/>
        </w:rPr>
        <w:t>Action Point 3.2</w:t>
      </w:r>
      <w:r>
        <w:rPr>
          <w:b/>
          <w:sz w:val="24"/>
        </w:rPr>
        <w:t>a</w:t>
      </w:r>
      <w:r w:rsidRPr="0078720C">
        <w:rPr>
          <w:b/>
          <w:sz w:val="24"/>
        </w:rPr>
        <w:t xml:space="preserve">. Interrogate the data to see if more women than men in earlier years had HE qualifications and hence would now not be eligible for loans. </w:t>
      </w:r>
    </w:p>
    <w:p w14:paraId="486F3153" w14:textId="77777777" w:rsidR="004D7424" w:rsidRDefault="004D7424" w:rsidP="004D7424">
      <w:pPr>
        <w:pStyle w:val="BodyCopy"/>
      </w:pPr>
    </w:p>
    <w:p w14:paraId="7ADBB64D" w14:textId="77777777" w:rsidR="004D7424" w:rsidRDefault="004D7424">
      <w:pPr>
        <w:spacing w:before="0" w:line="240" w:lineRule="auto"/>
        <w:rPr>
          <w:b/>
          <w:color w:val="003767"/>
          <w:sz w:val="24"/>
        </w:rPr>
      </w:pPr>
      <w:r>
        <w:br w:type="page"/>
      </w:r>
    </w:p>
    <w:p w14:paraId="3B81680A" w14:textId="5B8AE763" w:rsidR="000A0B76" w:rsidRPr="0078720C" w:rsidRDefault="000A0B76" w:rsidP="006B2F8C">
      <w:pPr>
        <w:pStyle w:val="TableHeading"/>
        <w:ind w:left="0"/>
      </w:pPr>
      <w:r w:rsidRPr="0078720C">
        <w:t>B.Sc. Natural Science</w:t>
      </w:r>
      <w:r w:rsidR="00070049" w:rsidRPr="0078720C">
        <w:t>s</w:t>
      </w:r>
      <w:r w:rsidRPr="0078720C">
        <w:t xml:space="preserve"> (</w:t>
      </w:r>
      <w:r w:rsidR="006B2F8C">
        <w:t>B</w:t>
      </w:r>
      <w:r w:rsidRPr="0078720C">
        <w:t xml:space="preserve">road </w:t>
      </w:r>
      <w:r w:rsidR="006B2F8C">
        <w:t>P</w:t>
      </w:r>
      <w:r w:rsidRPr="0078720C">
        <w:t>athway)</w:t>
      </w:r>
    </w:p>
    <w:p w14:paraId="5FCDA057" w14:textId="7972636A" w:rsidR="00242239" w:rsidRPr="0078720C" w:rsidRDefault="00242239" w:rsidP="00242239">
      <w:pPr>
        <w:spacing w:after="240"/>
        <w:jc w:val="both"/>
        <w:rPr>
          <w:sz w:val="24"/>
        </w:rPr>
      </w:pPr>
      <w:r w:rsidRPr="0078720C">
        <w:rPr>
          <w:sz w:val="24"/>
        </w:rPr>
        <w:t xml:space="preserve">There are no compulsory modules for this pathway at level 2. </w:t>
      </w:r>
      <w:r w:rsidR="006B2F8C">
        <w:rPr>
          <w:sz w:val="24"/>
        </w:rPr>
        <w:t>However, w</w:t>
      </w:r>
      <w:r w:rsidRPr="0078720C">
        <w:rPr>
          <w:sz w:val="24"/>
        </w:rPr>
        <w:t xml:space="preserve">e consider the recommended module S250 </w:t>
      </w:r>
      <w:r w:rsidRPr="0078720C">
        <w:rPr>
          <w:i/>
          <w:sz w:val="24"/>
        </w:rPr>
        <w:t>Science in context</w:t>
      </w:r>
      <w:r w:rsidRPr="0078720C">
        <w:rPr>
          <w:sz w:val="24"/>
        </w:rPr>
        <w:t xml:space="preserve"> </w:t>
      </w:r>
      <w:r w:rsidR="00042CE9">
        <w:rPr>
          <w:sz w:val="24"/>
        </w:rPr>
        <w:t>(</w:t>
      </w:r>
      <w:r w:rsidRPr="0078720C">
        <w:rPr>
          <w:sz w:val="24"/>
        </w:rPr>
        <w:t xml:space="preserve">Table </w:t>
      </w:r>
      <w:r w:rsidR="00042CE9" w:rsidRPr="0078720C">
        <w:rPr>
          <w:sz w:val="24"/>
        </w:rPr>
        <w:t>1</w:t>
      </w:r>
      <w:r w:rsidR="006B2F8C">
        <w:rPr>
          <w:sz w:val="24"/>
        </w:rPr>
        <w:t>2</w:t>
      </w:r>
      <w:r w:rsidR="00042CE9">
        <w:rPr>
          <w:sz w:val="24"/>
        </w:rPr>
        <w:t>)</w:t>
      </w:r>
      <w:r w:rsidRPr="0078720C">
        <w:rPr>
          <w:sz w:val="24"/>
        </w:rPr>
        <w:t>. This module attracts more female students than male. The performance of female</w:t>
      </w:r>
      <w:r w:rsidR="000C1D9F">
        <w:rPr>
          <w:sz w:val="24"/>
        </w:rPr>
        <w:t>s</w:t>
      </w:r>
      <w:r w:rsidRPr="0078720C">
        <w:rPr>
          <w:sz w:val="24"/>
        </w:rPr>
        <w:t xml:space="preserve"> is lower, but in the latest year is almost equal. This module is being rewritten </w:t>
      </w:r>
      <w:r w:rsidR="000C1D9F">
        <w:rPr>
          <w:sz w:val="24"/>
        </w:rPr>
        <w:t>with</w:t>
      </w:r>
      <w:r w:rsidR="000C1D9F" w:rsidRPr="0078720C">
        <w:rPr>
          <w:sz w:val="24"/>
        </w:rPr>
        <w:t xml:space="preserve"> </w:t>
      </w:r>
      <w:r w:rsidRPr="0078720C">
        <w:rPr>
          <w:sz w:val="24"/>
        </w:rPr>
        <w:t>attention paid to continuing this improvement.</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595"/>
        <w:gridCol w:w="1322"/>
        <w:gridCol w:w="2410"/>
        <w:gridCol w:w="2543"/>
      </w:tblGrid>
      <w:tr w:rsidR="000A0B76" w:rsidRPr="001A4D38" w14:paraId="492F1E49" w14:textId="77777777" w:rsidTr="001A4D38">
        <w:trPr>
          <w:trHeight w:val="418"/>
        </w:trPr>
        <w:tc>
          <w:tcPr>
            <w:tcW w:w="7870" w:type="dxa"/>
            <w:gridSpan w:val="4"/>
            <w:tcBorders>
              <w:top w:val="single" w:sz="4" w:space="0" w:color="4472C4"/>
              <w:left w:val="single" w:sz="4" w:space="0" w:color="4472C4"/>
              <w:bottom w:val="single" w:sz="4" w:space="0" w:color="4472C4"/>
              <w:right w:val="single" w:sz="4" w:space="0" w:color="4472C4"/>
            </w:tcBorders>
            <w:shd w:val="clear" w:color="auto" w:fill="4472C4"/>
          </w:tcPr>
          <w:p w14:paraId="126509A1" w14:textId="0D874A9C" w:rsidR="000A0B76" w:rsidRPr="001A4D38" w:rsidRDefault="000A0B76" w:rsidP="001A4D38">
            <w:pPr>
              <w:spacing w:after="240"/>
              <w:jc w:val="center"/>
              <w:rPr>
                <w:b/>
                <w:bCs/>
                <w:color w:val="FFFFFF"/>
                <w:sz w:val="24"/>
                <w:lang w:val="en-US"/>
              </w:rPr>
            </w:pPr>
            <w:r w:rsidRPr="001A4D38">
              <w:rPr>
                <w:b/>
                <w:bCs/>
                <w:color w:val="FFFFFF"/>
                <w:sz w:val="24"/>
                <w:lang w:val="en-US"/>
              </w:rPr>
              <w:t xml:space="preserve">Level 2 Natural </w:t>
            </w:r>
            <w:r w:rsidR="006123FD" w:rsidRPr="001A4D38">
              <w:rPr>
                <w:b/>
                <w:bCs/>
                <w:color w:val="FFFFFF"/>
                <w:sz w:val="24"/>
                <w:lang w:val="en-US"/>
              </w:rPr>
              <w:t>S</w:t>
            </w:r>
            <w:r w:rsidRPr="001A4D38">
              <w:rPr>
                <w:b/>
                <w:bCs/>
                <w:color w:val="FFFFFF"/>
                <w:sz w:val="24"/>
                <w:lang w:val="en-US"/>
              </w:rPr>
              <w:t xml:space="preserve">ciences module S250 </w:t>
            </w:r>
            <w:r w:rsidRPr="001A4D38">
              <w:rPr>
                <w:b/>
                <w:bCs/>
                <w:i/>
                <w:color w:val="FFFFFF"/>
                <w:sz w:val="24"/>
                <w:lang w:val="en-US"/>
              </w:rPr>
              <w:t>Science in context</w:t>
            </w:r>
          </w:p>
        </w:tc>
      </w:tr>
      <w:tr w:rsidR="005F17E8" w:rsidRPr="001A4D38" w14:paraId="778A0407" w14:textId="77777777" w:rsidTr="001A4D38">
        <w:trPr>
          <w:trHeight w:val="678"/>
        </w:trPr>
        <w:tc>
          <w:tcPr>
            <w:tcW w:w="1595" w:type="dxa"/>
            <w:shd w:val="clear" w:color="auto" w:fill="D9E2F3"/>
            <w:vAlign w:val="center"/>
          </w:tcPr>
          <w:p w14:paraId="2FA9A439" w14:textId="033351F5" w:rsidR="007409FB" w:rsidRPr="001A4D38" w:rsidRDefault="007409FB" w:rsidP="001A4D38">
            <w:pPr>
              <w:spacing w:before="120" w:after="120"/>
              <w:jc w:val="center"/>
              <w:rPr>
                <w:b/>
                <w:bCs/>
                <w:sz w:val="22"/>
                <w:szCs w:val="22"/>
                <w:lang w:val="en-US"/>
              </w:rPr>
            </w:pPr>
            <w:r w:rsidRPr="001A4D38">
              <w:rPr>
                <w:b/>
                <w:bCs/>
                <w:sz w:val="22"/>
                <w:szCs w:val="22"/>
                <w:lang w:val="en-US"/>
              </w:rPr>
              <w:t>Academic Year</w:t>
            </w:r>
          </w:p>
        </w:tc>
        <w:tc>
          <w:tcPr>
            <w:tcW w:w="1322" w:type="dxa"/>
            <w:shd w:val="clear" w:color="auto" w:fill="D9E2F3"/>
            <w:vAlign w:val="center"/>
          </w:tcPr>
          <w:p w14:paraId="1A0DE00C" w14:textId="6E937904" w:rsidR="007409FB" w:rsidRPr="001A4D38" w:rsidRDefault="007409FB" w:rsidP="001A4D38">
            <w:pPr>
              <w:spacing w:before="120" w:after="120"/>
              <w:jc w:val="center"/>
              <w:rPr>
                <w:b/>
                <w:sz w:val="22"/>
                <w:szCs w:val="22"/>
                <w:lang w:val="en-US"/>
              </w:rPr>
            </w:pPr>
            <w:r w:rsidRPr="001A4D38">
              <w:rPr>
                <w:b/>
                <w:sz w:val="22"/>
                <w:szCs w:val="22"/>
                <w:lang w:val="en-US"/>
              </w:rPr>
              <w:t>Gender</w:t>
            </w:r>
          </w:p>
        </w:tc>
        <w:tc>
          <w:tcPr>
            <w:tcW w:w="2410" w:type="dxa"/>
            <w:shd w:val="clear" w:color="auto" w:fill="D9E2F3"/>
            <w:vAlign w:val="center"/>
          </w:tcPr>
          <w:p w14:paraId="2158EED3" w14:textId="15A65278" w:rsidR="007409FB" w:rsidRPr="001A4D38" w:rsidRDefault="007409FB" w:rsidP="001A4D38">
            <w:pPr>
              <w:spacing w:before="120" w:after="120"/>
              <w:jc w:val="center"/>
              <w:rPr>
                <w:b/>
                <w:sz w:val="22"/>
                <w:szCs w:val="22"/>
                <w:lang w:val="en-US"/>
              </w:rPr>
            </w:pPr>
            <w:r w:rsidRPr="001A4D38">
              <w:rPr>
                <w:b/>
                <w:sz w:val="22"/>
                <w:szCs w:val="22"/>
                <w:lang w:val="en-US"/>
              </w:rPr>
              <w:t>Registered</w:t>
            </w:r>
          </w:p>
        </w:tc>
        <w:tc>
          <w:tcPr>
            <w:tcW w:w="2543" w:type="dxa"/>
            <w:shd w:val="clear" w:color="auto" w:fill="D9E2F3"/>
            <w:vAlign w:val="center"/>
          </w:tcPr>
          <w:p w14:paraId="6BCECC8C" w14:textId="288D1695" w:rsidR="007409FB" w:rsidRPr="001A4D38" w:rsidRDefault="007409FB" w:rsidP="001A4D38">
            <w:pPr>
              <w:spacing w:before="120" w:after="120"/>
              <w:jc w:val="center"/>
              <w:rPr>
                <w:b/>
                <w:sz w:val="22"/>
                <w:szCs w:val="22"/>
                <w:lang w:val="en-US"/>
              </w:rPr>
            </w:pPr>
            <w:r w:rsidRPr="001A4D38">
              <w:rPr>
                <w:b/>
                <w:sz w:val="22"/>
                <w:szCs w:val="22"/>
                <w:lang w:val="en-US"/>
              </w:rPr>
              <w:t>Passing</w:t>
            </w:r>
          </w:p>
        </w:tc>
      </w:tr>
      <w:tr w:rsidR="005F17E8" w:rsidRPr="001A4D38" w14:paraId="4F3C208E" w14:textId="77777777" w:rsidTr="001A4D38">
        <w:trPr>
          <w:trHeight w:val="717"/>
        </w:trPr>
        <w:tc>
          <w:tcPr>
            <w:tcW w:w="1595" w:type="dxa"/>
            <w:vMerge w:val="restart"/>
            <w:shd w:val="clear" w:color="auto" w:fill="auto"/>
            <w:vAlign w:val="center"/>
          </w:tcPr>
          <w:p w14:paraId="39E880B2" w14:textId="77777777" w:rsidR="007409FB" w:rsidRPr="001A4D38" w:rsidRDefault="007409FB" w:rsidP="001A4D38">
            <w:pPr>
              <w:spacing w:before="120" w:after="120"/>
              <w:jc w:val="center"/>
              <w:rPr>
                <w:b/>
                <w:bCs/>
                <w:sz w:val="22"/>
                <w:szCs w:val="22"/>
                <w:lang w:val="en-US"/>
              </w:rPr>
            </w:pPr>
            <w:r w:rsidRPr="001A4D38">
              <w:rPr>
                <w:b/>
                <w:bCs/>
                <w:sz w:val="22"/>
                <w:szCs w:val="22"/>
                <w:lang w:val="en-US"/>
              </w:rPr>
              <w:t>2012/13</w:t>
            </w:r>
          </w:p>
        </w:tc>
        <w:tc>
          <w:tcPr>
            <w:tcW w:w="1322" w:type="dxa"/>
            <w:shd w:val="clear" w:color="auto" w:fill="auto"/>
            <w:vAlign w:val="center"/>
          </w:tcPr>
          <w:p w14:paraId="279DFFE9" w14:textId="46758274" w:rsidR="007409FB" w:rsidRPr="001A4D38" w:rsidRDefault="007409FB" w:rsidP="001A4D38">
            <w:pPr>
              <w:spacing w:before="120" w:after="120"/>
              <w:jc w:val="center"/>
              <w:rPr>
                <w:b/>
                <w:sz w:val="22"/>
                <w:szCs w:val="22"/>
                <w:lang w:val="en-US"/>
              </w:rPr>
            </w:pPr>
            <w:r w:rsidRPr="001A4D38">
              <w:rPr>
                <w:b/>
                <w:sz w:val="22"/>
                <w:szCs w:val="22"/>
                <w:lang w:val="en-US"/>
              </w:rPr>
              <w:t>Female</w:t>
            </w:r>
          </w:p>
        </w:tc>
        <w:tc>
          <w:tcPr>
            <w:tcW w:w="2410" w:type="dxa"/>
            <w:shd w:val="clear" w:color="auto" w:fill="auto"/>
            <w:vAlign w:val="center"/>
          </w:tcPr>
          <w:p w14:paraId="12BF7EC9" w14:textId="4009E60F" w:rsidR="007409FB" w:rsidRPr="001A4D38" w:rsidRDefault="007409FB" w:rsidP="001A4D38">
            <w:pPr>
              <w:spacing w:before="120" w:after="120"/>
              <w:jc w:val="center"/>
              <w:rPr>
                <w:sz w:val="22"/>
                <w:szCs w:val="22"/>
                <w:lang w:val="en-US"/>
              </w:rPr>
            </w:pPr>
            <w:r w:rsidRPr="001A4D38">
              <w:rPr>
                <w:sz w:val="22"/>
                <w:szCs w:val="22"/>
                <w:lang w:val="en-US"/>
              </w:rPr>
              <w:t>234</w:t>
            </w:r>
            <w:r w:rsidRPr="001A4D38">
              <w:rPr>
                <w:sz w:val="22"/>
                <w:szCs w:val="22"/>
                <w:lang w:val="en-US"/>
              </w:rPr>
              <w:br/>
              <w:t>(56%)</w:t>
            </w:r>
          </w:p>
        </w:tc>
        <w:tc>
          <w:tcPr>
            <w:tcW w:w="2543" w:type="dxa"/>
            <w:shd w:val="clear" w:color="auto" w:fill="auto"/>
            <w:vAlign w:val="center"/>
          </w:tcPr>
          <w:p w14:paraId="6E4E5C69" w14:textId="5E508E61" w:rsidR="007409FB" w:rsidRPr="001A4D38" w:rsidRDefault="007409FB" w:rsidP="001A4D38">
            <w:pPr>
              <w:spacing w:before="120" w:after="120"/>
              <w:jc w:val="center"/>
              <w:rPr>
                <w:sz w:val="22"/>
                <w:szCs w:val="22"/>
                <w:lang w:val="en-US"/>
              </w:rPr>
            </w:pPr>
            <w:r w:rsidRPr="001A4D38">
              <w:rPr>
                <w:sz w:val="22"/>
                <w:szCs w:val="22"/>
                <w:lang w:val="en-US"/>
              </w:rPr>
              <w:t>153</w:t>
            </w:r>
            <w:r w:rsidRPr="001A4D38">
              <w:rPr>
                <w:sz w:val="22"/>
                <w:szCs w:val="22"/>
                <w:lang w:val="en-US"/>
              </w:rPr>
              <w:br/>
              <w:t>(65%)</w:t>
            </w:r>
          </w:p>
        </w:tc>
      </w:tr>
      <w:tr w:rsidR="005F17E8" w:rsidRPr="001A4D38" w14:paraId="3C9EBD21" w14:textId="77777777" w:rsidTr="001A4D38">
        <w:trPr>
          <w:trHeight w:val="418"/>
        </w:trPr>
        <w:tc>
          <w:tcPr>
            <w:tcW w:w="1595" w:type="dxa"/>
            <w:vMerge/>
            <w:shd w:val="clear" w:color="auto" w:fill="D9E2F3"/>
            <w:vAlign w:val="center"/>
          </w:tcPr>
          <w:p w14:paraId="50B9BD87" w14:textId="77777777" w:rsidR="007409FB" w:rsidRPr="001A4D38" w:rsidRDefault="007409FB" w:rsidP="001A4D38">
            <w:pPr>
              <w:spacing w:before="120" w:after="120"/>
              <w:jc w:val="center"/>
              <w:rPr>
                <w:b/>
                <w:bCs/>
                <w:sz w:val="22"/>
                <w:szCs w:val="22"/>
                <w:lang w:val="en-US"/>
              </w:rPr>
            </w:pPr>
          </w:p>
        </w:tc>
        <w:tc>
          <w:tcPr>
            <w:tcW w:w="1322" w:type="dxa"/>
            <w:shd w:val="clear" w:color="auto" w:fill="D9E2F3"/>
            <w:vAlign w:val="center"/>
          </w:tcPr>
          <w:p w14:paraId="00A8CB00" w14:textId="44EF5238" w:rsidR="007409FB" w:rsidRPr="001A4D38" w:rsidRDefault="007409FB" w:rsidP="001A4D38">
            <w:pPr>
              <w:spacing w:before="120" w:after="120"/>
              <w:jc w:val="center"/>
              <w:rPr>
                <w:b/>
                <w:sz w:val="22"/>
                <w:szCs w:val="22"/>
                <w:lang w:val="en-US"/>
              </w:rPr>
            </w:pPr>
            <w:r w:rsidRPr="001A4D38">
              <w:rPr>
                <w:b/>
                <w:sz w:val="22"/>
                <w:szCs w:val="22"/>
                <w:lang w:val="en-US"/>
              </w:rPr>
              <w:t>Male</w:t>
            </w:r>
          </w:p>
        </w:tc>
        <w:tc>
          <w:tcPr>
            <w:tcW w:w="2410" w:type="dxa"/>
            <w:shd w:val="clear" w:color="auto" w:fill="D9E2F3"/>
            <w:vAlign w:val="center"/>
          </w:tcPr>
          <w:p w14:paraId="6641E02F" w14:textId="0C726D7D" w:rsidR="007409FB" w:rsidRPr="001A4D38" w:rsidRDefault="007409FB" w:rsidP="001A4D38">
            <w:pPr>
              <w:spacing w:before="120" w:after="120"/>
              <w:jc w:val="center"/>
              <w:rPr>
                <w:sz w:val="22"/>
                <w:szCs w:val="22"/>
                <w:lang w:val="en-US"/>
              </w:rPr>
            </w:pPr>
            <w:r w:rsidRPr="001A4D38">
              <w:rPr>
                <w:sz w:val="22"/>
                <w:szCs w:val="22"/>
                <w:lang w:val="en-US"/>
              </w:rPr>
              <w:t>181</w:t>
            </w:r>
            <w:r w:rsidRPr="001A4D38">
              <w:rPr>
                <w:sz w:val="22"/>
                <w:szCs w:val="22"/>
                <w:lang w:val="en-US"/>
              </w:rPr>
              <w:br/>
              <w:t>(44%)</w:t>
            </w:r>
          </w:p>
        </w:tc>
        <w:tc>
          <w:tcPr>
            <w:tcW w:w="2543" w:type="dxa"/>
            <w:shd w:val="clear" w:color="auto" w:fill="D9E2F3"/>
            <w:vAlign w:val="center"/>
          </w:tcPr>
          <w:p w14:paraId="756847FD" w14:textId="00C3D829" w:rsidR="007409FB" w:rsidRPr="001A4D38" w:rsidRDefault="007409FB" w:rsidP="001A4D38">
            <w:pPr>
              <w:spacing w:before="120" w:after="120"/>
              <w:jc w:val="center"/>
              <w:rPr>
                <w:sz w:val="22"/>
                <w:szCs w:val="22"/>
                <w:lang w:val="en-US"/>
              </w:rPr>
            </w:pPr>
            <w:r w:rsidRPr="001A4D38">
              <w:rPr>
                <w:sz w:val="22"/>
                <w:szCs w:val="22"/>
                <w:lang w:val="en-US"/>
              </w:rPr>
              <w:t>132</w:t>
            </w:r>
            <w:r w:rsidRPr="001A4D38">
              <w:rPr>
                <w:sz w:val="22"/>
                <w:szCs w:val="22"/>
                <w:lang w:val="en-US"/>
              </w:rPr>
              <w:br/>
              <w:t>(69%)</w:t>
            </w:r>
          </w:p>
        </w:tc>
      </w:tr>
      <w:tr w:rsidR="005F17E8" w:rsidRPr="001A4D38" w14:paraId="43BD3E4D" w14:textId="77777777" w:rsidTr="001A4D38">
        <w:trPr>
          <w:trHeight w:val="418"/>
        </w:trPr>
        <w:tc>
          <w:tcPr>
            <w:tcW w:w="1595" w:type="dxa"/>
            <w:vMerge w:val="restart"/>
            <w:shd w:val="clear" w:color="auto" w:fill="auto"/>
            <w:vAlign w:val="center"/>
          </w:tcPr>
          <w:p w14:paraId="631EC6A4" w14:textId="4D9FD072" w:rsidR="007409FB" w:rsidRPr="001A4D38" w:rsidRDefault="007409FB" w:rsidP="001A4D38">
            <w:pPr>
              <w:spacing w:before="120" w:after="120"/>
              <w:jc w:val="center"/>
              <w:rPr>
                <w:b/>
                <w:bCs/>
                <w:sz w:val="22"/>
                <w:szCs w:val="22"/>
                <w:lang w:val="en-US"/>
              </w:rPr>
            </w:pPr>
            <w:r w:rsidRPr="001A4D38">
              <w:rPr>
                <w:b/>
                <w:bCs/>
                <w:sz w:val="22"/>
                <w:szCs w:val="22"/>
                <w:lang w:val="en-US"/>
              </w:rPr>
              <w:t>2013/14</w:t>
            </w:r>
          </w:p>
        </w:tc>
        <w:tc>
          <w:tcPr>
            <w:tcW w:w="1322" w:type="dxa"/>
            <w:shd w:val="clear" w:color="auto" w:fill="auto"/>
            <w:vAlign w:val="center"/>
          </w:tcPr>
          <w:p w14:paraId="2EB77B43" w14:textId="74A86EA7" w:rsidR="007409FB" w:rsidRPr="001A4D38" w:rsidRDefault="007409FB" w:rsidP="001A4D38">
            <w:pPr>
              <w:spacing w:before="120" w:after="120"/>
              <w:jc w:val="center"/>
              <w:rPr>
                <w:b/>
                <w:sz w:val="22"/>
                <w:szCs w:val="22"/>
                <w:lang w:val="en-US"/>
              </w:rPr>
            </w:pPr>
            <w:r w:rsidRPr="001A4D38">
              <w:rPr>
                <w:b/>
                <w:sz w:val="22"/>
                <w:szCs w:val="22"/>
                <w:lang w:val="en-US"/>
              </w:rPr>
              <w:t>Female</w:t>
            </w:r>
          </w:p>
        </w:tc>
        <w:tc>
          <w:tcPr>
            <w:tcW w:w="2410" w:type="dxa"/>
            <w:shd w:val="clear" w:color="auto" w:fill="auto"/>
            <w:vAlign w:val="center"/>
          </w:tcPr>
          <w:p w14:paraId="41041E6B" w14:textId="32D1260D" w:rsidR="007409FB" w:rsidRPr="001A4D38" w:rsidRDefault="007409FB" w:rsidP="001A4D38">
            <w:pPr>
              <w:spacing w:before="120" w:after="120"/>
              <w:jc w:val="center"/>
              <w:rPr>
                <w:sz w:val="22"/>
                <w:szCs w:val="22"/>
                <w:lang w:val="en-US"/>
              </w:rPr>
            </w:pPr>
            <w:r w:rsidRPr="001A4D38">
              <w:rPr>
                <w:sz w:val="22"/>
                <w:szCs w:val="22"/>
                <w:lang w:val="en-US"/>
              </w:rPr>
              <w:t>224</w:t>
            </w:r>
            <w:r w:rsidRPr="001A4D38">
              <w:rPr>
                <w:sz w:val="22"/>
                <w:szCs w:val="22"/>
                <w:lang w:val="en-US"/>
              </w:rPr>
              <w:br/>
              <w:t>(60%)</w:t>
            </w:r>
          </w:p>
        </w:tc>
        <w:tc>
          <w:tcPr>
            <w:tcW w:w="2543" w:type="dxa"/>
            <w:shd w:val="clear" w:color="auto" w:fill="auto"/>
            <w:vAlign w:val="center"/>
          </w:tcPr>
          <w:p w14:paraId="35B389E1" w14:textId="1506A0C6" w:rsidR="007409FB" w:rsidRPr="001A4D38" w:rsidRDefault="007409FB" w:rsidP="001A4D38">
            <w:pPr>
              <w:spacing w:before="120" w:after="120"/>
              <w:jc w:val="center"/>
              <w:rPr>
                <w:sz w:val="22"/>
                <w:szCs w:val="22"/>
                <w:lang w:val="en-US"/>
              </w:rPr>
            </w:pPr>
            <w:r w:rsidRPr="001A4D38">
              <w:rPr>
                <w:sz w:val="22"/>
                <w:szCs w:val="22"/>
                <w:lang w:val="en-US"/>
              </w:rPr>
              <w:t>157</w:t>
            </w:r>
            <w:r w:rsidRPr="001A4D38">
              <w:rPr>
                <w:sz w:val="22"/>
                <w:szCs w:val="22"/>
                <w:lang w:val="en-US"/>
              </w:rPr>
              <w:br/>
              <w:t>(67%)</w:t>
            </w:r>
          </w:p>
        </w:tc>
      </w:tr>
      <w:tr w:rsidR="005F17E8" w:rsidRPr="001A4D38" w14:paraId="54591876" w14:textId="77777777" w:rsidTr="001A4D38">
        <w:trPr>
          <w:trHeight w:val="418"/>
        </w:trPr>
        <w:tc>
          <w:tcPr>
            <w:tcW w:w="1595" w:type="dxa"/>
            <w:vMerge/>
            <w:shd w:val="clear" w:color="auto" w:fill="D9E2F3"/>
            <w:vAlign w:val="center"/>
          </w:tcPr>
          <w:p w14:paraId="4E0BE757" w14:textId="77777777" w:rsidR="007409FB" w:rsidRPr="001A4D38" w:rsidRDefault="007409FB" w:rsidP="001A4D38">
            <w:pPr>
              <w:spacing w:before="120" w:after="120"/>
              <w:jc w:val="center"/>
              <w:rPr>
                <w:b/>
                <w:bCs/>
                <w:sz w:val="22"/>
                <w:szCs w:val="22"/>
                <w:lang w:val="en-US"/>
              </w:rPr>
            </w:pPr>
          </w:p>
        </w:tc>
        <w:tc>
          <w:tcPr>
            <w:tcW w:w="1322" w:type="dxa"/>
            <w:shd w:val="clear" w:color="auto" w:fill="D9E2F3"/>
            <w:vAlign w:val="center"/>
          </w:tcPr>
          <w:p w14:paraId="39B6C681" w14:textId="109296FD" w:rsidR="007409FB" w:rsidRPr="001A4D38" w:rsidRDefault="007409FB" w:rsidP="001A4D38">
            <w:pPr>
              <w:spacing w:before="120" w:after="120"/>
              <w:jc w:val="center"/>
              <w:rPr>
                <w:b/>
                <w:sz w:val="22"/>
                <w:szCs w:val="22"/>
                <w:lang w:val="en-US"/>
              </w:rPr>
            </w:pPr>
            <w:r w:rsidRPr="001A4D38">
              <w:rPr>
                <w:b/>
                <w:sz w:val="22"/>
                <w:szCs w:val="22"/>
                <w:lang w:val="en-US"/>
              </w:rPr>
              <w:t>Male</w:t>
            </w:r>
          </w:p>
        </w:tc>
        <w:tc>
          <w:tcPr>
            <w:tcW w:w="2410" w:type="dxa"/>
            <w:shd w:val="clear" w:color="auto" w:fill="D9E2F3"/>
            <w:vAlign w:val="center"/>
          </w:tcPr>
          <w:p w14:paraId="34ACF5F9" w14:textId="4B76D354" w:rsidR="007409FB" w:rsidRPr="001A4D38" w:rsidRDefault="007409FB" w:rsidP="001A4D38">
            <w:pPr>
              <w:spacing w:before="120" w:after="120"/>
              <w:jc w:val="center"/>
              <w:rPr>
                <w:sz w:val="22"/>
                <w:szCs w:val="22"/>
                <w:lang w:val="en-US"/>
              </w:rPr>
            </w:pPr>
            <w:r w:rsidRPr="001A4D38">
              <w:rPr>
                <w:sz w:val="22"/>
                <w:szCs w:val="22"/>
                <w:lang w:val="en-US"/>
              </w:rPr>
              <w:t>147</w:t>
            </w:r>
            <w:r w:rsidRPr="001A4D38">
              <w:rPr>
                <w:sz w:val="22"/>
                <w:szCs w:val="22"/>
                <w:lang w:val="en-US"/>
              </w:rPr>
              <w:br/>
              <w:t>(40%)</w:t>
            </w:r>
          </w:p>
        </w:tc>
        <w:tc>
          <w:tcPr>
            <w:tcW w:w="2543" w:type="dxa"/>
            <w:shd w:val="clear" w:color="auto" w:fill="D9E2F3"/>
            <w:vAlign w:val="center"/>
          </w:tcPr>
          <w:p w14:paraId="44498AA8" w14:textId="21BD07B7" w:rsidR="007409FB" w:rsidRPr="001A4D38" w:rsidRDefault="007409FB" w:rsidP="001A4D38">
            <w:pPr>
              <w:spacing w:before="120" w:after="120"/>
              <w:jc w:val="center"/>
              <w:rPr>
                <w:sz w:val="22"/>
                <w:szCs w:val="22"/>
                <w:lang w:val="en-US"/>
              </w:rPr>
            </w:pPr>
            <w:r w:rsidRPr="001A4D38">
              <w:rPr>
                <w:sz w:val="22"/>
                <w:szCs w:val="22"/>
                <w:lang w:val="en-US"/>
              </w:rPr>
              <w:t>113</w:t>
            </w:r>
            <w:r w:rsidRPr="001A4D38">
              <w:rPr>
                <w:sz w:val="22"/>
                <w:szCs w:val="22"/>
                <w:lang w:val="en-US"/>
              </w:rPr>
              <w:br/>
              <w:t>(73%)</w:t>
            </w:r>
          </w:p>
        </w:tc>
      </w:tr>
      <w:tr w:rsidR="005F17E8" w:rsidRPr="001A4D38" w14:paraId="2B0D312A" w14:textId="77777777" w:rsidTr="001A4D38">
        <w:trPr>
          <w:trHeight w:val="418"/>
        </w:trPr>
        <w:tc>
          <w:tcPr>
            <w:tcW w:w="1595" w:type="dxa"/>
            <w:vMerge w:val="restart"/>
            <w:shd w:val="clear" w:color="auto" w:fill="auto"/>
            <w:vAlign w:val="center"/>
          </w:tcPr>
          <w:p w14:paraId="6626B0E8" w14:textId="77777777" w:rsidR="007409FB" w:rsidRPr="001A4D38" w:rsidRDefault="007409FB" w:rsidP="001A4D38">
            <w:pPr>
              <w:spacing w:before="120" w:after="120"/>
              <w:jc w:val="center"/>
              <w:rPr>
                <w:b/>
                <w:bCs/>
                <w:sz w:val="22"/>
                <w:szCs w:val="22"/>
                <w:lang w:val="en-US"/>
              </w:rPr>
            </w:pPr>
            <w:r w:rsidRPr="001A4D38">
              <w:rPr>
                <w:b/>
                <w:bCs/>
                <w:sz w:val="22"/>
                <w:szCs w:val="22"/>
                <w:lang w:val="en-US"/>
              </w:rPr>
              <w:t>2014/15</w:t>
            </w:r>
          </w:p>
        </w:tc>
        <w:tc>
          <w:tcPr>
            <w:tcW w:w="1322" w:type="dxa"/>
            <w:shd w:val="clear" w:color="auto" w:fill="auto"/>
            <w:vAlign w:val="center"/>
          </w:tcPr>
          <w:p w14:paraId="755DA3B2" w14:textId="6C14BCDE" w:rsidR="007409FB" w:rsidRPr="001A4D38" w:rsidRDefault="007409FB" w:rsidP="001A4D38">
            <w:pPr>
              <w:spacing w:before="120" w:after="120"/>
              <w:jc w:val="center"/>
              <w:rPr>
                <w:b/>
                <w:sz w:val="22"/>
                <w:szCs w:val="22"/>
                <w:lang w:val="en-US"/>
              </w:rPr>
            </w:pPr>
            <w:r w:rsidRPr="001A4D38">
              <w:rPr>
                <w:b/>
                <w:sz w:val="22"/>
                <w:szCs w:val="22"/>
                <w:lang w:val="en-US"/>
              </w:rPr>
              <w:t>Female</w:t>
            </w:r>
          </w:p>
        </w:tc>
        <w:tc>
          <w:tcPr>
            <w:tcW w:w="2410" w:type="dxa"/>
            <w:shd w:val="clear" w:color="auto" w:fill="auto"/>
            <w:vAlign w:val="center"/>
          </w:tcPr>
          <w:p w14:paraId="418E26E0" w14:textId="7459AE81" w:rsidR="007409FB" w:rsidRPr="001A4D38" w:rsidRDefault="007409FB" w:rsidP="001A4D38">
            <w:pPr>
              <w:spacing w:before="120" w:after="120"/>
              <w:jc w:val="center"/>
              <w:rPr>
                <w:sz w:val="22"/>
                <w:szCs w:val="22"/>
                <w:lang w:val="en-US"/>
              </w:rPr>
            </w:pPr>
            <w:r w:rsidRPr="001A4D38">
              <w:rPr>
                <w:sz w:val="22"/>
                <w:szCs w:val="22"/>
                <w:lang w:val="en-US"/>
              </w:rPr>
              <w:t>168</w:t>
            </w:r>
            <w:r w:rsidRPr="001A4D38">
              <w:rPr>
                <w:sz w:val="22"/>
                <w:szCs w:val="22"/>
                <w:lang w:val="en-US"/>
              </w:rPr>
              <w:br/>
              <w:t>(55%)</w:t>
            </w:r>
          </w:p>
        </w:tc>
        <w:tc>
          <w:tcPr>
            <w:tcW w:w="2543" w:type="dxa"/>
            <w:shd w:val="clear" w:color="auto" w:fill="auto"/>
            <w:vAlign w:val="center"/>
          </w:tcPr>
          <w:p w14:paraId="22C2ED10" w14:textId="33D734F3" w:rsidR="007409FB" w:rsidRPr="001A4D38" w:rsidRDefault="007409FB" w:rsidP="001A4D38">
            <w:pPr>
              <w:spacing w:before="120" w:after="120"/>
              <w:jc w:val="center"/>
              <w:rPr>
                <w:sz w:val="22"/>
                <w:szCs w:val="22"/>
                <w:lang w:val="en-US"/>
              </w:rPr>
            </w:pPr>
            <w:r w:rsidRPr="001A4D38">
              <w:rPr>
                <w:szCs w:val="20"/>
                <w:lang w:val="en-US"/>
              </w:rPr>
              <w:t>114</w:t>
            </w:r>
            <w:r w:rsidRPr="001A4D38">
              <w:rPr>
                <w:szCs w:val="20"/>
                <w:lang w:val="en-US"/>
              </w:rPr>
              <w:br/>
            </w:r>
            <w:r w:rsidRPr="001A4D38">
              <w:rPr>
                <w:sz w:val="22"/>
                <w:szCs w:val="22"/>
                <w:lang w:val="en-US"/>
              </w:rPr>
              <w:t>(68%)</w:t>
            </w:r>
          </w:p>
        </w:tc>
      </w:tr>
      <w:tr w:rsidR="005F17E8" w:rsidRPr="001A4D38" w14:paraId="0D9F01A2" w14:textId="77777777" w:rsidTr="001A4D38">
        <w:trPr>
          <w:trHeight w:val="322"/>
        </w:trPr>
        <w:tc>
          <w:tcPr>
            <w:tcW w:w="1595" w:type="dxa"/>
            <w:vMerge/>
            <w:shd w:val="clear" w:color="auto" w:fill="D9E2F3"/>
          </w:tcPr>
          <w:p w14:paraId="3423F47F" w14:textId="77777777" w:rsidR="007409FB" w:rsidRPr="001A4D38" w:rsidRDefault="007409FB" w:rsidP="001A4D38">
            <w:pPr>
              <w:spacing w:before="120" w:after="120"/>
              <w:jc w:val="center"/>
              <w:rPr>
                <w:b/>
                <w:bCs/>
                <w:sz w:val="22"/>
                <w:szCs w:val="22"/>
                <w:lang w:val="en-US"/>
              </w:rPr>
            </w:pPr>
          </w:p>
        </w:tc>
        <w:tc>
          <w:tcPr>
            <w:tcW w:w="1322" w:type="dxa"/>
            <w:shd w:val="clear" w:color="auto" w:fill="D9E2F3"/>
            <w:vAlign w:val="center"/>
          </w:tcPr>
          <w:p w14:paraId="6267769D" w14:textId="7E51070E" w:rsidR="007409FB" w:rsidRPr="001A4D38" w:rsidRDefault="007409FB" w:rsidP="001A4D38">
            <w:pPr>
              <w:spacing w:before="120" w:after="120"/>
              <w:jc w:val="center"/>
              <w:rPr>
                <w:b/>
                <w:sz w:val="22"/>
                <w:szCs w:val="22"/>
                <w:lang w:val="en-US"/>
              </w:rPr>
            </w:pPr>
            <w:r w:rsidRPr="001A4D38">
              <w:rPr>
                <w:b/>
                <w:sz w:val="22"/>
                <w:szCs w:val="22"/>
                <w:lang w:val="en-US"/>
              </w:rPr>
              <w:t>Male</w:t>
            </w:r>
          </w:p>
        </w:tc>
        <w:tc>
          <w:tcPr>
            <w:tcW w:w="2410" w:type="dxa"/>
            <w:shd w:val="clear" w:color="auto" w:fill="D9E2F3"/>
            <w:vAlign w:val="center"/>
          </w:tcPr>
          <w:p w14:paraId="10298495" w14:textId="2576CF79" w:rsidR="007409FB" w:rsidRPr="001A4D38" w:rsidRDefault="007409FB" w:rsidP="001A4D38">
            <w:pPr>
              <w:spacing w:before="120" w:after="120"/>
              <w:jc w:val="center"/>
              <w:rPr>
                <w:sz w:val="22"/>
                <w:szCs w:val="22"/>
                <w:lang w:val="en-US"/>
              </w:rPr>
            </w:pPr>
            <w:r w:rsidRPr="001A4D38">
              <w:rPr>
                <w:sz w:val="22"/>
                <w:szCs w:val="22"/>
                <w:lang w:val="en-US"/>
              </w:rPr>
              <w:t>136</w:t>
            </w:r>
            <w:r w:rsidRPr="001A4D38">
              <w:rPr>
                <w:sz w:val="22"/>
                <w:szCs w:val="22"/>
                <w:lang w:val="en-US"/>
              </w:rPr>
              <w:br/>
              <w:t>(45%)</w:t>
            </w:r>
          </w:p>
        </w:tc>
        <w:tc>
          <w:tcPr>
            <w:tcW w:w="2543" w:type="dxa"/>
            <w:shd w:val="clear" w:color="auto" w:fill="D9E2F3"/>
            <w:vAlign w:val="center"/>
          </w:tcPr>
          <w:p w14:paraId="7B33CF27" w14:textId="2D1A5C31" w:rsidR="007409FB" w:rsidRPr="001A4D38" w:rsidRDefault="007409FB" w:rsidP="001A4D38">
            <w:pPr>
              <w:spacing w:before="120" w:after="120"/>
              <w:jc w:val="center"/>
              <w:rPr>
                <w:sz w:val="22"/>
                <w:szCs w:val="22"/>
                <w:lang w:val="en-US"/>
              </w:rPr>
            </w:pPr>
            <w:r w:rsidRPr="001A4D38">
              <w:rPr>
                <w:szCs w:val="20"/>
                <w:lang w:val="en-US"/>
              </w:rPr>
              <w:t>94</w:t>
            </w:r>
            <w:r w:rsidRPr="001A4D38">
              <w:rPr>
                <w:szCs w:val="20"/>
                <w:lang w:val="en-US"/>
              </w:rPr>
              <w:br/>
            </w:r>
            <w:r w:rsidRPr="001A4D38">
              <w:rPr>
                <w:sz w:val="22"/>
                <w:szCs w:val="22"/>
                <w:lang w:val="en-US"/>
              </w:rPr>
              <w:t>(69%)</w:t>
            </w:r>
          </w:p>
        </w:tc>
      </w:tr>
    </w:tbl>
    <w:p w14:paraId="280E5E13" w14:textId="768C3C79" w:rsidR="000A0B76" w:rsidRDefault="000A0B76" w:rsidP="004529C8">
      <w:pPr>
        <w:pStyle w:val="Caption"/>
        <w:spacing w:before="240"/>
      </w:pPr>
      <w:r>
        <w:t xml:space="preserve">Table </w:t>
      </w:r>
      <w:r w:rsidR="006B2F8C">
        <w:t>12 -</w:t>
      </w:r>
      <w:r>
        <w:t xml:space="preserve"> </w:t>
      </w:r>
      <w:r w:rsidRPr="00D10CD1">
        <w:t xml:space="preserve">Number and percentage by gender of students registered on level </w:t>
      </w:r>
      <w:r>
        <w:t>2 recommended</w:t>
      </w:r>
      <w:r w:rsidRPr="00D10CD1">
        <w:t xml:space="preserve"> module</w:t>
      </w:r>
      <w:r>
        <w:t xml:space="preserve"> for B.Sc. Natural Sciences (</w:t>
      </w:r>
      <w:r w:rsidR="002B040E">
        <w:t>B</w:t>
      </w:r>
      <w:r>
        <w:t>road</w:t>
      </w:r>
      <w:r w:rsidR="00560FE2">
        <w:t xml:space="preserve"> Pathway</w:t>
      </w:r>
      <w:r>
        <w:t>)</w:t>
      </w:r>
    </w:p>
    <w:p w14:paraId="044C9A2E" w14:textId="77777777" w:rsidR="000A0B76" w:rsidRDefault="000A0B76" w:rsidP="000A0B76">
      <w:pPr>
        <w:jc w:val="both"/>
        <w:rPr>
          <w:i/>
          <w:sz w:val="22"/>
          <w:szCs w:val="22"/>
        </w:rPr>
      </w:pPr>
    </w:p>
    <w:p w14:paraId="35C97B8F" w14:textId="77777777" w:rsidR="00242239" w:rsidRPr="001A4D38" w:rsidRDefault="00242239">
      <w:pPr>
        <w:spacing w:before="0" w:line="240" w:lineRule="auto"/>
        <w:rPr>
          <w:color w:val="003767"/>
          <w:sz w:val="22"/>
        </w:rPr>
      </w:pPr>
      <w:r>
        <w:br w:type="page"/>
      </w:r>
    </w:p>
    <w:p w14:paraId="6277E10A" w14:textId="71AA7E13" w:rsidR="000A0B76" w:rsidRDefault="000A0B76" w:rsidP="000A0B76">
      <w:pPr>
        <w:pStyle w:val="Heading4"/>
        <w:ind w:left="567" w:hanging="567"/>
      </w:pPr>
      <w:r>
        <w:t xml:space="preserve">Numbers of men and women on postgraduate taught degrees </w:t>
      </w:r>
    </w:p>
    <w:p w14:paraId="278D5E75" w14:textId="77777777" w:rsidR="00D10598" w:rsidRDefault="00AF1A9F" w:rsidP="000A0B76">
      <w:pPr>
        <w:spacing w:after="240"/>
        <w:jc w:val="both"/>
        <w:rPr>
          <w:sz w:val="24"/>
        </w:rPr>
      </w:pPr>
      <w:r>
        <w:rPr>
          <w:sz w:val="24"/>
        </w:rPr>
        <w:t>LHCS</w:t>
      </w:r>
      <w:r w:rsidR="000A0B76" w:rsidRPr="0078720C">
        <w:rPr>
          <w:sz w:val="24"/>
        </w:rPr>
        <w:t xml:space="preserve"> presents one complete taught </w:t>
      </w:r>
      <w:r w:rsidR="007409FB" w:rsidRPr="0078720C">
        <w:rPr>
          <w:sz w:val="24"/>
        </w:rPr>
        <w:t>M</w:t>
      </w:r>
      <w:r w:rsidR="000A0B76" w:rsidRPr="0078720C">
        <w:rPr>
          <w:sz w:val="24"/>
        </w:rPr>
        <w:t xml:space="preserve">asters degree, M.Sc. Medicinal Chemistry. This is a part time degree delivered via distance teaching.  </w:t>
      </w:r>
      <w:r w:rsidR="002B040E">
        <w:rPr>
          <w:sz w:val="24"/>
        </w:rPr>
        <w:t>Meaningful analysis of this course is not possible</w:t>
      </w:r>
      <w:r w:rsidR="00330B1F">
        <w:rPr>
          <w:sz w:val="24"/>
        </w:rPr>
        <w:t>,</w:t>
      </w:r>
      <w:r w:rsidR="002B040E">
        <w:rPr>
          <w:sz w:val="24"/>
        </w:rPr>
        <w:t xml:space="preserve"> as it has not been running long enough for</w:t>
      </w:r>
      <w:r w:rsidR="00330B1F">
        <w:rPr>
          <w:sz w:val="24"/>
        </w:rPr>
        <w:t xml:space="preserve"> sufficient students to have completed</w:t>
      </w:r>
      <w:r w:rsidR="002B040E">
        <w:rPr>
          <w:sz w:val="24"/>
        </w:rPr>
        <w:t xml:space="preserve">. </w:t>
      </w:r>
      <w:r w:rsidR="00330B1F">
        <w:rPr>
          <w:sz w:val="24"/>
        </w:rPr>
        <w:t>In addition, a</w:t>
      </w:r>
      <w:r w:rsidR="00330B1F" w:rsidRPr="0078720C">
        <w:rPr>
          <w:sz w:val="24"/>
        </w:rPr>
        <w:t xml:space="preserve">s for undergraduate degrees, application, offers and acceptance rates are not applicable. </w:t>
      </w:r>
    </w:p>
    <w:p w14:paraId="147E6A84" w14:textId="345CBF56" w:rsidR="000A0B76" w:rsidRPr="0078720C" w:rsidRDefault="000C1D9F" w:rsidP="000A0B76">
      <w:pPr>
        <w:spacing w:after="240"/>
        <w:jc w:val="both"/>
        <w:rPr>
          <w:sz w:val="24"/>
        </w:rPr>
      </w:pPr>
      <w:r>
        <w:rPr>
          <w:sz w:val="24"/>
        </w:rPr>
        <w:t>Nonetheless</w:t>
      </w:r>
      <w:r w:rsidR="002B040E">
        <w:rPr>
          <w:sz w:val="24"/>
        </w:rPr>
        <w:t xml:space="preserve">, </w:t>
      </w:r>
      <w:r w:rsidR="00330B1F">
        <w:rPr>
          <w:sz w:val="24"/>
        </w:rPr>
        <w:t xml:space="preserve">initial figures are promising. Over the three-year data collection period, 62% of the students linked to this qualification have been women, and of </w:t>
      </w:r>
      <w:r w:rsidR="00D10598">
        <w:rPr>
          <w:sz w:val="24"/>
        </w:rPr>
        <w:t>the handful</w:t>
      </w:r>
      <w:r w:rsidR="00330B1F">
        <w:rPr>
          <w:sz w:val="24"/>
        </w:rPr>
        <w:t xml:space="preserve"> </w:t>
      </w:r>
      <w:r w:rsidR="00D10598">
        <w:rPr>
          <w:sz w:val="24"/>
        </w:rPr>
        <w:t>passing</w:t>
      </w:r>
      <w:r w:rsidR="00330B1F">
        <w:rPr>
          <w:sz w:val="24"/>
        </w:rPr>
        <w:t xml:space="preserve">, 65% were female. </w:t>
      </w:r>
      <w:r w:rsidR="000A0B76" w:rsidRPr="0078720C">
        <w:rPr>
          <w:sz w:val="24"/>
        </w:rPr>
        <w:t xml:space="preserve">We note that the benchmark for </w:t>
      </w:r>
      <w:r w:rsidR="00042CE9">
        <w:rPr>
          <w:sz w:val="24"/>
        </w:rPr>
        <w:t>P</w:t>
      </w:r>
      <w:r w:rsidR="00042CE9" w:rsidRPr="0078720C">
        <w:rPr>
          <w:sz w:val="24"/>
        </w:rPr>
        <w:t xml:space="preserve">hysical </w:t>
      </w:r>
      <w:r w:rsidR="00042CE9">
        <w:rPr>
          <w:sz w:val="24"/>
        </w:rPr>
        <w:t>S</w:t>
      </w:r>
      <w:r w:rsidR="00042CE9" w:rsidRPr="0078720C">
        <w:rPr>
          <w:sz w:val="24"/>
        </w:rPr>
        <w:t>cience</w:t>
      </w:r>
      <w:r w:rsidR="00042CE9">
        <w:rPr>
          <w:sz w:val="24"/>
        </w:rPr>
        <w:t>s</w:t>
      </w:r>
      <w:r w:rsidR="00042CE9" w:rsidRPr="0078720C">
        <w:rPr>
          <w:sz w:val="24"/>
        </w:rPr>
        <w:t xml:space="preserve"> </w:t>
      </w:r>
      <w:r w:rsidR="000A0B76" w:rsidRPr="0078720C">
        <w:rPr>
          <w:sz w:val="24"/>
        </w:rPr>
        <w:t>taught masters 2013/14 is 47% FT and 44% PT. Evidence from forum posti</w:t>
      </w:r>
      <w:r w:rsidR="00FA5AD2">
        <w:rPr>
          <w:sz w:val="24"/>
        </w:rPr>
        <w:t>ngs and requests for references</w:t>
      </w:r>
      <w:r w:rsidR="000A0B76" w:rsidRPr="0078720C">
        <w:rPr>
          <w:sz w:val="24"/>
        </w:rPr>
        <w:t xml:space="preserve"> suggest that women are using this degree to help them back into employment after a career break.</w:t>
      </w:r>
    </w:p>
    <w:p w14:paraId="32EF2FA9" w14:textId="77777777" w:rsidR="00242239" w:rsidRPr="001A4D38" w:rsidRDefault="00242239">
      <w:pPr>
        <w:spacing w:before="0" w:line="240" w:lineRule="auto"/>
        <w:rPr>
          <w:color w:val="003767"/>
          <w:sz w:val="22"/>
        </w:rPr>
      </w:pPr>
      <w:r>
        <w:br w:type="page"/>
      </w:r>
    </w:p>
    <w:p w14:paraId="50C91122" w14:textId="34B393B7" w:rsidR="000A0B76" w:rsidRDefault="000A0B76" w:rsidP="000A0B76">
      <w:pPr>
        <w:pStyle w:val="Heading4"/>
        <w:ind w:left="567" w:hanging="567"/>
      </w:pPr>
      <w:r>
        <w:t>Numbers of men and women on postgraduate research degrees</w:t>
      </w:r>
    </w:p>
    <w:p w14:paraId="11A0D6CF" w14:textId="2542E1B9" w:rsidR="00042CE9" w:rsidRPr="0078720C" w:rsidRDefault="000A0B76" w:rsidP="00042CE9">
      <w:pPr>
        <w:spacing w:after="240"/>
        <w:jc w:val="both"/>
        <w:rPr>
          <w:sz w:val="24"/>
        </w:rPr>
      </w:pPr>
      <w:r w:rsidRPr="0078720C">
        <w:rPr>
          <w:sz w:val="24"/>
        </w:rPr>
        <w:t xml:space="preserve">Table </w:t>
      </w:r>
      <w:r w:rsidR="00D10598">
        <w:rPr>
          <w:sz w:val="24"/>
        </w:rPr>
        <w:t>13</w:t>
      </w:r>
      <w:r w:rsidR="00042CE9" w:rsidRPr="0078720C">
        <w:rPr>
          <w:sz w:val="24"/>
        </w:rPr>
        <w:t xml:space="preserve"> </w:t>
      </w:r>
      <w:r w:rsidRPr="0078720C">
        <w:rPr>
          <w:sz w:val="24"/>
        </w:rPr>
        <w:t>shows applications, shortlisting and appointment for FT postgraduate students by gender.</w:t>
      </w:r>
      <w:r w:rsidR="00042CE9" w:rsidRPr="00042CE9">
        <w:rPr>
          <w:sz w:val="24"/>
        </w:rPr>
        <w:t xml:space="preserve"> </w:t>
      </w:r>
      <w:r w:rsidR="00042CE9" w:rsidRPr="0078720C">
        <w:rPr>
          <w:sz w:val="24"/>
        </w:rPr>
        <w:t xml:space="preserve">The number of appointments is </w:t>
      </w:r>
      <w:r w:rsidR="00D10598">
        <w:rPr>
          <w:sz w:val="24"/>
        </w:rPr>
        <w:t>small</w:t>
      </w:r>
      <w:r w:rsidR="00042CE9" w:rsidRPr="0078720C">
        <w:rPr>
          <w:sz w:val="24"/>
        </w:rPr>
        <w:t>, but we note that the p</w:t>
      </w:r>
      <w:r w:rsidR="00042CE9">
        <w:rPr>
          <w:sz w:val="24"/>
        </w:rPr>
        <w:t>roportion of</w:t>
      </w:r>
      <w:r w:rsidR="00042CE9" w:rsidRPr="0078720C">
        <w:rPr>
          <w:sz w:val="24"/>
        </w:rPr>
        <w:t xml:space="preserve"> females shortlisted is higher than </w:t>
      </w:r>
      <w:r w:rsidR="00042CE9">
        <w:rPr>
          <w:sz w:val="24"/>
        </w:rPr>
        <w:t>the proportion applying</w:t>
      </w:r>
      <w:r w:rsidR="00042CE9" w:rsidRPr="0078720C">
        <w:rPr>
          <w:sz w:val="24"/>
        </w:rPr>
        <w:t xml:space="preserve">.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4"/>
        <w:gridCol w:w="1124"/>
        <w:gridCol w:w="1124"/>
        <w:gridCol w:w="1124"/>
        <w:gridCol w:w="1124"/>
        <w:gridCol w:w="1125"/>
        <w:gridCol w:w="1125"/>
      </w:tblGrid>
      <w:tr w:rsidR="007409FB" w:rsidRPr="001A4D38" w14:paraId="2B97D807" w14:textId="77777777" w:rsidTr="00FA15CE">
        <w:trPr>
          <w:trHeight w:val="750"/>
        </w:trPr>
        <w:tc>
          <w:tcPr>
            <w:tcW w:w="7870" w:type="dxa"/>
            <w:gridSpan w:val="7"/>
            <w:tcBorders>
              <w:top w:val="single" w:sz="4" w:space="0" w:color="FFFFFF"/>
              <w:left w:val="single" w:sz="4" w:space="0" w:color="FFFFFF"/>
              <w:right w:val="single" w:sz="4" w:space="0" w:color="FFFFFF"/>
            </w:tcBorders>
            <w:shd w:val="clear" w:color="auto" w:fill="7F9BB3"/>
            <w:vAlign w:val="center"/>
          </w:tcPr>
          <w:p w14:paraId="0E714CB1" w14:textId="758A8466" w:rsidR="007409FB" w:rsidRPr="001A4D38" w:rsidRDefault="003F1583" w:rsidP="001A4D38">
            <w:pPr>
              <w:spacing w:before="120" w:after="120"/>
              <w:jc w:val="center"/>
              <w:rPr>
                <w:b/>
                <w:bCs/>
                <w:color w:val="FFFFFF"/>
                <w:sz w:val="24"/>
              </w:rPr>
            </w:pPr>
            <w:r w:rsidRPr="001A4D38">
              <w:rPr>
                <w:b/>
                <w:bCs/>
                <w:color w:val="FFFFFF"/>
                <w:sz w:val="24"/>
              </w:rPr>
              <w:t>Men and Women on Full-Time Postgraduate Research Degrees</w:t>
            </w:r>
          </w:p>
        </w:tc>
      </w:tr>
      <w:tr w:rsidR="005F17E8" w:rsidRPr="001A4D38" w14:paraId="0A0406A9" w14:textId="77777777" w:rsidTr="001A4D38">
        <w:tc>
          <w:tcPr>
            <w:tcW w:w="1124" w:type="dxa"/>
            <w:vMerge w:val="restart"/>
            <w:tcBorders>
              <w:left w:val="single" w:sz="4" w:space="0" w:color="FFFFFF"/>
            </w:tcBorders>
            <w:shd w:val="clear" w:color="auto" w:fill="7F9BB3"/>
            <w:vAlign w:val="center"/>
          </w:tcPr>
          <w:p w14:paraId="7B474115" w14:textId="5146185E" w:rsidR="003F1583" w:rsidRPr="001A4D38" w:rsidRDefault="003F1583" w:rsidP="001A4D38">
            <w:pPr>
              <w:spacing w:before="120" w:after="120"/>
              <w:jc w:val="center"/>
              <w:rPr>
                <w:b/>
                <w:bCs/>
                <w:color w:val="FFFFFF"/>
                <w:sz w:val="22"/>
                <w:szCs w:val="22"/>
              </w:rPr>
            </w:pPr>
            <w:r w:rsidRPr="001A4D38">
              <w:rPr>
                <w:b/>
                <w:bCs/>
                <w:color w:val="FFFFFF"/>
                <w:sz w:val="22"/>
                <w:szCs w:val="22"/>
              </w:rPr>
              <w:t>Academic Year</w:t>
            </w:r>
          </w:p>
        </w:tc>
        <w:tc>
          <w:tcPr>
            <w:tcW w:w="2248" w:type="dxa"/>
            <w:gridSpan w:val="2"/>
            <w:shd w:val="clear" w:color="auto" w:fill="CBD6E0"/>
            <w:vAlign w:val="center"/>
          </w:tcPr>
          <w:p w14:paraId="391E46A5" w14:textId="2A7204D4" w:rsidR="003F1583" w:rsidRPr="001A4D38" w:rsidRDefault="003F1583" w:rsidP="001A4D38">
            <w:pPr>
              <w:spacing w:before="120" w:after="120"/>
              <w:jc w:val="center"/>
              <w:rPr>
                <w:b/>
                <w:sz w:val="22"/>
                <w:szCs w:val="22"/>
              </w:rPr>
            </w:pPr>
            <w:r w:rsidRPr="001A4D38">
              <w:rPr>
                <w:b/>
                <w:sz w:val="22"/>
                <w:szCs w:val="22"/>
              </w:rPr>
              <w:t>Applied</w:t>
            </w:r>
          </w:p>
        </w:tc>
        <w:tc>
          <w:tcPr>
            <w:tcW w:w="2248" w:type="dxa"/>
            <w:gridSpan w:val="2"/>
            <w:shd w:val="clear" w:color="auto" w:fill="CBD6E0"/>
            <w:vAlign w:val="center"/>
          </w:tcPr>
          <w:p w14:paraId="78722330" w14:textId="732FFB19" w:rsidR="003F1583" w:rsidRPr="001A4D38" w:rsidRDefault="003F1583" w:rsidP="001A4D38">
            <w:pPr>
              <w:spacing w:before="120" w:after="120"/>
              <w:jc w:val="center"/>
              <w:rPr>
                <w:b/>
                <w:sz w:val="22"/>
                <w:szCs w:val="22"/>
              </w:rPr>
            </w:pPr>
            <w:r w:rsidRPr="001A4D38">
              <w:rPr>
                <w:b/>
                <w:sz w:val="22"/>
                <w:szCs w:val="22"/>
              </w:rPr>
              <w:t>Shortlisted</w:t>
            </w:r>
          </w:p>
        </w:tc>
        <w:tc>
          <w:tcPr>
            <w:tcW w:w="2250" w:type="dxa"/>
            <w:gridSpan w:val="2"/>
            <w:shd w:val="clear" w:color="auto" w:fill="CBD6E0"/>
            <w:vAlign w:val="center"/>
          </w:tcPr>
          <w:p w14:paraId="60A08B11" w14:textId="12C0F63B" w:rsidR="003F1583" w:rsidRPr="001A4D38" w:rsidRDefault="003F1583" w:rsidP="001A4D38">
            <w:pPr>
              <w:spacing w:before="120" w:after="120"/>
              <w:jc w:val="center"/>
              <w:rPr>
                <w:b/>
                <w:sz w:val="22"/>
                <w:szCs w:val="22"/>
              </w:rPr>
            </w:pPr>
            <w:r w:rsidRPr="001A4D38">
              <w:rPr>
                <w:b/>
                <w:sz w:val="22"/>
                <w:szCs w:val="22"/>
              </w:rPr>
              <w:t>Appointed</w:t>
            </w:r>
          </w:p>
        </w:tc>
      </w:tr>
      <w:tr w:rsidR="005F17E8" w:rsidRPr="001A4D38" w14:paraId="61664AA5" w14:textId="77777777" w:rsidTr="001A4D38">
        <w:tc>
          <w:tcPr>
            <w:tcW w:w="1124" w:type="dxa"/>
            <w:vMerge/>
            <w:tcBorders>
              <w:left w:val="single" w:sz="4" w:space="0" w:color="FFFFFF"/>
            </w:tcBorders>
            <w:shd w:val="clear" w:color="auto" w:fill="7F9BB3"/>
            <w:vAlign w:val="center"/>
          </w:tcPr>
          <w:p w14:paraId="5780420E" w14:textId="77777777" w:rsidR="003F1583" w:rsidRPr="001A4D38" w:rsidRDefault="003F1583" w:rsidP="001A4D38">
            <w:pPr>
              <w:spacing w:before="120" w:after="120"/>
              <w:jc w:val="center"/>
              <w:rPr>
                <w:b/>
                <w:bCs/>
                <w:color w:val="FFFFFF"/>
                <w:sz w:val="22"/>
                <w:szCs w:val="22"/>
              </w:rPr>
            </w:pPr>
          </w:p>
        </w:tc>
        <w:tc>
          <w:tcPr>
            <w:tcW w:w="1124" w:type="dxa"/>
            <w:shd w:val="clear" w:color="auto" w:fill="E5EAEF"/>
            <w:vAlign w:val="center"/>
          </w:tcPr>
          <w:p w14:paraId="6E7309EB" w14:textId="0FB2EA90" w:rsidR="003F1583" w:rsidRPr="001A4D38" w:rsidRDefault="003F1583" w:rsidP="001A4D38">
            <w:pPr>
              <w:spacing w:before="120" w:after="120"/>
              <w:jc w:val="center"/>
              <w:rPr>
                <w:b/>
                <w:sz w:val="22"/>
                <w:szCs w:val="22"/>
              </w:rPr>
            </w:pPr>
            <w:r w:rsidRPr="001A4D38">
              <w:rPr>
                <w:b/>
                <w:sz w:val="22"/>
                <w:szCs w:val="22"/>
              </w:rPr>
              <w:t>Female</w:t>
            </w:r>
          </w:p>
        </w:tc>
        <w:tc>
          <w:tcPr>
            <w:tcW w:w="1124" w:type="dxa"/>
            <w:shd w:val="clear" w:color="auto" w:fill="E5EAEF"/>
            <w:vAlign w:val="center"/>
          </w:tcPr>
          <w:p w14:paraId="4E507FB8" w14:textId="5DDD4178" w:rsidR="003F1583" w:rsidRPr="001A4D38" w:rsidRDefault="003F1583" w:rsidP="001A4D38">
            <w:pPr>
              <w:spacing w:before="120" w:after="120"/>
              <w:jc w:val="center"/>
              <w:rPr>
                <w:b/>
                <w:sz w:val="22"/>
                <w:szCs w:val="22"/>
              </w:rPr>
            </w:pPr>
            <w:r w:rsidRPr="001A4D38">
              <w:rPr>
                <w:b/>
                <w:sz w:val="22"/>
                <w:szCs w:val="22"/>
              </w:rPr>
              <w:t>Male</w:t>
            </w:r>
          </w:p>
        </w:tc>
        <w:tc>
          <w:tcPr>
            <w:tcW w:w="1124" w:type="dxa"/>
            <w:shd w:val="clear" w:color="auto" w:fill="E5EAEF"/>
            <w:vAlign w:val="center"/>
          </w:tcPr>
          <w:p w14:paraId="01409FB9" w14:textId="5B27F3BD" w:rsidR="003F1583" w:rsidRPr="001A4D38" w:rsidRDefault="003F1583" w:rsidP="001A4D38">
            <w:pPr>
              <w:spacing w:before="120" w:after="120"/>
              <w:jc w:val="center"/>
              <w:rPr>
                <w:b/>
                <w:sz w:val="22"/>
                <w:szCs w:val="22"/>
              </w:rPr>
            </w:pPr>
            <w:r w:rsidRPr="001A4D38">
              <w:rPr>
                <w:b/>
                <w:sz w:val="22"/>
                <w:szCs w:val="22"/>
              </w:rPr>
              <w:t>Female</w:t>
            </w:r>
          </w:p>
        </w:tc>
        <w:tc>
          <w:tcPr>
            <w:tcW w:w="1124" w:type="dxa"/>
            <w:shd w:val="clear" w:color="auto" w:fill="E5EAEF"/>
            <w:vAlign w:val="center"/>
          </w:tcPr>
          <w:p w14:paraId="273C2292" w14:textId="26BE8C61" w:rsidR="003F1583" w:rsidRPr="001A4D38" w:rsidRDefault="003F1583" w:rsidP="001A4D38">
            <w:pPr>
              <w:spacing w:before="120" w:after="120"/>
              <w:jc w:val="center"/>
              <w:rPr>
                <w:b/>
                <w:sz w:val="22"/>
                <w:szCs w:val="22"/>
              </w:rPr>
            </w:pPr>
            <w:r w:rsidRPr="001A4D38">
              <w:rPr>
                <w:b/>
                <w:sz w:val="22"/>
                <w:szCs w:val="22"/>
              </w:rPr>
              <w:t>Male</w:t>
            </w:r>
          </w:p>
        </w:tc>
        <w:tc>
          <w:tcPr>
            <w:tcW w:w="1125" w:type="dxa"/>
            <w:shd w:val="clear" w:color="auto" w:fill="E5EAEF"/>
            <w:vAlign w:val="center"/>
          </w:tcPr>
          <w:p w14:paraId="490714E1" w14:textId="6C641155" w:rsidR="003F1583" w:rsidRPr="001A4D38" w:rsidRDefault="003F1583" w:rsidP="001A4D38">
            <w:pPr>
              <w:spacing w:before="120" w:after="120"/>
              <w:jc w:val="center"/>
              <w:rPr>
                <w:b/>
                <w:sz w:val="22"/>
                <w:szCs w:val="22"/>
              </w:rPr>
            </w:pPr>
            <w:r w:rsidRPr="001A4D38">
              <w:rPr>
                <w:b/>
                <w:sz w:val="22"/>
                <w:szCs w:val="22"/>
              </w:rPr>
              <w:t>Female</w:t>
            </w:r>
          </w:p>
        </w:tc>
        <w:tc>
          <w:tcPr>
            <w:tcW w:w="1125" w:type="dxa"/>
            <w:shd w:val="clear" w:color="auto" w:fill="E5EAEF"/>
            <w:vAlign w:val="center"/>
          </w:tcPr>
          <w:p w14:paraId="2FB8D8EA" w14:textId="55F9D33A" w:rsidR="003F1583" w:rsidRPr="001A4D38" w:rsidRDefault="003F1583" w:rsidP="001A4D38">
            <w:pPr>
              <w:spacing w:before="120" w:after="120"/>
              <w:jc w:val="center"/>
              <w:rPr>
                <w:b/>
                <w:sz w:val="22"/>
                <w:szCs w:val="22"/>
              </w:rPr>
            </w:pPr>
            <w:r w:rsidRPr="001A4D38">
              <w:rPr>
                <w:b/>
                <w:sz w:val="22"/>
                <w:szCs w:val="22"/>
              </w:rPr>
              <w:t>Male</w:t>
            </w:r>
          </w:p>
        </w:tc>
      </w:tr>
      <w:tr w:rsidR="005F17E8" w:rsidRPr="001A4D38" w14:paraId="7A111632" w14:textId="77777777" w:rsidTr="001A4D38">
        <w:tc>
          <w:tcPr>
            <w:tcW w:w="1124" w:type="dxa"/>
            <w:tcBorders>
              <w:left w:val="single" w:sz="4" w:space="0" w:color="FFFFFF"/>
            </w:tcBorders>
            <w:shd w:val="clear" w:color="auto" w:fill="7F9BB3"/>
            <w:vAlign w:val="center"/>
          </w:tcPr>
          <w:p w14:paraId="2C4A7A47" w14:textId="6C2940E5" w:rsidR="003F1583" w:rsidRPr="001A4D38" w:rsidRDefault="003F1583" w:rsidP="001A4D38">
            <w:pPr>
              <w:spacing w:before="120" w:after="120"/>
              <w:jc w:val="center"/>
              <w:rPr>
                <w:b/>
                <w:bCs/>
                <w:color w:val="FFFFFF"/>
                <w:sz w:val="22"/>
                <w:szCs w:val="22"/>
              </w:rPr>
            </w:pPr>
            <w:r w:rsidRPr="001A4D38">
              <w:rPr>
                <w:b/>
                <w:bCs/>
                <w:color w:val="FFFFFF"/>
                <w:sz w:val="22"/>
                <w:szCs w:val="22"/>
              </w:rPr>
              <w:t>2012/13</w:t>
            </w:r>
          </w:p>
        </w:tc>
        <w:tc>
          <w:tcPr>
            <w:tcW w:w="1124" w:type="dxa"/>
            <w:shd w:val="clear" w:color="auto" w:fill="CBD6E0"/>
            <w:vAlign w:val="center"/>
          </w:tcPr>
          <w:p w14:paraId="4041C392" w14:textId="6C012B67" w:rsidR="003F1583" w:rsidRPr="001A4D38" w:rsidRDefault="003F1583" w:rsidP="001A4D38">
            <w:pPr>
              <w:spacing w:before="120" w:after="120"/>
              <w:jc w:val="center"/>
              <w:rPr>
                <w:sz w:val="22"/>
                <w:szCs w:val="22"/>
              </w:rPr>
            </w:pPr>
            <w:r w:rsidRPr="001A4D38">
              <w:rPr>
                <w:sz w:val="22"/>
                <w:szCs w:val="22"/>
              </w:rPr>
              <w:t>28</w:t>
            </w:r>
          </w:p>
        </w:tc>
        <w:tc>
          <w:tcPr>
            <w:tcW w:w="1124" w:type="dxa"/>
            <w:shd w:val="clear" w:color="auto" w:fill="CBD6E0"/>
            <w:vAlign w:val="center"/>
          </w:tcPr>
          <w:p w14:paraId="35F88059" w14:textId="03EB05A2" w:rsidR="003F1583" w:rsidRPr="001A4D38" w:rsidRDefault="003F1583" w:rsidP="001A4D38">
            <w:pPr>
              <w:spacing w:before="120" w:after="120"/>
              <w:jc w:val="center"/>
              <w:rPr>
                <w:sz w:val="22"/>
                <w:szCs w:val="22"/>
              </w:rPr>
            </w:pPr>
            <w:r w:rsidRPr="001A4D38">
              <w:rPr>
                <w:sz w:val="22"/>
                <w:szCs w:val="22"/>
              </w:rPr>
              <w:t>34</w:t>
            </w:r>
          </w:p>
        </w:tc>
        <w:tc>
          <w:tcPr>
            <w:tcW w:w="1124" w:type="dxa"/>
            <w:shd w:val="clear" w:color="auto" w:fill="CBD6E0"/>
            <w:vAlign w:val="center"/>
          </w:tcPr>
          <w:p w14:paraId="196094AD" w14:textId="6A43CB06" w:rsidR="003F1583" w:rsidRPr="001A4D38" w:rsidRDefault="003F1583" w:rsidP="001A4D38">
            <w:pPr>
              <w:spacing w:before="120" w:after="120"/>
              <w:jc w:val="center"/>
              <w:rPr>
                <w:sz w:val="22"/>
                <w:szCs w:val="22"/>
              </w:rPr>
            </w:pPr>
            <w:r w:rsidRPr="001A4D38">
              <w:rPr>
                <w:sz w:val="22"/>
                <w:szCs w:val="22"/>
              </w:rPr>
              <w:t>8</w:t>
            </w:r>
          </w:p>
        </w:tc>
        <w:tc>
          <w:tcPr>
            <w:tcW w:w="1124" w:type="dxa"/>
            <w:shd w:val="clear" w:color="auto" w:fill="CBD6E0"/>
            <w:vAlign w:val="center"/>
          </w:tcPr>
          <w:p w14:paraId="2934691F" w14:textId="45D0A7B4" w:rsidR="003F1583" w:rsidRPr="001A4D38" w:rsidRDefault="003F1583" w:rsidP="001A4D38">
            <w:pPr>
              <w:spacing w:before="120" w:after="120"/>
              <w:jc w:val="center"/>
              <w:rPr>
                <w:sz w:val="22"/>
                <w:szCs w:val="22"/>
              </w:rPr>
            </w:pPr>
            <w:r w:rsidRPr="001A4D38">
              <w:rPr>
                <w:sz w:val="22"/>
                <w:szCs w:val="22"/>
              </w:rPr>
              <w:t>8</w:t>
            </w:r>
          </w:p>
        </w:tc>
        <w:tc>
          <w:tcPr>
            <w:tcW w:w="1125" w:type="dxa"/>
            <w:shd w:val="clear" w:color="auto" w:fill="CBD6E0"/>
            <w:vAlign w:val="center"/>
          </w:tcPr>
          <w:p w14:paraId="5AB18D8C" w14:textId="0278BCCE" w:rsidR="003F1583" w:rsidRPr="001A4D38" w:rsidRDefault="003F1583" w:rsidP="001A4D38">
            <w:pPr>
              <w:spacing w:before="120" w:after="120"/>
              <w:jc w:val="center"/>
              <w:rPr>
                <w:sz w:val="22"/>
                <w:szCs w:val="22"/>
              </w:rPr>
            </w:pPr>
            <w:r w:rsidRPr="001A4D38">
              <w:rPr>
                <w:sz w:val="22"/>
                <w:szCs w:val="22"/>
              </w:rPr>
              <w:t>1</w:t>
            </w:r>
          </w:p>
        </w:tc>
        <w:tc>
          <w:tcPr>
            <w:tcW w:w="1125" w:type="dxa"/>
            <w:shd w:val="clear" w:color="auto" w:fill="CBD6E0"/>
            <w:vAlign w:val="center"/>
          </w:tcPr>
          <w:p w14:paraId="6890120B" w14:textId="6CEFD624" w:rsidR="003F1583" w:rsidRPr="001A4D38" w:rsidRDefault="003F1583" w:rsidP="001A4D38">
            <w:pPr>
              <w:spacing w:before="120" w:after="120"/>
              <w:jc w:val="center"/>
              <w:rPr>
                <w:sz w:val="22"/>
                <w:szCs w:val="22"/>
              </w:rPr>
            </w:pPr>
            <w:r w:rsidRPr="001A4D38">
              <w:rPr>
                <w:sz w:val="22"/>
                <w:szCs w:val="22"/>
              </w:rPr>
              <w:t>2</w:t>
            </w:r>
          </w:p>
        </w:tc>
      </w:tr>
      <w:tr w:rsidR="005F17E8" w:rsidRPr="001A4D38" w14:paraId="5FCFBAB7" w14:textId="77777777" w:rsidTr="001A4D38">
        <w:tc>
          <w:tcPr>
            <w:tcW w:w="1124" w:type="dxa"/>
            <w:tcBorders>
              <w:left w:val="single" w:sz="4" w:space="0" w:color="FFFFFF"/>
            </w:tcBorders>
            <w:shd w:val="clear" w:color="auto" w:fill="7F9BB3"/>
            <w:vAlign w:val="center"/>
          </w:tcPr>
          <w:p w14:paraId="7C8D7312" w14:textId="05AB6F75" w:rsidR="003F1583" w:rsidRPr="001A4D38" w:rsidRDefault="003F1583" w:rsidP="001A4D38">
            <w:pPr>
              <w:spacing w:before="120" w:after="120"/>
              <w:jc w:val="center"/>
              <w:rPr>
                <w:b/>
                <w:bCs/>
                <w:color w:val="FFFFFF"/>
                <w:sz w:val="22"/>
                <w:szCs w:val="22"/>
              </w:rPr>
            </w:pPr>
            <w:r w:rsidRPr="001A4D38">
              <w:rPr>
                <w:b/>
                <w:bCs/>
                <w:color w:val="FFFFFF"/>
                <w:sz w:val="22"/>
                <w:szCs w:val="22"/>
              </w:rPr>
              <w:t>2013/14</w:t>
            </w:r>
          </w:p>
        </w:tc>
        <w:tc>
          <w:tcPr>
            <w:tcW w:w="1124" w:type="dxa"/>
            <w:shd w:val="clear" w:color="auto" w:fill="E5EAEF"/>
            <w:vAlign w:val="center"/>
          </w:tcPr>
          <w:p w14:paraId="598483EE" w14:textId="47F722D5" w:rsidR="003F1583" w:rsidRPr="001A4D38" w:rsidRDefault="003F1583" w:rsidP="001A4D38">
            <w:pPr>
              <w:spacing w:before="120" w:after="120"/>
              <w:jc w:val="center"/>
              <w:rPr>
                <w:sz w:val="22"/>
                <w:szCs w:val="22"/>
              </w:rPr>
            </w:pPr>
            <w:r w:rsidRPr="001A4D38">
              <w:rPr>
                <w:sz w:val="22"/>
                <w:szCs w:val="22"/>
              </w:rPr>
              <w:t>44</w:t>
            </w:r>
          </w:p>
        </w:tc>
        <w:tc>
          <w:tcPr>
            <w:tcW w:w="1124" w:type="dxa"/>
            <w:shd w:val="clear" w:color="auto" w:fill="E5EAEF"/>
            <w:vAlign w:val="center"/>
          </w:tcPr>
          <w:p w14:paraId="4BC62E2E" w14:textId="6F002A9B" w:rsidR="003F1583" w:rsidRPr="001A4D38" w:rsidRDefault="003F1583" w:rsidP="001A4D38">
            <w:pPr>
              <w:spacing w:before="120" w:after="120"/>
              <w:jc w:val="center"/>
              <w:rPr>
                <w:sz w:val="22"/>
                <w:szCs w:val="22"/>
              </w:rPr>
            </w:pPr>
            <w:r w:rsidRPr="001A4D38">
              <w:rPr>
                <w:sz w:val="22"/>
                <w:szCs w:val="22"/>
              </w:rPr>
              <w:t>69</w:t>
            </w:r>
          </w:p>
        </w:tc>
        <w:tc>
          <w:tcPr>
            <w:tcW w:w="1124" w:type="dxa"/>
            <w:shd w:val="clear" w:color="auto" w:fill="E5EAEF"/>
            <w:vAlign w:val="center"/>
          </w:tcPr>
          <w:p w14:paraId="0CE68A0F" w14:textId="746F655B" w:rsidR="003F1583" w:rsidRPr="001A4D38" w:rsidRDefault="003F1583" w:rsidP="001A4D38">
            <w:pPr>
              <w:spacing w:before="120" w:after="120"/>
              <w:jc w:val="center"/>
              <w:rPr>
                <w:sz w:val="22"/>
                <w:szCs w:val="22"/>
              </w:rPr>
            </w:pPr>
            <w:r w:rsidRPr="001A4D38">
              <w:rPr>
                <w:sz w:val="22"/>
                <w:szCs w:val="22"/>
              </w:rPr>
              <w:t>14</w:t>
            </w:r>
          </w:p>
        </w:tc>
        <w:tc>
          <w:tcPr>
            <w:tcW w:w="1124" w:type="dxa"/>
            <w:shd w:val="clear" w:color="auto" w:fill="E5EAEF"/>
            <w:vAlign w:val="center"/>
          </w:tcPr>
          <w:p w14:paraId="034B11C8" w14:textId="7090475F" w:rsidR="003F1583" w:rsidRPr="001A4D38" w:rsidRDefault="003F1583" w:rsidP="001A4D38">
            <w:pPr>
              <w:spacing w:before="120" w:after="120"/>
              <w:jc w:val="center"/>
              <w:rPr>
                <w:sz w:val="22"/>
                <w:szCs w:val="22"/>
              </w:rPr>
            </w:pPr>
            <w:r w:rsidRPr="001A4D38">
              <w:rPr>
                <w:sz w:val="22"/>
                <w:szCs w:val="22"/>
              </w:rPr>
              <w:t>16</w:t>
            </w:r>
          </w:p>
        </w:tc>
        <w:tc>
          <w:tcPr>
            <w:tcW w:w="1125" w:type="dxa"/>
            <w:shd w:val="clear" w:color="auto" w:fill="E5EAEF"/>
            <w:vAlign w:val="center"/>
          </w:tcPr>
          <w:p w14:paraId="71F5DF33" w14:textId="6A0EF654" w:rsidR="003F1583" w:rsidRPr="001A4D38" w:rsidRDefault="003F1583" w:rsidP="001A4D38">
            <w:pPr>
              <w:spacing w:before="120" w:after="120"/>
              <w:jc w:val="center"/>
              <w:rPr>
                <w:sz w:val="22"/>
                <w:szCs w:val="22"/>
              </w:rPr>
            </w:pPr>
            <w:r w:rsidRPr="001A4D38">
              <w:rPr>
                <w:sz w:val="22"/>
                <w:szCs w:val="22"/>
              </w:rPr>
              <w:t>2</w:t>
            </w:r>
          </w:p>
        </w:tc>
        <w:tc>
          <w:tcPr>
            <w:tcW w:w="1125" w:type="dxa"/>
            <w:shd w:val="clear" w:color="auto" w:fill="E5EAEF"/>
            <w:vAlign w:val="center"/>
          </w:tcPr>
          <w:p w14:paraId="0080948E" w14:textId="5B0CE73B" w:rsidR="003F1583" w:rsidRPr="001A4D38" w:rsidRDefault="003F1583" w:rsidP="001A4D38">
            <w:pPr>
              <w:spacing w:before="120" w:after="120"/>
              <w:jc w:val="center"/>
              <w:rPr>
                <w:sz w:val="22"/>
                <w:szCs w:val="22"/>
              </w:rPr>
            </w:pPr>
            <w:r w:rsidRPr="001A4D38">
              <w:rPr>
                <w:sz w:val="22"/>
                <w:szCs w:val="22"/>
              </w:rPr>
              <w:t>5</w:t>
            </w:r>
          </w:p>
        </w:tc>
      </w:tr>
      <w:tr w:rsidR="005F17E8" w:rsidRPr="001A4D38" w14:paraId="59EC7604" w14:textId="77777777" w:rsidTr="001A4D38">
        <w:tc>
          <w:tcPr>
            <w:tcW w:w="1124" w:type="dxa"/>
            <w:tcBorders>
              <w:left w:val="single" w:sz="4" w:space="0" w:color="FFFFFF"/>
              <w:bottom w:val="single" w:sz="4" w:space="0" w:color="FFFFFF"/>
            </w:tcBorders>
            <w:shd w:val="clear" w:color="auto" w:fill="7F9BB3"/>
            <w:vAlign w:val="center"/>
          </w:tcPr>
          <w:p w14:paraId="5B56954F" w14:textId="14DFE281" w:rsidR="003F1583" w:rsidRPr="001A4D38" w:rsidRDefault="003F1583" w:rsidP="001A4D38">
            <w:pPr>
              <w:spacing w:before="120" w:after="120"/>
              <w:jc w:val="center"/>
              <w:rPr>
                <w:b/>
                <w:bCs/>
                <w:color w:val="FFFFFF"/>
                <w:sz w:val="22"/>
                <w:szCs w:val="22"/>
              </w:rPr>
            </w:pPr>
            <w:r w:rsidRPr="001A4D38">
              <w:rPr>
                <w:b/>
                <w:bCs/>
                <w:color w:val="FFFFFF"/>
                <w:sz w:val="22"/>
                <w:szCs w:val="22"/>
              </w:rPr>
              <w:t>2014/15</w:t>
            </w:r>
          </w:p>
        </w:tc>
        <w:tc>
          <w:tcPr>
            <w:tcW w:w="1124" w:type="dxa"/>
            <w:shd w:val="clear" w:color="auto" w:fill="CBD6E0"/>
            <w:vAlign w:val="center"/>
          </w:tcPr>
          <w:p w14:paraId="23AACD58" w14:textId="190F9FCC" w:rsidR="003F1583" w:rsidRPr="001A4D38" w:rsidRDefault="003F1583" w:rsidP="001A4D38">
            <w:pPr>
              <w:spacing w:before="120" w:after="120"/>
              <w:jc w:val="center"/>
              <w:rPr>
                <w:sz w:val="22"/>
                <w:szCs w:val="22"/>
              </w:rPr>
            </w:pPr>
            <w:r w:rsidRPr="001A4D38">
              <w:rPr>
                <w:sz w:val="22"/>
                <w:szCs w:val="22"/>
              </w:rPr>
              <w:t>47</w:t>
            </w:r>
          </w:p>
        </w:tc>
        <w:tc>
          <w:tcPr>
            <w:tcW w:w="1124" w:type="dxa"/>
            <w:shd w:val="clear" w:color="auto" w:fill="CBD6E0"/>
            <w:vAlign w:val="center"/>
          </w:tcPr>
          <w:p w14:paraId="6A94740B" w14:textId="07721507" w:rsidR="003F1583" w:rsidRPr="001A4D38" w:rsidRDefault="003F1583" w:rsidP="001A4D38">
            <w:pPr>
              <w:spacing w:before="120" w:after="120"/>
              <w:jc w:val="center"/>
              <w:rPr>
                <w:sz w:val="22"/>
                <w:szCs w:val="22"/>
              </w:rPr>
            </w:pPr>
            <w:r w:rsidRPr="001A4D38">
              <w:rPr>
                <w:sz w:val="22"/>
                <w:szCs w:val="22"/>
              </w:rPr>
              <w:t>33</w:t>
            </w:r>
          </w:p>
        </w:tc>
        <w:tc>
          <w:tcPr>
            <w:tcW w:w="1124" w:type="dxa"/>
            <w:shd w:val="clear" w:color="auto" w:fill="CBD6E0"/>
            <w:vAlign w:val="center"/>
          </w:tcPr>
          <w:p w14:paraId="5C34CA59" w14:textId="3E9D5EB2" w:rsidR="003F1583" w:rsidRPr="001A4D38" w:rsidRDefault="003F1583" w:rsidP="001A4D38">
            <w:pPr>
              <w:spacing w:before="120" w:after="120"/>
              <w:jc w:val="center"/>
              <w:rPr>
                <w:sz w:val="22"/>
                <w:szCs w:val="22"/>
              </w:rPr>
            </w:pPr>
            <w:r w:rsidRPr="001A4D38">
              <w:rPr>
                <w:sz w:val="22"/>
                <w:szCs w:val="22"/>
              </w:rPr>
              <w:t>17</w:t>
            </w:r>
          </w:p>
        </w:tc>
        <w:tc>
          <w:tcPr>
            <w:tcW w:w="1124" w:type="dxa"/>
            <w:shd w:val="clear" w:color="auto" w:fill="CBD6E0"/>
            <w:vAlign w:val="center"/>
          </w:tcPr>
          <w:p w14:paraId="704397F0" w14:textId="3646B280" w:rsidR="003F1583" w:rsidRPr="001A4D38" w:rsidRDefault="003F1583" w:rsidP="001A4D38">
            <w:pPr>
              <w:spacing w:before="120" w:after="120"/>
              <w:jc w:val="center"/>
              <w:rPr>
                <w:sz w:val="22"/>
                <w:szCs w:val="22"/>
              </w:rPr>
            </w:pPr>
            <w:r w:rsidRPr="001A4D38">
              <w:rPr>
                <w:sz w:val="22"/>
                <w:szCs w:val="22"/>
              </w:rPr>
              <w:t>11</w:t>
            </w:r>
          </w:p>
        </w:tc>
        <w:tc>
          <w:tcPr>
            <w:tcW w:w="1125" w:type="dxa"/>
            <w:shd w:val="clear" w:color="auto" w:fill="CBD6E0"/>
            <w:vAlign w:val="center"/>
          </w:tcPr>
          <w:p w14:paraId="6C28C9B2" w14:textId="513A9830" w:rsidR="003F1583" w:rsidRPr="001A4D38" w:rsidRDefault="003F1583" w:rsidP="001A4D38">
            <w:pPr>
              <w:spacing w:before="120" w:after="120"/>
              <w:jc w:val="center"/>
              <w:rPr>
                <w:sz w:val="22"/>
                <w:szCs w:val="22"/>
              </w:rPr>
            </w:pPr>
            <w:r w:rsidRPr="001A4D38">
              <w:rPr>
                <w:sz w:val="22"/>
                <w:szCs w:val="22"/>
              </w:rPr>
              <w:t>3</w:t>
            </w:r>
          </w:p>
        </w:tc>
        <w:tc>
          <w:tcPr>
            <w:tcW w:w="1125" w:type="dxa"/>
            <w:shd w:val="clear" w:color="auto" w:fill="CBD6E0"/>
            <w:vAlign w:val="center"/>
          </w:tcPr>
          <w:p w14:paraId="73CEA713" w14:textId="4FED5269" w:rsidR="003F1583" w:rsidRPr="001A4D38" w:rsidRDefault="003F1583" w:rsidP="001A4D38">
            <w:pPr>
              <w:spacing w:before="120" w:after="120"/>
              <w:jc w:val="center"/>
              <w:rPr>
                <w:sz w:val="22"/>
                <w:szCs w:val="22"/>
              </w:rPr>
            </w:pPr>
            <w:r w:rsidRPr="001A4D38">
              <w:rPr>
                <w:sz w:val="22"/>
                <w:szCs w:val="22"/>
              </w:rPr>
              <w:t>1</w:t>
            </w:r>
          </w:p>
        </w:tc>
      </w:tr>
    </w:tbl>
    <w:p w14:paraId="5D288413" w14:textId="2D8A1F64" w:rsidR="000A0B76" w:rsidRPr="00B8174D" w:rsidRDefault="000A0B76" w:rsidP="000A0B76">
      <w:pPr>
        <w:pStyle w:val="Caption"/>
        <w:spacing w:before="240"/>
        <w:rPr>
          <w:sz w:val="22"/>
          <w:szCs w:val="22"/>
        </w:rPr>
      </w:pPr>
      <w:r>
        <w:t xml:space="preserve">Table </w:t>
      </w:r>
      <w:r w:rsidR="00D10598">
        <w:t>13</w:t>
      </w:r>
      <w:r w:rsidR="00042CE9">
        <w:t xml:space="preserve"> </w:t>
      </w:r>
      <w:r>
        <w:t>- Applications, Shortlisting and Appointments to Research Studentships in LHCS</w:t>
      </w:r>
    </w:p>
    <w:p w14:paraId="515E183C" w14:textId="26E309E2" w:rsidR="000A0B76" w:rsidRPr="0078720C" w:rsidRDefault="000A0B76" w:rsidP="00A04413">
      <w:pPr>
        <w:spacing w:after="240"/>
        <w:jc w:val="both"/>
        <w:rPr>
          <w:sz w:val="24"/>
        </w:rPr>
      </w:pPr>
      <w:r w:rsidRPr="0078720C">
        <w:rPr>
          <w:sz w:val="24"/>
        </w:rPr>
        <w:t xml:space="preserve">Data available on PT postgraduate students is limited. All current PT students are female. Two are full time researchers on European grants who are registered for a PT degree (these appointments </w:t>
      </w:r>
      <w:r w:rsidR="00A25E01">
        <w:rPr>
          <w:sz w:val="24"/>
        </w:rPr>
        <w:t>are</w:t>
      </w:r>
      <w:r w:rsidRPr="0078720C">
        <w:rPr>
          <w:sz w:val="24"/>
        </w:rPr>
        <w:t xml:space="preserve"> covered under researchers). We also have 3 external PT students. These generally have applied to a particular academic and are either self-funding or sponsored by the firm they work for.  </w:t>
      </w:r>
    </w:p>
    <w:p w14:paraId="21D490B0" w14:textId="1474D978" w:rsidR="000A0B76" w:rsidRPr="0078720C" w:rsidRDefault="000A0B76" w:rsidP="00A04413">
      <w:pPr>
        <w:spacing w:after="240"/>
        <w:jc w:val="both"/>
        <w:rPr>
          <w:b/>
          <w:sz w:val="24"/>
        </w:rPr>
      </w:pPr>
      <w:r w:rsidRPr="0078720C">
        <w:rPr>
          <w:b/>
          <w:sz w:val="24"/>
        </w:rPr>
        <w:t>Action Point 1.</w:t>
      </w:r>
      <w:r w:rsidR="00CF6454">
        <w:rPr>
          <w:b/>
          <w:sz w:val="24"/>
        </w:rPr>
        <w:t>1</w:t>
      </w:r>
      <w:r w:rsidRPr="0078720C">
        <w:rPr>
          <w:b/>
          <w:sz w:val="24"/>
        </w:rPr>
        <w:t>. Department to keep records on applications from PT postgraduate students.</w:t>
      </w:r>
    </w:p>
    <w:p w14:paraId="72BF7013" w14:textId="77777777" w:rsidR="000A0B76" w:rsidRDefault="000A0B76" w:rsidP="00A04413">
      <w:pPr>
        <w:pStyle w:val="Heading4"/>
        <w:ind w:left="567" w:hanging="567"/>
        <w:jc w:val="both"/>
      </w:pPr>
      <w:r>
        <w:t>Progression pipeline between undergraduate and postgraduate student levels</w:t>
      </w:r>
    </w:p>
    <w:p w14:paraId="353B7553" w14:textId="77777777" w:rsidR="000A0B76" w:rsidRDefault="000A0B76" w:rsidP="00A04413">
      <w:pPr>
        <w:pStyle w:val="BodyCopyIndent"/>
        <w:ind w:left="0"/>
        <w:jc w:val="both"/>
        <w:rPr>
          <w:sz w:val="24"/>
        </w:rPr>
      </w:pPr>
      <w:r w:rsidRPr="0078720C">
        <w:rPr>
          <w:sz w:val="24"/>
        </w:rPr>
        <w:t xml:space="preserve">Numbers on postgraduate degrees are too small to give a meaningful comparison between percentages at UG and PG level. </w:t>
      </w:r>
    </w:p>
    <w:p w14:paraId="320FBCEB" w14:textId="77777777" w:rsidR="00A67875" w:rsidRDefault="00A67875" w:rsidP="00A04413">
      <w:pPr>
        <w:pStyle w:val="BodyCopyIndent"/>
        <w:ind w:left="0"/>
        <w:jc w:val="both"/>
        <w:rPr>
          <w:sz w:val="24"/>
        </w:rPr>
      </w:pPr>
    </w:p>
    <w:p w14:paraId="20CF641B" w14:textId="77777777" w:rsidR="00A67875" w:rsidRDefault="00A67875" w:rsidP="00A04413">
      <w:pPr>
        <w:pStyle w:val="BodyCopyIndent"/>
        <w:ind w:left="0"/>
        <w:jc w:val="both"/>
        <w:rPr>
          <w:sz w:val="24"/>
        </w:rPr>
      </w:pPr>
    </w:p>
    <w:p w14:paraId="273D2D13" w14:textId="0B0E711D" w:rsidR="00847E3A" w:rsidRPr="001A4D38" w:rsidRDefault="000A0B76">
      <w:pPr>
        <w:spacing w:before="0" w:line="240" w:lineRule="auto"/>
        <w:rPr>
          <w:b/>
          <w:color w:val="003767"/>
          <w:sz w:val="22"/>
          <w:szCs w:val="22"/>
          <w:highlight w:val="lightGray"/>
        </w:rPr>
      </w:pPr>
      <w:r w:rsidRPr="001A4D38">
        <w:rPr>
          <w:caps/>
          <w:highlight w:val="lightGray"/>
        </w:rPr>
        <w:br w:type="page"/>
      </w:r>
    </w:p>
    <w:p w14:paraId="70F6F7BC" w14:textId="77777777" w:rsidR="0030016D" w:rsidRDefault="005613F4" w:rsidP="00501467">
      <w:pPr>
        <w:pStyle w:val="Heading2"/>
        <w:numPr>
          <w:ilvl w:val="1"/>
          <w:numId w:val="4"/>
        </w:numPr>
        <w:ind w:left="431" w:hanging="431"/>
        <w:rPr>
          <w:caps w:val="0"/>
        </w:rPr>
      </w:pPr>
      <w:r>
        <w:rPr>
          <w:caps w:val="0"/>
        </w:rPr>
        <w:t>Academic and research staff data</w:t>
      </w:r>
    </w:p>
    <w:p w14:paraId="60C99A52" w14:textId="6836B436" w:rsidR="00153714" w:rsidRPr="0098137E" w:rsidRDefault="0030016D" w:rsidP="00C74531">
      <w:pPr>
        <w:pStyle w:val="Heading4"/>
        <w:numPr>
          <w:ilvl w:val="0"/>
          <w:numId w:val="8"/>
        </w:numPr>
        <w:ind w:left="567" w:hanging="567"/>
        <w:rPr>
          <w:b/>
          <w:i/>
        </w:rPr>
      </w:pPr>
      <w:r w:rsidRPr="000E4C3A">
        <w:t>Academic staff by grade, contract function and gender: research-only, teaching</w:t>
      </w:r>
      <w:r>
        <w:t xml:space="preserve"> and research or teaching-only</w:t>
      </w:r>
      <w:r w:rsidR="00B04B12">
        <w:t xml:space="preserve"> </w:t>
      </w:r>
    </w:p>
    <w:p w14:paraId="3132200B" w14:textId="77777777" w:rsidR="00E75AEC" w:rsidRPr="00D10598" w:rsidRDefault="00553CD0" w:rsidP="00D10598">
      <w:pPr>
        <w:pStyle w:val="TableHeading"/>
        <w:ind w:left="0"/>
      </w:pPr>
      <w:r w:rsidRPr="00D10598">
        <w:t>Grade and Gender.</w:t>
      </w:r>
    </w:p>
    <w:tbl>
      <w:tblPr>
        <w:tblpPr w:leftFromText="180" w:rightFromText="180" w:vertAnchor="page" w:horzAnchor="margin" w:tblpY="2950"/>
        <w:tblW w:w="0" w:type="auto"/>
        <w:tblBorders>
          <w:top w:val="single" w:sz="4" w:space="0" w:color="7BD4DB"/>
          <w:left w:val="single" w:sz="4" w:space="0" w:color="7BD4DB"/>
          <w:bottom w:val="single" w:sz="4" w:space="0" w:color="7BD4DB"/>
          <w:right w:val="single" w:sz="4" w:space="0" w:color="7BD4DB"/>
          <w:insideH w:val="single" w:sz="4" w:space="0" w:color="7BD4DB"/>
          <w:insideV w:val="single" w:sz="4" w:space="0" w:color="7BD4DB"/>
        </w:tblBorders>
        <w:tblLook w:val="04A0" w:firstRow="1" w:lastRow="0" w:firstColumn="1" w:lastColumn="0" w:noHBand="0" w:noVBand="1"/>
      </w:tblPr>
      <w:tblGrid>
        <w:gridCol w:w="2867"/>
        <w:gridCol w:w="1381"/>
      </w:tblGrid>
      <w:tr w:rsidR="005F17E8" w:rsidRPr="001A4D38" w14:paraId="22F9A785" w14:textId="77777777" w:rsidTr="001A4D38">
        <w:trPr>
          <w:trHeight w:val="650"/>
        </w:trPr>
        <w:tc>
          <w:tcPr>
            <w:tcW w:w="2867" w:type="dxa"/>
            <w:tcBorders>
              <w:top w:val="single" w:sz="4" w:space="0" w:color="31ADB7"/>
              <w:left w:val="single" w:sz="4" w:space="0" w:color="31ADB7"/>
              <w:bottom w:val="single" w:sz="4" w:space="0" w:color="31ADB7"/>
              <w:right w:val="nil"/>
            </w:tcBorders>
            <w:shd w:val="clear" w:color="auto" w:fill="31ADB7"/>
            <w:vAlign w:val="center"/>
          </w:tcPr>
          <w:p w14:paraId="695CB130" w14:textId="77777777" w:rsidR="0055605B" w:rsidRPr="001A4D38" w:rsidRDefault="0055605B" w:rsidP="001A4D38">
            <w:pPr>
              <w:spacing w:before="0"/>
              <w:jc w:val="center"/>
              <w:rPr>
                <w:b/>
                <w:bCs/>
                <w:color w:val="FFFFFF"/>
                <w:sz w:val="24"/>
              </w:rPr>
            </w:pPr>
            <w:r w:rsidRPr="001A4D38">
              <w:rPr>
                <w:b/>
                <w:bCs/>
                <w:color w:val="FFFFFF"/>
                <w:sz w:val="24"/>
              </w:rPr>
              <w:t>Category</w:t>
            </w:r>
          </w:p>
        </w:tc>
        <w:tc>
          <w:tcPr>
            <w:tcW w:w="1381" w:type="dxa"/>
            <w:tcBorders>
              <w:top w:val="single" w:sz="4" w:space="0" w:color="31ADB7"/>
              <w:left w:val="nil"/>
              <w:bottom w:val="single" w:sz="4" w:space="0" w:color="31ADB7"/>
              <w:right w:val="single" w:sz="4" w:space="0" w:color="31ADB7"/>
            </w:tcBorders>
            <w:shd w:val="clear" w:color="auto" w:fill="31ADB7"/>
            <w:vAlign w:val="center"/>
          </w:tcPr>
          <w:p w14:paraId="24065BBA" w14:textId="363394EF" w:rsidR="0055605B" w:rsidRPr="001A4D38" w:rsidRDefault="003417B0" w:rsidP="001A4D38">
            <w:pPr>
              <w:spacing w:before="0"/>
              <w:jc w:val="center"/>
              <w:rPr>
                <w:bCs/>
                <w:color w:val="FFFFFF"/>
                <w:sz w:val="24"/>
              </w:rPr>
            </w:pPr>
            <w:r w:rsidRPr="001A4D38">
              <w:rPr>
                <w:b/>
                <w:bCs/>
                <w:color w:val="FFFFFF"/>
                <w:sz w:val="24"/>
              </w:rPr>
              <w:t>Female</w:t>
            </w:r>
          </w:p>
        </w:tc>
      </w:tr>
      <w:tr w:rsidR="005F17E8" w:rsidRPr="001A4D38" w14:paraId="1C4DA4A4" w14:textId="77777777" w:rsidTr="001A4D38">
        <w:trPr>
          <w:trHeight w:val="486"/>
        </w:trPr>
        <w:tc>
          <w:tcPr>
            <w:tcW w:w="2867" w:type="dxa"/>
            <w:shd w:val="clear" w:color="auto" w:fill="D3F0F3"/>
            <w:vAlign w:val="center"/>
          </w:tcPr>
          <w:p w14:paraId="5E9C4E97" w14:textId="499A5E90" w:rsidR="0055605B" w:rsidRPr="001A4D38" w:rsidRDefault="0055605B" w:rsidP="001A4D38">
            <w:pPr>
              <w:spacing w:before="0"/>
              <w:jc w:val="center"/>
              <w:rPr>
                <w:bCs/>
                <w:sz w:val="22"/>
                <w:szCs w:val="22"/>
              </w:rPr>
            </w:pPr>
            <w:r w:rsidRPr="001A4D38">
              <w:rPr>
                <w:b/>
                <w:bCs/>
                <w:sz w:val="22"/>
                <w:szCs w:val="22"/>
              </w:rPr>
              <w:t>LHCS All</w:t>
            </w:r>
            <w:r w:rsidR="00A81E4D" w:rsidRPr="001A4D38">
              <w:rPr>
                <w:b/>
                <w:bCs/>
                <w:sz w:val="22"/>
                <w:szCs w:val="22"/>
              </w:rPr>
              <w:t xml:space="preserve"> Academic Staff</w:t>
            </w:r>
          </w:p>
        </w:tc>
        <w:tc>
          <w:tcPr>
            <w:tcW w:w="1381" w:type="dxa"/>
            <w:shd w:val="clear" w:color="auto" w:fill="D3F0F3"/>
            <w:vAlign w:val="center"/>
          </w:tcPr>
          <w:p w14:paraId="2D7FD651" w14:textId="73E56FA2" w:rsidR="0055605B" w:rsidRPr="001A4D38" w:rsidRDefault="0055605B" w:rsidP="001A4D38">
            <w:pPr>
              <w:spacing w:before="0"/>
              <w:jc w:val="center"/>
              <w:rPr>
                <w:b/>
                <w:sz w:val="22"/>
                <w:szCs w:val="22"/>
              </w:rPr>
            </w:pPr>
            <w:r w:rsidRPr="001A4D38">
              <w:rPr>
                <w:b/>
                <w:sz w:val="22"/>
                <w:szCs w:val="22"/>
              </w:rPr>
              <w:t>64</w:t>
            </w:r>
            <w:r w:rsidR="003417B0" w:rsidRPr="001A4D38">
              <w:rPr>
                <w:b/>
                <w:sz w:val="22"/>
                <w:szCs w:val="22"/>
              </w:rPr>
              <w:t>%</w:t>
            </w:r>
          </w:p>
        </w:tc>
      </w:tr>
      <w:tr w:rsidR="0055605B" w:rsidRPr="001A4D38" w14:paraId="430466B1" w14:textId="77777777" w:rsidTr="001A4D38">
        <w:trPr>
          <w:trHeight w:val="478"/>
        </w:trPr>
        <w:tc>
          <w:tcPr>
            <w:tcW w:w="2867" w:type="dxa"/>
            <w:shd w:val="clear" w:color="auto" w:fill="auto"/>
            <w:vAlign w:val="center"/>
          </w:tcPr>
          <w:p w14:paraId="69B1D86E" w14:textId="4E519CFA" w:rsidR="0055605B" w:rsidRPr="001A4D38" w:rsidRDefault="0055605B" w:rsidP="001A4D38">
            <w:pPr>
              <w:spacing w:before="0"/>
              <w:jc w:val="center"/>
              <w:rPr>
                <w:bCs/>
                <w:sz w:val="22"/>
                <w:szCs w:val="22"/>
              </w:rPr>
            </w:pPr>
            <w:r w:rsidRPr="001A4D38">
              <w:rPr>
                <w:b/>
                <w:bCs/>
                <w:sz w:val="22"/>
                <w:szCs w:val="22"/>
              </w:rPr>
              <w:t>Central Academics</w:t>
            </w:r>
          </w:p>
        </w:tc>
        <w:tc>
          <w:tcPr>
            <w:tcW w:w="1381" w:type="dxa"/>
            <w:shd w:val="clear" w:color="auto" w:fill="auto"/>
            <w:vAlign w:val="center"/>
          </w:tcPr>
          <w:p w14:paraId="66C8DE48" w14:textId="2D58D78A" w:rsidR="0055605B" w:rsidRPr="001A4D38" w:rsidRDefault="0055605B" w:rsidP="001A4D38">
            <w:pPr>
              <w:spacing w:before="0"/>
              <w:jc w:val="center"/>
              <w:rPr>
                <w:b/>
                <w:sz w:val="22"/>
                <w:szCs w:val="22"/>
              </w:rPr>
            </w:pPr>
            <w:r w:rsidRPr="001A4D38">
              <w:rPr>
                <w:b/>
                <w:sz w:val="22"/>
                <w:szCs w:val="22"/>
              </w:rPr>
              <w:t>5</w:t>
            </w:r>
            <w:r w:rsidR="00595EC3" w:rsidRPr="001A4D38">
              <w:rPr>
                <w:b/>
                <w:sz w:val="22"/>
                <w:szCs w:val="22"/>
              </w:rPr>
              <w:t>6</w:t>
            </w:r>
            <w:r w:rsidR="003417B0" w:rsidRPr="001A4D38">
              <w:rPr>
                <w:b/>
                <w:sz w:val="22"/>
                <w:szCs w:val="22"/>
              </w:rPr>
              <w:t>%</w:t>
            </w:r>
          </w:p>
        </w:tc>
      </w:tr>
      <w:tr w:rsidR="005F17E8" w:rsidRPr="001A4D38" w14:paraId="1789D8D1" w14:textId="77777777" w:rsidTr="001A4D38">
        <w:trPr>
          <w:trHeight w:val="478"/>
        </w:trPr>
        <w:tc>
          <w:tcPr>
            <w:tcW w:w="2867" w:type="dxa"/>
            <w:shd w:val="clear" w:color="auto" w:fill="D3F0F3"/>
            <w:vAlign w:val="center"/>
          </w:tcPr>
          <w:p w14:paraId="73599DD9" w14:textId="4AA73ED3" w:rsidR="003F1583" w:rsidRPr="001A4D38" w:rsidRDefault="003F1583" w:rsidP="001A4D38">
            <w:pPr>
              <w:spacing w:before="0"/>
              <w:jc w:val="center"/>
              <w:rPr>
                <w:bCs/>
                <w:sz w:val="22"/>
                <w:szCs w:val="22"/>
              </w:rPr>
            </w:pPr>
            <w:r w:rsidRPr="001A4D38">
              <w:rPr>
                <w:bCs/>
                <w:sz w:val="22"/>
                <w:szCs w:val="22"/>
              </w:rPr>
              <w:t>Bio</w:t>
            </w:r>
            <w:r w:rsidR="003417B0" w:rsidRPr="001A4D38">
              <w:rPr>
                <w:bCs/>
                <w:sz w:val="22"/>
                <w:szCs w:val="22"/>
              </w:rPr>
              <w:t>sciences</w:t>
            </w:r>
          </w:p>
        </w:tc>
        <w:tc>
          <w:tcPr>
            <w:tcW w:w="1381" w:type="dxa"/>
            <w:shd w:val="clear" w:color="auto" w:fill="D3F0F3"/>
            <w:vAlign w:val="center"/>
          </w:tcPr>
          <w:p w14:paraId="5009803F" w14:textId="06EF49C9" w:rsidR="003F1583" w:rsidRPr="001A4D38" w:rsidRDefault="00681711" w:rsidP="001A4D38">
            <w:pPr>
              <w:spacing w:before="0"/>
              <w:jc w:val="center"/>
              <w:rPr>
                <w:sz w:val="22"/>
                <w:szCs w:val="22"/>
              </w:rPr>
            </w:pPr>
            <w:r w:rsidRPr="001A4D38">
              <w:rPr>
                <w:sz w:val="22"/>
                <w:szCs w:val="22"/>
              </w:rPr>
              <w:t>5</w:t>
            </w:r>
            <w:r w:rsidR="00595EC3" w:rsidRPr="001A4D38">
              <w:rPr>
                <w:sz w:val="22"/>
                <w:szCs w:val="22"/>
              </w:rPr>
              <w:t>4</w:t>
            </w:r>
            <w:r w:rsidR="00A81E4D" w:rsidRPr="001A4D38">
              <w:rPr>
                <w:sz w:val="22"/>
                <w:szCs w:val="22"/>
              </w:rPr>
              <w:t>%</w:t>
            </w:r>
          </w:p>
        </w:tc>
      </w:tr>
      <w:tr w:rsidR="003F1583" w:rsidRPr="001A4D38" w14:paraId="08525D9D" w14:textId="77777777" w:rsidTr="001A4D38">
        <w:trPr>
          <w:trHeight w:val="478"/>
        </w:trPr>
        <w:tc>
          <w:tcPr>
            <w:tcW w:w="2867" w:type="dxa"/>
            <w:shd w:val="clear" w:color="auto" w:fill="auto"/>
            <w:vAlign w:val="center"/>
          </w:tcPr>
          <w:p w14:paraId="2D98675B" w14:textId="0D220397" w:rsidR="003F1583" w:rsidRPr="001A4D38" w:rsidRDefault="003417B0" w:rsidP="001A4D38">
            <w:pPr>
              <w:spacing w:before="0"/>
              <w:jc w:val="center"/>
              <w:rPr>
                <w:bCs/>
                <w:sz w:val="22"/>
                <w:szCs w:val="22"/>
              </w:rPr>
            </w:pPr>
            <w:r w:rsidRPr="001A4D38">
              <w:rPr>
                <w:bCs/>
                <w:sz w:val="22"/>
                <w:szCs w:val="22"/>
              </w:rPr>
              <w:t>Chemistry</w:t>
            </w:r>
          </w:p>
        </w:tc>
        <w:tc>
          <w:tcPr>
            <w:tcW w:w="1381" w:type="dxa"/>
            <w:shd w:val="clear" w:color="auto" w:fill="auto"/>
            <w:vAlign w:val="center"/>
          </w:tcPr>
          <w:p w14:paraId="4AC1CFEC" w14:textId="07D202B4" w:rsidR="003F1583" w:rsidRPr="001A4D38" w:rsidRDefault="00A81E4D" w:rsidP="001A4D38">
            <w:pPr>
              <w:spacing w:before="0"/>
              <w:jc w:val="center"/>
              <w:rPr>
                <w:sz w:val="22"/>
                <w:szCs w:val="22"/>
              </w:rPr>
            </w:pPr>
            <w:r w:rsidRPr="001A4D38">
              <w:rPr>
                <w:sz w:val="22"/>
                <w:szCs w:val="22"/>
              </w:rPr>
              <w:t>5</w:t>
            </w:r>
            <w:r w:rsidR="00261CE9" w:rsidRPr="001A4D38">
              <w:rPr>
                <w:sz w:val="22"/>
                <w:szCs w:val="22"/>
              </w:rPr>
              <w:t>8</w:t>
            </w:r>
            <w:r w:rsidRPr="001A4D38">
              <w:rPr>
                <w:sz w:val="22"/>
                <w:szCs w:val="22"/>
              </w:rPr>
              <w:t>%</w:t>
            </w:r>
          </w:p>
        </w:tc>
      </w:tr>
      <w:tr w:rsidR="005F17E8" w:rsidRPr="001A4D38" w14:paraId="5F6AE33D" w14:textId="77777777" w:rsidTr="001A4D38">
        <w:trPr>
          <w:trHeight w:val="485"/>
        </w:trPr>
        <w:tc>
          <w:tcPr>
            <w:tcW w:w="2867" w:type="dxa"/>
            <w:shd w:val="clear" w:color="auto" w:fill="D3F0F3"/>
            <w:vAlign w:val="center"/>
          </w:tcPr>
          <w:p w14:paraId="1AE47BC8" w14:textId="5F4D5C11" w:rsidR="0055605B" w:rsidRPr="001A4D38" w:rsidRDefault="00A81E4D" w:rsidP="001A4D38">
            <w:pPr>
              <w:spacing w:before="0"/>
              <w:jc w:val="center"/>
              <w:rPr>
                <w:bCs/>
                <w:sz w:val="22"/>
                <w:szCs w:val="22"/>
              </w:rPr>
            </w:pPr>
            <w:r w:rsidRPr="001A4D38">
              <w:rPr>
                <w:bCs/>
                <w:sz w:val="22"/>
                <w:szCs w:val="22"/>
              </w:rPr>
              <w:t>Psychology</w:t>
            </w:r>
          </w:p>
        </w:tc>
        <w:tc>
          <w:tcPr>
            <w:tcW w:w="1381" w:type="dxa"/>
            <w:shd w:val="clear" w:color="auto" w:fill="D3F0F3"/>
            <w:vAlign w:val="center"/>
          </w:tcPr>
          <w:p w14:paraId="4A6D5536" w14:textId="0794F98E" w:rsidR="0055605B" w:rsidRPr="001A4D38" w:rsidRDefault="00681711" w:rsidP="001A4D38">
            <w:pPr>
              <w:spacing w:before="0"/>
              <w:jc w:val="center"/>
              <w:rPr>
                <w:sz w:val="22"/>
                <w:szCs w:val="22"/>
              </w:rPr>
            </w:pPr>
            <w:r w:rsidRPr="001A4D38">
              <w:rPr>
                <w:sz w:val="22"/>
                <w:szCs w:val="22"/>
              </w:rPr>
              <w:t>67</w:t>
            </w:r>
            <w:r w:rsidR="00A81E4D" w:rsidRPr="001A4D38">
              <w:rPr>
                <w:sz w:val="22"/>
                <w:szCs w:val="22"/>
              </w:rPr>
              <w:t>%</w:t>
            </w:r>
          </w:p>
        </w:tc>
      </w:tr>
      <w:tr w:rsidR="00A81E4D" w:rsidRPr="001A4D38" w14:paraId="4B470021" w14:textId="77777777" w:rsidTr="001A4D38">
        <w:trPr>
          <w:trHeight w:val="485"/>
        </w:trPr>
        <w:tc>
          <w:tcPr>
            <w:tcW w:w="2867" w:type="dxa"/>
            <w:shd w:val="clear" w:color="auto" w:fill="auto"/>
            <w:vAlign w:val="center"/>
          </w:tcPr>
          <w:p w14:paraId="122A8B31" w14:textId="0D387E0F" w:rsidR="00A81E4D" w:rsidRPr="001A4D38" w:rsidRDefault="00A81E4D" w:rsidP="001A4D38">
            <w:pPr>
              <w:spacing w:before="0"/>
              <w:jc w:val="center"/>
              <w:rPr>
                <w:b/>
                <w:bCs/>
                <w:sz w:val="22"/>
                <w:szCs w:val="22"/>
              </w:rPr>
            </w:pPr>
            <w:r w:rsidRPr="001A4D38">
              <w:rPr>
                <w:b/>
                <w:bCs/>
                <w:sz w:val="22"/>
                <w:szCs w:val="22"/>
              </w:rPr>
              <w:t>Regional Academics</w:t>
            </w:r>
          </w:p>
        </w:tc>
        <w:tc>
          <w:tcPr>
            <w:tcW w:w="1381" w:type="dxa"/>
            <w:shd w:val="clear" w:color="auto" w:fill="auto"/>
            <w:vAlign w:val="center"/>
          </w:tcPr>
          <w:p w14:paraId="052A8543" w14:textId="4B48AC43" w:rsidR="00A81E4D" w:rsidRPr="001A4D38" w:rsidRDefault="00A81E4D" w:rsidP="001A4D38">
            <w:pPr>
              <w:spacing w:before="0"/>
              <w:jc w:val="center"/>
              <w:rPr>
                <w:b/>
                <w:sz w:val="22"/>
                <w:szCs w:val="22"/>
              </w:rPr>
            </w:pPr>
            <w:r w:rsidRPr="001A4D38">
              <w:rPr>
                <w:b/>
                <w:sz w:val="22"/>
                <w:szCs w:val="22"/>
              </w:rPr>
              <w:t>85%</w:t>
            </w:r>
          </w:p>
        </w:tc>
      </w:tr>
      <w:tr w:rsidR="005F17E8" w:rsidRPr="001A4D38" w14:paraId="6DBB5C47" w14:textId="77777777" w:rsidTr="001A4D38">
        <w:trPr>
          <w:trHeight w:val="485"/>
        </w:trPr>
        <w:tc>
          <w:tcPr>
            <w:tcW w:w="2867" w:type="dxa"/>
            <w:shd w:val="clear" w:color="auto" w:fill="D3F0F3"/>
            <w:vAlign w:val="center"/>
          </w:tcPr>
          <w:p w14:paraId="63A2F564" w14:textId="6CF070A6" w:rsidR="00A81E4D" w:rsidRPr="001A4D38" w:rsidRDefault="00A81E4D" w:rsidP="001A4D38">
            <w:pPr>
              <w:spacing w:before="0"/>
              <w:jc w:val="center"/>
              <w:rPr>
                <w:b/>
                <w:bCs/>
                <w:sz w:val="22"/>
                <w:szCs w:val="22"/>
              </w:rPr>
            </w:pPr>
            <w:r w:rsidRPr="001A4D38">
              <w:rPr>
                <w:bCs/>
                <w:sz w:val="22"/>
                <w:szCs w:val="22"/>
              </w:rPr>
              <w:t>Biosciences</w:t>
            </w:r>
          </w:p>
        </w:tc>
        <w:tc>
          <w:tcPr>
            <w:tcW w:w="1381" w:type="dxa"/>
            <w:shd w:val="clear" w:color="auto" w:fill="D3F0F3"/>
            <w:vAlign w:val="center"/>
          </w:tcPr>
          <w:p w14:paraId="7DACEADF" w14:textId="4960AABA" w:rsidR="00A81E4D" w:rsidRPr="001A4D38" w:rsidRDefault="00A81E4D" w:rsidP="001A4D38">
            <w:pPr>
              <w:spacing w:before="0"/>
              <w:jc w:val="center"/>
              <w:rPr>
                <w:sz w:val="22"/>
                <w:szCs w:val="22"/>
              </w:rPr>
            </w:pPr>
            <w:r w:rsidRPr="001A4D38">
              <w:rPr>
                <w:sz w:val="22"/>
                <w:szCs w:val="22"/>
              </w:rPr>
              <w:t>100%</w:t>
            </w:r>
          </w:p>
        </w:tc>
      </w:tr>
      <w:tr w:rsidR="00A81E4D" w:rsidRPr="001A4D38" w14:paraId="6A1C8BA3" w14:textId="77777777" w:rsidTr="001A4D38">
        <w:trPr>
          <w:trHeight w:val="485"/>
        </w:trPr>
        <w:tc>
          <w:tcPr>
            <w:tcW w:w="2867" w:type="dxa"/>
            <w:shd w:val="clear" w:color="auto" w:fill="auto"/>
            <w:vAlign w:val="center"/>
          </w:tcPr>
          <w:p w14:paraId="0568D19D" w14:textId="5F1E845E" w:rsidR="00A81E4D" w:rsidRPr="001A4D38" w:rsidRDefault="00A81E4D" w:rsidP="001A4D38">
            <w:pPr>
              <w:spacing w:before="0"/>
              <w:jc w:val="center"/>
              <w:rPr>
                <w:b/>
                <w:bCs/>
                <w:sz w:val="22"/>
                <w:szCs w:val="22"/>
              </w:rPr>
            </w:pPr>
            <w:r w:rsidRPr="001A4D38">
              <w:rPr>
                <w:bCs/>
                <w:sz w:val="22"/>
                <w:szCs w:val="22"/>
              </w:rPr>
              <w:t>Chemistry</w:t>
            </w:r>
          </w:p>
        </w:tc>
        <w:tc>
          <w:tcPr>
            <w:tcW w:w="1381" w:type="dxa"/>
            <w:shd w:val="clear" w:color="auto" w:fill="auto"/>
            <w:vAlign w:val="center"/>
          </w:tcPr>
          <w:p w14:paraId="213E324E" w14:textId="6F2AE5A8" w:rsidR="00A81E4D" w:rsidRPr="001A4D38" w:rsidRDefault="00261CE9" w:rsidP="001A4D38">
            <w:pPr>
              <w:spacing w:before="0"/>
              <w:jc w:val="center"/>
              <w:rPr>
                <w:sz w:val="22"/>
                <w:szCs w:val="22"/>
              </w:rPr>
            </w:pPr>
            <w:r w:rsidRPr="001A4D38">
              <w:rPr>
                <w:sz w:val="22"/>
                <w:szCs w:val="22"/>
              </w:rPr>
              <w:t>33</w:t>
            </w:r>
            <w:r w:rsidR="00A81E4D" w:rsidRPr="001A4D38">
              <w:rPr>
                <w:sz w:val="22"/>
                <w:szCs w:val="22"/>
              </w:rPr>
              <w:t>%</w:t>
            </w:r>
          </w:p>
        </w:tc>
      </w:tr>
      <w:tr w:rsidR="005F17E8" w:rsidRPr="001A4D38" w14:paraId="7CE3ED4D" w14:textId="77777777" w:rsidTr="001A4D38">
        <w:trPr>
          <w:trHeight w:val="492"/>
        </w:trPr>
        <w:tc>
          <w:tcPr>
            <w:tcW w:w="2867" w:type="dxa"/>
            <w:shd w:val="clear" w:color="auto" w:fill="D3F0F3"/>
            <w:vAlign w:val="center"/>
          </w:tcPr>
          <w:p w14:paraId="229C8735" w14:textId="656D7FB5" w:rsidR="00A81E4D" w:rsidRPr="001A4D38" w:rsidRDefault="00A81E4D" w:rsidP="001A4D38">
            <w:pPr>
              <w:spacing w:before="0"/>
              <w:jc w:val="center"/>
              <w:rPr>
                <w:b/>
                <w:bCs/>
                <w:i/>
                <w:sz w:val="22"/>
                <w:szCs w:val="22"/>
              </w:rPr>
            </w:pPr>
            <w:r w:rsidRPr="001A4D38">
              <w:rPr>
                <w:b/>
                <w:bCs/>
                <w:i/>
                <w:sz w:val="22"/>
                <w:szCs w:val="22"/>
              </w:rPr>
              <w:t>HESA Biosciences</w:t>
            </w:r>
          </w:p>
        </w:tc>
        <w:tc>
          <w:tcPr>
            <w:tcW w:w="1381" w:type="dxa"/>
            <w:shd w:val="clear" w:color="auto" w:fill="D3F0F3"/>
            <w:vAlign w:val="center"/>
          </w:tcPr>
          <w:p w14:paraId="69FBD33E" w14:textId="311E276E" w:rsidR="00A81E4D" w:rsidRPr="001A4D38" w:rsidRDefault="00A81E4D" w:rsidP="001A4D38">
            <w:pPr>
              <w:spacing w:before="0"/>
              <w:jc w:val="center"/>
              <w:rPr>
                <w:b/>
                <w:i/>
                <w:sz w:val="22"/>
                <w:szCs w:val="22"/>
              </w:rPr>
            </w:pPr>
            <w:r w:rsidRPr="001A4D38">
              <w:rPr>
                <w:b/>
                <w:i/>
                <w:sz w:val="22"/>
                <w:szCs w:val="22"/>
              </w:rPr>
              <w:t>44%</w:t>
            </w:r>
          </w:p>
        </w:tc>
      </w:tr>
      <w:tr w:rsidR="00A81E4D" w:rsidRPr="001A4D38" w14:paraId="08F751AB" w14:textId="77777777" w:rsidTr="001A4D38">
        <w:trPr>
          <w:trHeight w:val="474"/>
        </w:trPr>
        <w:tc>
          <w:tcPr>
            <w:tcW w:w="2867" w:type="dxa"/>
            <w:shd w:val="clear" w:color="auto" w:fill="auto"/>
            <w:vAlign w:val="center"/>
          </w:tcPr>
          <w:p w14:paraId="382344AC" w14:textId="6AC0BEF5" w:rsidR="00A81E4D" w:rsidRPr="001A4D38" w:rsidRDefault="00A81E4D" w:rsidP="001A4D38">
            <w:pPr>
              <w:spacing w:before="0"/>
              <w:jc w:val="center"/>
              <w:rPr>
                <w:b/>
                <w:bCs/>
                <w:i/>
                <w:sz w:val="22"/>
                <w:szCs w:val="22"/>
              </w:rPr>
            </w:pPr>
            <w:r w:rsidRPr="001A4D38">
              <w:rPr>
                <w:b/>
                <w:bCs/>
                <w:i/>
                <w:sz w:val="22"/>
                <w:szCs w:val="22"/>
              </w:rPr>
              <w:t>HESA Chemistry</w:t>
            </w:r>
          </w:p>
        </w:tc>
        <w:tc>
          <w:tcPr>
            <w:tcW w:w="1381" w:type="dxa"/>
            <w:shd w:val="clear" w:color="auto" w:fill="auto"/>
            <w:vAlign w:val="center"/>
          </w:tcPr>
          <w:p w14:paraId="3C0E3AEC" w14:textId="7A11240D" w:rsidR="00A81E4D" w:rsidRPr="001A4D38" w:rsidRDefault="00A81E4D" w:rsidP="001A4D38">
            <w:pPr>
              <w:spacing w:before="0"/>
              <w:jc w:val="center"/>
              <w:rPr>
                <w:b/>
                <w:i/>
                <w:sz w:val="22"/>
                <w:szCs w:val="22"/>
              </w:rPr>
            </w:pPr>
            <w:r w:rsidRPr="001A4D38">
              <w:rPr>
                <w:b/>
                <w:i/>
                <w:sz w:val="22"/>
                <w:szCs w:val="22"/>
              </w:rPr>
              <w:t>28%</w:t>
            </w:r>
          </w:p>
        </w:tc>
      </w:tr>
      <w:tr w:rsidR="005F17E8" w:rsidRPr="001A4D38" w14:paraId="24AEAA0F" w14:textId="77777777" w:rsidTr="001A4D38">
        <w:trPr>
          <w:trHeight w:val="474"/>
        </w:trPr>
        <w:tc>
          <w:tcPr>
            <w:tcW w:w="2867" w:type="dxa"/>
            <w:shd w:val="clear" w:color="auto" w:fill="D3F0F3"/>
            <w:vAlign w:val="center"/>
          </w:tcPr>
          <w:p w14:paraId="6F2A4CCC" w14:textId="0EFC2762" w:rsidR="00A81E4D" w:rsidRPr="001A4D38" w:rsidRDefault="00A81E4D" w:rsidP="001A4D38">
            <w:pPr>
              <w:spacing w:before="0"/>
              <w:jc w:val="center"/>
              <w:rPr>
                <w:b/>
                <w:bCs/>
                <w:i/>
                <w:sz w:val="22"/>
                <w:szCs w:val="22"/>
              </w:rPr>
            </w:pPr>
            <w:r w:rsidRPr="001A4D38">
              <w:rPr>
                <w:b/>
                <w:bCs/>
                <w:i/>
                <w:sz w:val="22"/>
                <w:szCs w:val="22"/>
              </w:rPr>
              <w:t>HESA Psychology &amp; Behaviour</w:t>
            </w:r>
          </w:p>
        </w:tc>
        <w:tc>
          <w:tcPr>
            <w:tcW w:w="1381" w:type="dxa"/>
            <w:shd w:val="clear" w:color="auto" w:fill="D3F0F3"/>
            <w:vAlign w:val="center"/>
          </w:tcPr>
          <w:p w14:paraId="44D118BB" w14:textId="7A7FA48D" w:rsidR="00A81E4D" w:rsidRPr="001A4D38" w:rsidRDefault="00A81E4D" w:rsidP="001A4D38">
            <w:pPr>
              <w:spacing w:before="0"/>
              <w:jc w:val="center"/>
              <w:rPr>
                <w:b/>
                <w:i/>
                <w:sz w:val="22"/>
                <w:szCs w:val="22"/>
              </w:rPr>
            </w:pPr>
            <w:r w:rsidRPr="001A4D38">
              <w:rPr>
                <w:b/>
                <w:i/>
                <w:sz w:val="22"/>
                <w:szCs w:val="22"/>
              </w:rPr>
              <w:t>60%</w:t>
            </w:r>
          </w:p>
        </w:tc>
      </w:tr>
    </w:tbl>
    <w:p w14:paraId="260D3697" w14:textId="60963315" w:rsidR="00145B53" w:rsidRPr="0078720C" w:rsidRDefault="00E46867" w:rsidP="00C778B1">
      <w:pPr>
        <w:pStyle w:val="BodyCopyIndent"/>
        <w:spacing w:after="240"/>
        <w:ind w:left="0"/>
        <w:jc w:val="both"/>
        <w:rPr>
          <w:sz w:val="24"/>
        </w:rPr>
      </w:pPr>
      <w:r w:rsidRPr="0078720C">
        <w:rPr>
          <w:sz w:val="24"/>
        </w:rPr>
        <w:t>The</w:t>
      </w:r>
      <w:r w:rsidR="00553CD0" w:rsidRPr="0078720C">
        <w:rPr>
          <w:sz w:val="24"/>
        </w:rPr>
        <w:t xml:space="preserve"> employment of women in academic</w:t>
      </w:r>
      <w:r w:rsidR="00261CE9" w:rsidRPr="0078720C">
        <w:rPr>
          <w:sz w:val="24"/>
        </w:rPr>
        <w:t>/research</w:t>
      </w:r>
      <w:r w:rsidR="00553CD0" w:rsidRPr="0078720C">
        <w:rPr>
          <w:sz w:val="24"/>
        </w:rPr>
        <w:t xml:space="preserve"> positions in LHCS compares well </w:t>
      </w:r>
      <w:r w:rsidR="003E5039" w:rsidRPr="0078720C">
        <w:rPr>
          <w:sz w:val="24"/>
        </w:rPr>
        <w:t>to HESA benchmark</w:t>
      </w:r>
      <w:r w:rsidR="00553CD0" w:rsidRPr="0078720C">
        <w:rPr>
          <w:sz w:val="24"/>
        </w:rPr>
        <w:t>s</w:t>
      </w:r>
      <w:r w:rsidR="00261CE9" w:rsidRPr="0078720C">
        <w:rPr>
          <w:sz w:val="24"/>
        </w:rPr>
        <w:t xml:space="preserve"> across all subject areas</w:t>
      </w:r>
      <w:r w:rsidR="00553CD0" w:rsidRPr="0078720C">
        <w:rPr>
          <w:sz w:val="24"/>
        </w:rPr>
        <w:t xml:space="preserve"> (Table </w:t>
      </w:r>
      <w:r w:rsidR="00D10598">
        <w:rPr>
          <w:sz w:val="24"/>
        </w:rPr>
        <w:t>14</w:t>
      </w:r>
      <w:r w:rsidR="00261CE9" w:rsidRPr="0078720C">
        <w:rPr>
          <w:sz w:val="24"/>
        </w:rPr>
        <w:t>; the one Medical Physicist is not included</w:t>
      </w:r>
      <w:r w:rsidR="00553CD0" w:rsidRPr="0078720C">
        <w:rPr>
          <w:sz w:val="24"/>
        </w:rPr>
        <w:t xml:space="preserve">). </w:t>
      </w:r>
    </w:p>
    <w:p w14:paraId="4C6D81D0" w14:textId="22E5D511" w:rsidR="00AA3FB0" w:rsidRDefault="00AA3FB0" w:rsidP="00FA15CE">
      <w:pPr>
        <w:pStyle w:val="Caption"/>
        <w:framePr w:w="4267" w:hSpace="180" w:wrap="around" w:vAnchor="page" w:hAnchor="page" w:x="1736" w:y="8994"/>
        <w:spacing w:before="240"/>
      </w:pPr>
      <w:r>
        <w:t xml:space="preserve">Table </w:t>
      </w:r>
      <w:r w:rsidR="00D10598">
        <w:t xml:space="preserve">14 </w:t>
      </w:r>
      <w:r>
        <w:t>- Percentage Female Academics, March 2015</w:t>
      </w:r>
    </w:p>
    <w:p w14:paraId="25B4DE3A" w14:textId="1444D3FC" w:rsidR="00553CD0" w:rsidRPr="0078720C" w:rsidRDefault="00145B53" w:rsidP="00C778B1">
      <w:pPr>
        <w:pStyle w:val="BodyCopyIndent"/>
        <w:spacing w:before="120"/>
        <w:ind w:left="0"/>
        <w:jc w:val="both"/>
        <w:rPr>
          <w:sz w:val="24"/>
        </w:rPr>
      </w:pPr>
      <w:r w:rsidRPr="0078720C">
        <w:rPr>
          <w:sz w:val="24"/>
        </w:rPr>
        <w:t>When broken down b</w:t>
      </w:r>
      <w:r w:rsidR="00E46867" w:rsidRPr="0078720C">
        <w:rPr>
          <w:sz w:val="24"/>
        </w:rPr>
        <w:t>y grade, w</w:t>
      </w:r>
      <w:r w:rsidR="00847E3A" w:rsidRPr="0078720C">
        <w:rPr>
          <w:sz w:val="24"/>
        </w:rPr>
        <w:t xml:space="preserve">omen are either represented </w:t>
      </w:r>
      <w:r w:rsidR="004920F5" w:rsidRPr="0078720C">
        <w:rPr>
          <w:sz w:val="24"/>
        </w:rPr>
        <w:t>equivalently</w:t>
      </w:r>
      <w:r w:rsidR="00847E3A" w:rsidRPr="0078720C">
        <w:rPr>
          <w:sz w:val="24"/>
        </w:rPr>
        <w:t xml:space="preserve"> or are over-represented at all </w:t>
      </w:r>
      <w:r w:rsidR="00E41F17" w:rsidRPr="0078720C">
        <w:rPr>
          <w:sz w:val="24"/>
        </w:rPr>
        <w:t xml:space="preserve">grades </w:t>
      </w:r>
      <w:r w:rsidRPr="0078720C">
        <w:rPr>
          <w:sz w:val="24"/>
        </w:rPr>
        <w:t>other than</w:t>
      </w:r>
      <w:r w:rsidR="00E41F17" w:rsidRPr="0078720C">
        <w:rPr>
          <w:sz w:val="24"/>
        </w:rPr>
        <w:t xml:space="preserve"> Reader</w:t>
      </w:r>
      <w:r w:rsidR="00847E3A" w:rsidRPr="0078720C">
        <w:rPr>
          <w:sz w:val="24"/>
        </w:rPr>
        <w:t xml:space="preserve"> and Professor</w:t>
      </w:r>
      <w:r w:rsidR="00A25E01">
        <w:rPr>
          <w:sz w:val="24"/>
        </w:rPr>
        <w:t xml:space="preserve"> (</w:t>
      </w:r>
      <w:r w:rsidR="007E36E0" w:rsidRPr="0078720C">
        <w:rPr>
          <w:sz w:val="24"/>
        </w:rPr>
        <w:t>Fig</w:t>
      </w:r>
      <w:r w:rsidR="00A25E01">
        <w:rPr>
          <w:sz w:val="24"/>
        </w:rPr>
        <w:t>.</w:t>
      </w:r>
      <w:r w:rsidR="007E36E0" w:rsidRPr="0078720C">
        <w:rPr>
          <w:sz w:val="24"/>
        </w:rPr>
        <w:t xml:space="preserve"> 2</w:t>
      </w:r>
      <w:r w:rsidR="00A25E01">
        <w:rPr>
          <w:sz w:val="24"/>
        </w:rPr>
        <w:t>)</w:t>
      </w:r>
      <w:r w:rsidR="002310AB" w:rsidRPr="0078720C">
        <w:rPr>
          <w:sz w:val="24"/>
        </w:rPr>
        <w:t xml:space="preserve">. </w:t>
      </w:r>
      <w:r w:rsidR="00E46867" w:rsidRPr="0078720C">
        <w:rPr>
          <w:sz w:val="24"/>
        </w:rPr>
        <w:t>These</w:t>
      </w:r>
      <w:r w:rsidR="00553CD0" w:rsidRPr="0078720C">
        <w:rPr>
          <w:sz w:val="24"/>
        </w:rPr>
        <w:t xml:space="preserve"> proportions have remained similar </w:t>
      </w:r>
      <w:r w:rsidR="000618CA" w:rsidRPr="0078720C">
        <w:rPr>
          <w:sz w:val="24"/>
        </w:rPr>
        <w:t>throughout</w:t>
      </w:r>
      <w:r w:rsidR="00553CD0" w:rsidRPr="0078720C">
        <w:rPr>
          <w:sz w:val="24"/>
        </w:rPr>
        <w:t xml:space="preserve"> the self-assessment p</w:t>
      </w:r>
      <w:r w:rsidR="000618CA" w:rsidRPr="0078720C">
        <w:rPr>
          <w:sz w:val="24"/>
        </w:rPr>
        <w:t xml:space="preserve">eriod </w:t>
      </w:r>
      <w:r w:rsidR="00553CD0" w:rsidRPr="0078720C">
        <w:rPr>
          <w:sz w:val="24"/>
        </w:rPr>
        <w:t xml:space="preserve">(Fig. </w:t>
      </w:r>
      <w:r w:rsidR="00D10598">
        <w:rPr>
          <w:sz w:val="24"/>
        </w:rPr>
        <w:t>9</w:t>
      </w:r>
      <w:r w:rsidR="00553CD0" w:rsidRPr="0078720C">
        <w:rPr>
          <w:sz w:val="24"/>
        </w:rPr>
        <w:t>), with some evidence</w:t>
      </w:r>
      <w:r w:rsidR="008B3FD2" w:rsidRPr="0078720C">
        <w:rPr>
          <w:sz w:val="24"/>
        </w:rPr>
        <w:t xml:space="preserve"> that</w:t>
      </w:r>
      <w:r w:rsidR="00553CD0" w:rsidRPr="0078720C">
        <w:rPr>
          <w:sz w:val="24"/>
        </w:rPr>
        <w:t xml:space="preserve"> the </w:t>
      </w:r>
      <w:r w:rsidR="00B04B12" w:rsidRPr="0078720C">
        <w:rPr>
          <w:sz w:val="24"/>
        </w:rPr>
        <w:t>number</w:t>
      </w:r>
      <w:r w:rsidR="00553CD0" w:rsidRPr="0078720C">
        <w:rPr>
          <w:sz w:val="24"/>
        </w:rPr>
        <w:t xml:space="preserve"> of </w:t>
      </w:r>
      <w:r w:rsidR="005A0E7E" w:rsidRPr="0078720C">
        <w:rPr>
          <w:sz w:val="24"/>
        </w:rPr>
        <w:t>females</w:t>
      </w:r>
      <w:r w:rsidR="00553CD0" w:rsidRPr="0078720C">
        <w:rPr>
          <w:sz w:val="24"/>
        </w:rPr>
        <w:t xml:space="preserve"> is increasing. Importantly, these observations hold true if we restrict our comparison to Central Academics</w:t>
      </w:r>
      <w:r w:rsidR="004920F5" w:rsidRPr="0078720C">
        <w:rPr>
          <w:sz w:val="24"/>
        </w:rPr>
        <w:t xml:space="preserve">, the </w:t>
      </w:r>
      <w:r w:rsidR="002B3228" w:rsidRPr="0078720C">
        <w:rPr>
          <w:sz w:val="24"/>
        </w:rPr>
        <w:t xml:space="preserve">staff </w:t>
      </w:r>
      <w:r w:rsidR="004920F5" w:rsidRPr="0078720C">
        <w:rPr>
          <w:sz w:val="24"/>
        </w:rPr>
        <w:t xml:space="preserve">group </w:t>
      </w:r>
      <w:r w:rsidR="002B3228" w:rsidRPr="0078720C">
        <w:rPr>
          <w:sz w:val="24"/>
        </w:rPr>
        <w:t>comparable to academics at other institutions</w:t>
      </w:r>
      <w:r w:rsidR="00847E3A" w:rsidRPr="0078720C">
        <w:rPr>
          <w:sz w:val="24"/>
        </w:rPr>
        <w:t xml:space="preserve"> (Table </w:t>
      </w:r>
      <w:r w:rsidR="00D10598">
        <w:rPr>
          <w:sz w:val="24"/>
        </w:rPr>
        <w:t>14</w:t>
      </w:r>
      <w:r w:rsidR="00847E3A" w:rsidRPr="0078720C">
        <w:rPr>
          <w:sz w:val="24"/>
        </w:rPr>
        <w:t>; Fig</w:t>
      </w:r>
      <w:r w:rsidR="00740985" w:rsidRPr="0078720C">
        <w:rPr>
          <w:sz w:val="24"/>
        </w:rPr>
        <w:t>s.</w:t>
      </w:r>
      <w:r w:rsidR="00847E3A" w:rsidRPr="0078720C">
        <w:rPr>
          <w:sz w:val="24"/>
        </w:rPr>
        <w:t xml:space="preserve"> </w:t>
      </w:r>
      <w:r w:rsidR="007E36E0" w:rsidRPr="0078720C">
        <w:rPr>
          <w:sz w:val="24"/>
        </w:rPr>
        <w:t>2</w:t>
      </w:r>
      <w:r w:rsidR="00740985" w:rsidRPr="0078720C">
        <w:rPr>
          <w:sz w:val="24"/>
        </w:rPr>
        <w:t xml:space="preserve"> &amp; </w:t>
      </w:r>
      <w:r w:rsidR="00D10598">
        <w:rPr>
          <w:sz w:val="24"/>
        </w:rPr>
        <w:t>9</w:t>
      </w:r>
      <w:r w:rsidR="00847E3A" w:rsidRPr="0078720C">
        <w:rPr>
          <w:sz w:val="24"/>
        </w:rPr>
        <w:t>)</w:t>
      </w:r>
      <w:r w:rsidR="00553CD0" w:rsidRPr="0078720C">
        <w:rPr>
          <w:sz w:val="24"/>
        </w:rPr>
        <w:t>.</w:t>
      </w:r>
    </w:p>
    <w:p w14:paraId="26BE1F4E" w14:textId="644C342B" w:rsidR="009B22D3" w:rsidRDefault="0074247C" w:rsidP="009B22D3">
      <w:pPr>
        <w:pStyle w:val="BodyCopyIndent"/>
        <w:keepNext/>
        <w:ind w:left="0"/>
        <w:jc w:val="both"/>
      </w:pPr>
      <w:r w:rsidRPr="001A4D38">
        <w:rPr>
          <w:noProof/>
          <w:lang w:eastAsia="en-GB"/>
        </w:rPr>
        <w:drawing>
          <wp:inline distT="0" distB="0" distL="0" distR="0" wp14:anchorId="4236AD0F" wp14:editId="20739BCE">
            <wp:extent cx="4977130" cy="2091446"/>
            <wp:effectExtent l="0" t="0" r="0" b="4445"/>
            <wp:docPr id="19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0" cstate="print">
                      <a:extLst>
                        <a:ext uri="{28A0092B-C50C-407E-A947-70E740481C1C}">
                          <a14:useLocalDpi xmlns:a14="http://schemas.microsoft.com/office/drawing/2010/main" val="0"/>
                        </a:ext>
                      </a:extLst>
                    </a:blip>
                    <a:srcRect l="761" t="4970" r="1775" b="6024"/>
                    <a:stretch>
                      <a:fillRect/>
                    </a:stretch>
                  </pic:blipFill>
                  <pic:spPr bwMode="auto">
                    <a:xfrm>
                      <a:off x="0" y="0"/>
                      <a:ext cx="4984099" cy="2094375"/>
                    </a:xfrm>
                    <a:prstGeom prst="rect">
                      <a:avLst/>
                    </a:prstGeom>
                    <a:noFill/>
                    <a:ln>
                      <a:noFill/>
                    </a:ln>
                  </pic:spPr>
                </pic:pic>
              </a:graphicData>
            </a:graphic>
          </wp:inline>
        </w:drawing>
      </w:r>
    </w:p>
    <w:p w14:paraId="66C3AAB5" w14:textId="2F852298" w:rsidR="009B22D3" w:rsidRDefault="009B22D3" w:rsidP="009B22D3">
      <w:pPr>
        <w:pStyle w:val="Caption"/>
        <w:jc w:val="center"/>
      </w:pPr>
      <w:r>
        <w:t xml:space="preserve">Figure </w:t>
      </w:r>
      <w:r w:rsidR="00D10598">
        <w:t>9</w:t>
      </w:r>
      <w:r w:rsidR="00A25E01">
        <w:t xml:space="preserve"> </w:t>
      </w:r>
      <w:r>
        <w:t xml:space="preserve">- </w:t>
      </w:r>
      <w:r w:rsidRPr="00AF2A2B">
        <w:t>Proportion of Men and Women in Academic Positions, 2012-2015</w:t>
      </w:r>
    </w:p>
    <w:p w14:paraId="58DBCD91" w14:textId="660D9750" w:rsidR="005A0E7E" w:rsidRPr="0078720C" w:rsidRDefault="00847E3A" w:rsidP="00D10598">
      <w:pPr>
        <w:pStyle w:val="BodyCopyIndent"/>
        <w:ind w:left="0"/>
        <w:jc w:val="both"/>
        <w:rPr>
          <w:sz w:val="24"/>
        </w:rPr>
      </w:pPr>
      <w:r w:rsidRPr="0078720C">
        <w:rPr>
          <w:sz w:val="24"/>
        </w:rPr>
        <w:t>Nonetheless</w:t>
      </w:r>
      <w:r w:rsidR="001B739E" w:rsidRPr="0078720C">
        <w:rPr>
          <w:sz w:val="24"/>
        </w:rPr>
        <w:t xml:space="preserve">, there </w:t>
      </w:r>
      <w:r w:rsidR="002B3228" w:rsidRPr="0078720C">
        <w:rPr>
          <w:sz w:val="24"/>
        </w:rPr>
        <w:t>is some gender imbalance</w:t>
      </w:r>
      <w:r w:rsidR="00A25E01">
        <w:rPr>
          <w:sz w:val="24"/>
        </w:rPr>
        <w:t>, which</w:t>
      </w:r>
      <w:r w:rsidR="00A25E01" w:rsidRPr="0078720C">
        <w:rPr>
          <w:sz w:val="24"/>
        </w:rPr>
        <w:t xml:space="preserve"> </w:t>
      </w:r>
      <w:r w:rsidR="00A25E01">
        <w:rPr>
          <w:sz w:val="24"/>
        </w:rPr>
        <w:t>w</w:t>
      </w:r>
      <w:r w:rsidR="00A25E01" w:rsidRPr="0078720C">
        <w:rPr>
          <w:sz w:val="24"/>
        </w:rPr>
        <w:t xml:space="preserve">e </w:t>
      </w:r>
      <w:r w:rsidR="005A0E7E" w:rsidRPr="0078720C">
        <w:rPr>
          <w:sz w:val="24"/>
        </w:rPr>
        <w:t>discuss in the Recruitment and Promotions sections (5.1i and 5.1iii</w:t>
      </w:r>
      <w:r w:rsidR="00D10598">
        <w:rPr>
          <w:sz w:val="24"/>
        </w:rPr>
        <w:t>)</w:t>
      </w:r>
      <w:r w:rsidR="005A0E7E" w:rsidRPr="0078720C">
        <w:rPr>
          <w:sz w:val="24"/>
        </w:rPr>
        <w:t>.</w:t>
      </w:r>
    </w:p>
    <w:p w14:paraId="28DB0C88" w14:textId="77777777" w:rsidR="00FA15CE" w:rsidRDefault="00FA15CE">
      <w:pPr>
        <w:spacing w:before="0" w:line="240" w:lineRule="auto"/>
        <w:rPr>
          <w:b/>
          <w:color w:val="003767"/>
          <w:sz w:val="24"/>
        </w:rPr>
      </w:pPr>
      <w:r>
        <w:br w:type="page"/>
      </w:r>
    </w:p>
    <w:p w14:paraId="53649690" w14:textId="2E8B1616" w:rsidR="00A25E01" w:rsidRDefault="00C74531" w:rsidP="00D10598">
      <w:pPr>
        <w:pStyle w:val="TableHeading"/>
        <w:ind w:left="0"/>
        <w:jc w:val="both"/>
      </w:pPr>
      <w:r w:rsidRPr="0078720C">
        <w:t>C</w:t>
      </w:r>
      <w:r w:rsidR="003A1551" w:rsidRPr="0078720C">
        <w:t>ontr</w:t>
      </w:r>
      <w:r w:rsidRPr="0078720C">
        <w:t>act type (</w:t>
      </w:r>
      <w:r w:rsidR="003A1551" w:rsidRPr="0078720C">
        <w:t>Research-only, Teaching-only and Research and Teaching</w:t>
      </w:r>
      <w:r w:rsidRPr="0078720C">
        <w:t>) and Gender</w:t>
      </w:r>
      <w:r w:rsidR="003A1551" w:rsidRPr="0078720C">
        <w:t xml:space="preserve">. </w:t>
      </w:r>
    </w:p>
    <w:p w14:paraId="036A2499" w14:textId="07D3B10E" w:rsidR="00B93D13" w:rsidRPr="0078720C" w:rsidRDefault="00B04B12" w:rsidP="00B93D13">
      <w:pPr>
        <w:pStyle w:val="BodyCopyIndent"/>
        <w:ind w:left="0"/>
        <w:jc w:val="both"/>
        <w:rPr>
          <w:noProof/>
          <w:sz w:val="24"/>
          <w:lang w:eastAsia="en-GB"/>
        </w:rPr>
      </w:pPr>
      <w:r w:rsidRPr="0078720C">
        <w:rPr>
          <w:sz w:val="24"/>
        </w:rPr>
        <w:t>A</w:t>
      </w:r>
      <w:r w:rsidR="007B6223" w:rsidRPr="0078720C">
        <w:rPr>
          <w:sz w:val="24"/>
        </w:rPr>
        <w:t xml:space="preserve">ll </w:t>
      </w:r>
      <w:r w:rsidR="00C436CC" w:rsidRPr="0078720C">
        <w:rPr>
          <w:sz w:val="24"/>
        </w:rPr>
        <w:t>LHCS Academics</w:t>
      </w:r>
      <w:r w:rsidR="007B6223" w:rsidRPr="0078720C">
        <w:rPr>
          <w:sz w:val="24"/>
        </w:rPr>
        <w:t xml:space="preserve"> </w:t>
      </w:r>
      <w:r w:rsidR="00C436CC" w:rsidRPr="0078720C">
        <w:rPr>
          <w:sz w:val="24"/>
        </w:rPr>
        <w:t xml:space="preserve">are </w:t>
      </w:r>
      <w:r w:rsidR="007B6223" w:rsidRPr="0078720C">
        <w:rPr>
          <w:sz w:val="24"/>
        </w:rPr>
        <w:t>on combined Research and Teaching contracts</w:t>
      </w:r>
      <w:r w:rsidR="007324CF" w:rsidRPr="0078720C">
        <w:rPr>
          <w:sz w:val="24"/>
        </w:rPr>
        <w:t xml:space="preserve">. </w:t>
      </w:r>
      <w:r w:rsidR="00C436CC" w:rsidRPr="0078720C">
        <w:rPr>
          <w:sz w:val="24"/>
        </w:rPr>
        <w:t>Thus, to identify gender-specific differences in Research and Teaching contributions,</w:t>
      </w:r>
      <w:r w:rsidR="007B6223" w:rsidRPr="0078720C">
        <w:rPr>
          <w:sz w:val="24"/>
        </w:rPr>
        <w:t xml:space="preserve"> we have used</w:t>
      </w:r>
      <w:r w:rsidR="00C436CC" w:rsidRPr="0078720C">
        <w:rPr>
          <w:sz w:val="24"/>
        </w:rPr>
        <w:t xml:space="preserve"> </w:t>
      </w:r>
      <w:r w:rsidR="002310AB" w:rsidRPr="0078720C">
        <w:rPr>
          <w:sz w:val="24"/>
        </w:rPr>
        <w:t xml:space="preserve">the </w:t>
      </w:r>
      <w:r w:rsidR="00A25E01">
        <w:rPr>
          <w:sz w:val="24"/>
        </w:rPr>
        <w:t>“</w:t>
      </w:r>
      <w:r w:rsidR="002310AB" w:rsidRPr="0078720C">
        <w:rPr>
          <w:sz w:val="24"/>
        </w:rPr>
        <w:t>actual</w:t>
      </w:r>
      <w:r w:rsidR="00A25E01">
        <w:rPr>
          <w:sz w:val="24"/>
        </w:rPr>
        <w:t>”</w:t>
      </w:r>
      <w:r w:rsidR="002310AB" w:rsidRPr="0078720C">
        <w:rPr>
          <w:sz w:val="24"/>
        </w:rPr>
        <w:t xml:space="preserve"> number of days on different tasks</w:t>
      </w:r>
      <w:r w:rsidR="00A25E01">
        <w:rPr>
          <w:sz w:val="24"/>
        </w:rPr>
        <w:t>, as</w:t>
      </w:r>
      <w:r w:rsidR="002310AB" w:rsidRPr="0078720C">
        <w:rPr>
          <w:sz w:val="24"/>
        </w:rPr>
        <w:t xml:space="preserve"> reported by staff</w:t>
      </w:r>
      <w:r w:rsidR="007B6223" w:rsidRPr="0078720C">
        <w:rPr>
          <w:sz w:val="24"/>
        </w:rPr>
        <w:t xml:space="preserve">. </w:t>
      </w:r>
      <w:r w:rsidR="001F508F" w:rsidRPr="0078720C">
        <w:rPr>
          <w:sz w:val="24"/>
        </w:rPr>
        <w:t>Regional Academics</w:t>
      </w:r>
      <w:r w:rsidR="00F874FD" w:rsidRPr="0078720C">
        <w:rPr>
          <w:sz w:val="24"/>
        </w:rPr>
        <w:t xml:space="preserve"> are not included</w:t>
      </w:r>
      <w:r w:rsidR="001F508F" w:rsidRPr="0078720C">
        <w:rPr>
          <w:sz w:val="24"/>
        </w:rPr>
        <w:t xml:space="preserve"> due to</w:t>
      </w:r>
      <w:r w:rsidR="00F874FD" w:rsidRPr="0078720C">
        <w:rPr>
          <w:sz w:val="24"/>
        </w:rPr>
        <w:t xml:space="preserve"> the </w:t>
      </w:r>
      <w:r w:rsidR="001F508F" w:rsidRPr="0078720C">
        <w:rPr>
          <w:sz w:val="24"/>
        </w:rPr>
        <w:t xml:space="preserve">low number of men in these positions. </w:t>
      </w:r>
      <w:r w:rsidR="00F874FD" w:rsidRPr="0078720C">
        <w:rPr>
          <w:sz w:val="24"/>
        </w:rPr>
        <w:t>T</w:t>
      </w:r>
      <w:r w:rsidR="007B6223" w:rsidRPr="0078720C">
        <w:rPr>
          <w:sz w:val="24"/>
        </w:rPr>
        <w:t>he OU academic year runs from August to July</w:t>
      </w:r>
      <w:r w:rsidR="00CC0983" w:rsidRPr="0078720C">
        <w:rPr>
          <w:sz w:val="24"/>
        </w:rPr>
        <w:t>,</w:t>
      </w:r>
      <w:r w:rsidR="00F874FD" w:rsidRPr="0078720C">
        <w:rPr>
          <w:sz w:val="24"/>
        </w:rPr>
        <w:t xml:space="preserve"> so</w:t>
      </w:r>
      <w:r w:rsidR="007B6223" w:rsidRPr="0078720C">
        <w:rPr>
          <w:sz w:val="24"/>
        </w:rPr>
        <w:t xml:space="preserve"> we have used the four years spanning the assessment period.</w:t>
      </w:r>
      <w:r w:rsidR="00B93D13" w:rsidRPr="0078720C">
        <w:rPr>
          <w:noProof/>
          <w:sz w:val="24"/>
          <w:lang w:eastAsia="en-GB"/>
        </w:rPr>
        <w:t xml:space="preserve"> </w:t>
      </w:r>
    </w:p>
    <w:p w14:paraId="1A0AAACC" w14:textId="6E302512" w:rsidR="007B6223" w:rsidRPr="00D06F08" w:rsidRDefault="0074247C" w:rsidP="00B93D13">
      <w:pPr>
        <w:pStyle w:val="BodyCopyIndent"/>
        <w:ind w:left="0"/>
        <w:jc w:val="center"/>
      </w:pPr>
      <w:r w:rsidRPr="001A4D38">
        <w:rPr>
          <w:noProof/>
          <w:lang w:eastAsia="en-GB"/>
        </w:rPr>
        <w:drawing>
          <wp:inline distT="0" distB="0" distL="0" distR="0" wp14:anchorId="22423C3D" wp14:editId="302A9F5B">
            <wp:extent cx="3875405" cy="2239010"/>
            <wp:effectExtent l="0" t="0" r="0" b="889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l="14047" t="37189" r="18088" b="35628"/>
                    <a:stretch>
                      <a:fillRect/>
                    </a:stretch>
                  </pic:blipFill>
                  <pic:spPr bwMode="auto">
                    <a:xfrm>
                      <a:off x="0" y="0"/>
                      <a:ext cx="3875405" cy="2239010"/>
                    </a:xfrm>
                    <a:prstGeom prst="rect">
                      <a:avLst/>
                    </a:prstGeom>
                    <a:noFill/>
                    <a:ln>
                      <a:noFill/>
                    </a:ln>
                  </pic:spPr>
                </pic:pic>
              </a:graphicData>
            </a:graphic>
          </wp:inline>
        </w:drawing>
      </w:r>
    </w:p>
    <w:p w14:paraId="264703D7" w14:textId="738BC0E6" w:rsidR="00B93D13" w:rsidRDefault="0074247C" w:rsidP="00E75AEC">
      <w:pPr>
        <w:pStyle w:val="BodyCopyIndent"/>
        <w:ind w:left="0"/>
        <w:jc w:val="both"/>
      </w:pPr>
      <w:r>
        <w:rPr>
          <w:noProof/>
          <w:lang w:eastAsia="en-GB"/>
        </w:rPr>
        <mc:AlternateContent>
          <mc:Choice Requires="wps">
            <w:drawing>
              <wp:anchor distT="0" distB="0" distL="114300" distR="114300" simplePos="0" relativeHeight="251646464" behindDoc="0" locked="0" layoutInCell="1" allowOverlap="1" wp14:anchorId="4F3D691F" wp14:editId="20017900">
                <wp:simplePos x="0" y="0"/>
                <wp:positionH relativeFrom="margin">
                  <wp:posOffset>760730</wp:posOffset>
                </wp:positionH>
                <wp:positionV relativeFrom="paragraph">
                  <wp:posOffset>11430</wp:posOffset>
                </wp:positionV>
                <wp:extent cx="3550285" cy="139700"/>
                <wp:effectExtent l="0" t="0" r="0" b="0"/>
                <wp:wrapSquare wrapText="bothSides"/>
                <wp:docPr id="2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0285" cy="139700"/>
                        </a:xfrm>
                        <a:prstGeom prst="rect">
                          <a:avLst/>
                        </a:prstGeom>
                        <a:solidFill>
                          <a:prstClr val="white"/>
                        </a:solidFill>
                        <a:ln>
                          <a:noFill/>
                        </a:ln>
                        <a:effectLst/>
                      </wps:spPr>
                      <wps:txbx>
                        <w:txbxContent>
                          <w:p w14:paraId="473C37F2" w14:textId="03118846" w:rsidR="00D50021" w:rsidRPr="001A4D38" w:rsidRDefault="00D50021" w:rsidP="00B93D13">
                            <w:pPr>
                              <w:pStyle w:val="Caption"/>
                              <w:spacing w:after="0"/>
                              <w:rPr>
                                <w:noProof/>
                                <w:color w:val="000000"/>
                                <w:szCs w:val="24"/>
                              </w:rPr>
                            </w:pPr>
                            <w:r>
                              <w:t>Figure 10 - The Relative Workloads of Female and Male Central Academics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4F3D691F" id="_x0000_t202" coordsize="21600,21600" o:spt="202" path="m,l,21600r21600,l21600,xe">
                <v:stroke joinstyle="miter"/>
                <v:path gradientshapeok="t" o:connecttype="rect"/>
              </v:shapetype>
              <v:shape id="Text Box 24" o:spid="_x0000_s1026" type="#_x0000_t202" style="position:absolute;left:0;text-align:left;margin-left:59.9pt;margin-top:.9pt;width:279.55pt;height:11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" stroked="f">
                <v:path arrowok="t"/>
                <v:textbox style="mso-fit-shape-to-text:t" inset="0,0,0,0">
                  <w:txbxContent>
                    <w:p w14:paraId="473C37F2" w14:textId="03118846" w:rsidR="00D50021" w:rsidRPr="001A4D38" w:rsidRDefault="00D50021" w:rsidP="00B93D13">
                      <w:pPr>
                        <w:pStyle w:val="Caption"/>
                        <w:spacing w:after="0"/>
                        <w:rPr>
                          <w:noProof/>
                          <w:color w:val="000000"/>
                          <w:szCs w:val="24"/>
                        </w:rPr>
                      </w:pPr>
                      <w:r>
                        <w:t>Figure 10 - The Relative Workloads of Female and Male Central Academics</w:t>
                      </w:r>
                    </w:p>
                  </w:txbxContent>
                </v:textbox>
                <w10:wrap type="square" anchorx="margin"/>
              </v:shape>
            </w:pict>
          </mc:Fallback>
        </mc:AlternateContent>
      </w:r>
    </w:p>
    <w:p w14:paraId="0D6B1DA2" w14:textId="20ECFEB8" w:rsidR="003A1551" w:rsidRPr="0078720C" w:rsidRDefault="00CC0983" w:rsidP="00ED075A">
      <w:pPr>
        <w:pStyle w:val="BodyCopyIndent"/>
        <w:ind w:left="0"/>
        <w:jc w:val="both"/>
        <w:rPr>
          <w:sz w:val="24"/>
        </w:rPr>
      </w:pPr>
      <w:r w:rsidRPr="0078720C">
        <w:rPr>
          <w:sz w:val="24"/>
        </w:rPr>
        <w:t xml:space="preserve">In common with much of the STEM sector, female </w:t>
      </w:r>
      <w:r w:rsidR="00ED075A" w:rsidRPr="0078720C">
        <w:rPr>
          <w:sz w:val="24"/>
        </w:rPr>
        <w:t>LHCS</w:t>
      </w:r>
      <w:r w:rsidRPr="0078720C">
        <w:rPr>
          <w:sz w:val="24"/>
        </w:rPr>
        <w:t xml:space="preserve"> Academics devote a greater proportion of their time to teaching </w:t>
      </w:r>
      <w:r w:rsidR="00F874FD" w:rsidRPr="0078720C">
        <w:rPr>
          <w:sz w:val="24"/>
        </w:rPr>
        <w:t xml:space="preserve">and less time to research </w:t>
      </w:r>
      <w:r w:rsidRPr="0078720C">
        <w:rPr>
          <w:sz w:val="24"/>
        </w:rPr>
        <w:t>than</w:t>
      </w:r>
      <w:r w:rsidR="00C436CC" w:rsidRPr="0078720C">
        <w:rPr>
          <w:sz w:val="24"/>
        </w:rPr>
        <w:t xml:space="preserve"> men do (Fig.</w:t>
      </w:r>
      <w:r w:rsidR="00D10598">
        <w:rPr>
          <w:sz w:val="24"/>
        </w:rPr>
        <w:t xml:space="preserve"> 10</w:t>
      </w:r>
      <w:r w:rsidR="00C436CC" w:rsidRPr="0078720C">
        <w:rPr>
          <w:sz w:val="24"/>
        </w:rPr>
        <w:t xml:space="preserve">). </w:t>
      </w:r>
      <w:r w:rsidR="003E5039" w:rsidRPr="0078720C">
        <w:rPr>
          <w:sz w:val="24"/>
        </w:rPr>
        <w:t>We are currently unable to break these data down by grade</w:t>
      </w:r>
      <w:r w:rsidR="00ED075A" w:rsidRPr="0078720C">
        <w:rPr>
          <w:sz w:val="24"/>
        </w:rPr>
        <w:t>, making</w:t>
      </w:r>
      <w:r w:rsidR="007324CF" w:rsidRPr="0078720C">
        <w:rPr>
          <w:sz w:val="24"/>
        </w:rPr>
        <w:t xml:space="preserve"> the impact of r</w:t>
      </w:r>
      <w:r w:rsidR="00F874FD" w:rsidRPr="0078720C">
        <w:rPr>
          <w:sz w:val="24"/>
        </w:rPr>
        <w:t xml:space="preserve">esearch and teaching </w:t>
      </w:r>
      <w:r w:rsidR="007324CF" w:rsidRPr="0078720C">
        <w:rPr>
          <w:sz w:val="24"/>
        </w:rPr>
        <w:t xml:space="preserve">on career progression </w:t>
      </w:r>
      <w:r w:rsidR="00ED075A" w:rsidRPr="0078720C">
        <w:rPr>
          <w:sz w:val="24"/>
        </w:rPr>
        <w:t>hard to determine</w:t>
      </w:r>
      <w:r w:rsidR="007324CF" w:rsidRPr="0078720C">
        <w:rPr>
          <w:sz w:val="24"/>
        </w:rPr>
        <w:t xml:space="preserve">. </w:t>
      </w:r>
    </w:p>
    <w:p w14:paraId="615C911D" w14:textId="2C5B8038" w:rsidR="00510486" w:rsidRPr="0078720C" w:rsidRDefault="00B1708E" w:rsidP="00B1708E">
      <w:pPr>
        <w:spacing w:after="240"/>
        <w:jc w:val="both"/>
        <w:rPr>
          <w:b/>
          <w:sz w:val="24"/>
        </w:rPr>
      </w:pPr>
      <w:r w:rsidRPr="0078720C">
        <w:rPr>
          <w:b/>
          <w:sz w:val="24"/>
        </w:rPr>
        <w:t>Action Point 5.</w:t>
      </w:r>
      <w:r w:rsidR="00CF6454">
        <w:rPr>
          <w:b/>
          <w:sz w:val="24"/>
        </w:rPr>
        <w:t>1</w:t>
      </w:r>
      <w:r w:rsidRPr="0078720C">
        <w:rPr>
          <w:b/>
          <w:sz w:val="24"/>
        </w:rPr>
        <w:t xml:space="preserve">. Introduce a </w:t>
      </w:r>
      <w:r w:rsidR="001E124C">
        <w:rPr>
          <w:b/>
          <w:sz w:val="24"/>
        </w:rPr>
        <w:t>D</w:t>
      </w:r>
      <w:r w:rsidRPr="0078720C">
        <w:rPr>
          <w:b/>
          <w:sz w:val="24"/>
        </w:rPr>
        <w:t xml:space="preserve">epartmental staff survey </w:t>
      </w:r>
      <w:r w:rsidR="00A04413" w:rsidRPr="0078720C">
        <w:rPr>
          <w:b/>
          <w:sz w:val="24"/>
        </w:rPr>
        <w:t xml:space="preserve">question </w:t>
      </w:r>
      <w:r w:rsidRPr="0078720C">
        <w:rPr>
          <w:b/>
          <w:sz w:val="24"/>
        </w:rPr>
        <w:t>asking each person to quantify how they see their research and teaching contributions and how they perceive it to impact upon their career progression</w:t>
      </w:r>
    </w:p>
    <w:p w14:paraId="446F2E82" w14:textId="77777777" w:rsidR="00242239" w:rsidRPr="001A4D38" w:rsidRDefault="00242239">
      <w:pPr>
        <w:spacing w:before="0" w:line="240" w:lineRule="auto"/>
        <w:rPr>
          <w:color w:val="003767"/>
          <w:sz w:val="22"/>
        </w:rPr>
      </w:pPr>
      <w:r>
        <w:br w:type="page"/>
      </w:r>
    </w:p>
    <w:p w14:paraId="3737E764" w14:textId="15AC6891" w:rsidR="00D33258" w:rsidRDefault="00D33258" w:rsidP="00D33258">
      <w:pPr>
        <w:pStyle w:val="Heading4"/>
        <w:ind w:left="567" w:hanging="567"/>
      </w:pPr>
      <w:r>
        <w:t>Academic and research staff by grade on fixed-term, open-ended/permanent and</w:t>
      </w:r>
      <w:r w:rsidR="00C57A66">
        <w:t> </w:t>
      </w:r>
      <w:r>
        <w:t>zero-hour contracts by gender</w:t>
      </w:r>
      <w:r w:rsidR="00B04B12">
        <w:t xml:space="preserve"> </w:t>
      </w:r>
    </w:p>
    <w:p w14:paraId="76B4C9B5" w14:textId="273D31A3" w:rsidR="00FD12BB" w:rsidRPr="0078720C" w:rsidRDefault="00DF08A7" w:rsidP="00DF08A7">
      <w:pPr>
        <w:pStyle w:val="BodyCopyIndent"/>
        <w:ind w:left="0"/>
        <w:jc w:val="both"/>
        <w:rPr>
          <w:sz w:val="24"/>
        </w:rPr>
      </w:pPr>
      <w:r w:rsidRPr="0078720C">
        <w:rPr>
          <w:sz w:val="24"/>
        </w:rPr>
        <w:t xml:space="preserve">The only meaningful </w:t>
      </w:r>
      <w:r w:rsidR="00C975E9" w:rsidRPr="0078720C">
        <w:rPr>
          <w:sz w:val="24"/>
        </w:rPr>
        <w:t>comparison</w:t>
      </w:r>
      <w:r w:rsidRPr="0078720C">
        <w:rPr>
          <w:sz w:val="24"/>
        </w:rPr>
        <w:t xml:space="preserve"> </w:t>
      </w:r>
      <w:r w:rsidR="00346EAB" w:rsidRPr="0078720C">
        <w:rPr>
          <w:sz w:val="24"/>
        </w:rPr>
        <w:t>possible</w:t>
      </w:r>
      <w:r w:rsidRPr="0078720C">
        <w:rPr>
          <w:sz w:val="24"/>
        </w:rPr>
        <w:t xml:space="preserve"> is the number of male and female Central Lecturers on permanent and fixed-term contracts</w:t>
      </w:r>
      <w:r w:rsidR="00F874FD" w:rsidRPr="0078720C">
        <w:rPr>
          <w:sz w:val="24"/>
        </w:rPr>
        <w:t xml:space="preserve">, where </w:t>
      </w:r>
      <w:r w:rsidR="00C278BA" w:rsidRPr="0078720C">
        <w:rPr>
          <w:sz w:val="24"/>
        </w:rPr>
        <w:t xml:space="preserve">there is no evidence of gender bias (Fig. </w:t>
      </w:r>
      <w:r w:rsidR="00D10598">
        <w:rPr>
          <w:sz w:val="24"/>
        </w:rPr>
        <w:t>11</w:t>
      </w:r>
      <w:r w:rsidR="00C278BA" w:rsidRPr="0078720C">
        <w:rPr>
          <w:sz w:val="24"/>
        </w:rPr>
        <w:t xml:space="preserve">). </w:t>
      </w:r>
      <w:r w:rsidR="00D319C8" w:rsidRPr="0078720C">
        <w:rPr>
          <w:sz w:val="24"/>
        </w:rPr>
        <w:t>A</w:t>
      </w:r>
      <w:r w:rsidRPr="0078720C">
        <w:rPr>
          <w:sz w:val="24"/>
        </w:rPr>
        <w:t>ll other staff are on the same contract type (Senior Lec</w:t>
      </w:r>
      <w:r w:rsidR="00E77E56" w:rsidRPr="0078720C">
        <w:rPr>
          <w:sz w:val="24"/>
        </w:rPr>
        <w:t xml:space="preserve">turers and above are permanent, </w:t>
      </w:r>
      <w:r w:rsidRPr="0078720C">
        <w:rPr>
          <w:sz w:val="24"/>
        </w:rPr>
        <w:t>Res</w:t>
      </w:r>
      <w:r w:rsidR="00C278BA" w:rsidRPr="0078720C">
        <w:rPr>
          <w:sz w:val="24"/>
        </w:rPr>
        <w:t xml:space="preserve">earchers are fixed-term) or </w:t>
      </w:r>
      <w:r w:rsidR="00A25E01">
        <w:rPr>
          <w:sz w:val="24"/>
        </w:rPr>
        <w:t xml:space="preserve">are </w:t>
      </w:r>
      <w:r w:rsidRPr="0078720C">
        <w:rPr>
          <w:sz w:val="24"/>
        </w:rPr>
        <w:t xml:space="preserve">the same </w:t>
      </w:r>
      <w:r w:rsidR="00A04413" w:rsidRPr="0078720C">
        <w:rPr>
          <w:sz w:val="24"/>
        </w:rPr>
        <w:t>gender</w:t>
      </w:r>
      <w:r w:rsidRPr="0078720C">
        <w:rPr>
          <w:sz w:val="24"/>
        </w:rPr>
        <w:t xml:space="preserve"> (Regional Lecturers).</w:t>
      </w:r>
    </w:p>
    <w:p w14:paraId="10AB118E" w14:textId="19EDF415" w:rsidR="00333626" w:rsidRDefault="0074247C" w:rsidP="00333626">
      <w:pPr>
        <w:pStyle w:val="BodyCopyIndent"/>
        <w:keepNext/>
        <w:ind w:left="0"/>
        <w:jc w:val="both"/>
      </w:pPr>
      <w:r>
        <w:rPr>
          <w:noProof/>
          <w:lang w:eastAsia="en-GB"/>
        </w:rPr>
        <w:drawing>
          <wp:anchor distT="0" distB="0" distL="114300" distR="114300" simplePos="0" relativeHeight="251644416" behindDoc="0" locked="0" layoutInCell="1" allowOverlap="1" wp14:anchorId="1A2D0D6D" wp14:editId="069B969F">
            <wp:simplePos x="0" y="0"/>
            <wp:positionH relativeFrom="margin">
              <wp:align>center</wp:align>
            </wp:positionH>
            <wp:positionV relativeFrom="paragraph">
              <wp:posOffset>86995</wp:posOffset>
            </wp:positionV>
            <wp:extent cx="4084955" cy="3011805"/>
            <wp:effectExtent l="0" t="0" r="0" b="0"/>
            <wp:wrapTopAndBottom/>
            <wp:docPr id="2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l="25473" t="30766" r="34444" b="16708"/>
                    <a:stretch>
                      <a:fillRect/>
                    </a:stretch>
                  </pic:blipFill>
                  <pic:spPr bwMode="auto">
                    <a:xfrm>
                      <a:off x="0" y="0"/>
                      <a:ext cx="4084955" cy="3011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D1E2D" w14:textId="7BD167B3" w:rsidR="006F0B76" w:rsidRPr="004B6E3E" w:rsidRDefault="00333626" w:rsidP="0055605B">
      <w:pPr>
        <w:pStyle w:val="Caption"/>
        <w:jc w:val="center"/>
        <w:rPr>
          <w:i w:val="0"/>
        </w:rPr>
      </w:pPr>
      <w:r>
        <w:t xml:space="preserve">Figure </w:t>
      </w:r>
      <w:r w:rsidR="00D10598">
        <w:t>11</w:t>
      </w:r>
      <w:r w:rsidR="00A25E01">
        <w:t xml:space="preserve"> </w:t>
      </w:r>
      <w:r w:rsidR="008D57D6">
        <w:t xml:space="preserve">- </w:t>
      </w:r>
      <w:r>
        <w:t>Central Lecturers on Fixed-term and Permanent Contracts 2012-2015</w:t>
      </w:r>
    </w:p>
    <w:p w14:paraId="110B508F" w14:textId="1A3F13E6" w:rsidR="004B6E3E" w:rsidRPr="0078720C" w:rsidRDefault="004A5B1A" w:rsidP="004B6E3E">
      <w:pPr>
        <w:pStyle w:val="BodyCopyIndent"/>
        <w:ind w:left="0"/>
        <w:jc w:val="both"/>
        <w:rPr>
          <w:sz w:val="24"/>
        </w:rPr>
      </w:pPr>
      <w:r w:rsidRPr="0078720C">
        <w:rPr>
          <w:sz w:val="24"/>
        </w:rPr>
        <w:t>Regarding continuity of employment</w:t>
      </w:r>
      <w:r w:rsidR="00EF1ED3" w:rsidRPr="0078720C">
        <w:rPr>
          <w:sz w:val="24"/>
        </w:rPr>
        <w:t xml:space="preserve">, </w:t>
      </w:r>
      <w:r w:rsidR="00850517" w:rsidRPr="0078720C">
        <w:rPr>
          <w:sz w:val="24"/>
        </w:rPr>
        <w:t xml:space="preserve">all fixed-term Lecturers whose contracts expired during the </w:t>
      </w:r>
      <w:r w:rsidR="00346EAB" w:rsidRPr="0078720C">
        <w:rPr>
          <w:sz w:val="24"/>
        </w:rPr>
        <w:t>self-assessment</w:t>
      </w:r>
      <w:r w:rsidR="00850517" w:rsidRPr="0078720C">
        <w:rPr>
          <w:sz w:val="24"/>
        </w:rPr>
        <w:t xml:space="preserve"> period </w:t>
      </w:r>
      <w:r w:rsidR="00D319C8" w:rsidRPr="0078720C">
        <w:rPr>
          <w:sz w:val="24"/>
        </w:rPr>
        <w:t>were</w:t>
      </w:r>
      <w:r w:rsidR="00346EAB" w:rsidRPr="0078720C">
        <w:rPr>
          <w:sz w:val="24"/>
        </w:rPr>
        <w:t xml:space="preserve"> </w:t>
      </w:r>
      <w:r w:rsidR="00850517" w:rsidRPr="0078720C">
        <w:rPr>
          <w:sz w:val="24"/>
        </w:rPr>
        <w:t xml:space="preserve">made permanent. In the case of Researchers, </w:t>
      </w:r>
      <w:r w:rsidR="007A776E" w:rsidRPr="0078720C">
        <w:rPr>
          <w:sz w:val="24"/>
        </w:rPr>
        <w:t xml:space="preserve">our redeployment record </w:t>
      </w:r>
      <w:r w:rsidR="00DF08A7" w:rsidRPr="0078720C">
        <w:rPr>
          <w:sz w:val="24"/>
        </w:rPr>
        <w:t xml:space="preserve">is </w:t>
      </w:r>
      <w:r w:rsidR="00E77E56" w:rsidRPr="0078720C">
        <w:rPr>
          <w:sz w:val="24"/>
        </w:rPr>
        <w:t>poor</w:t>
      </w:r>
      <w:r w:rsidR="00346EAB" w:rsidRPr="0078720C">
        <w:rPr>
          <w:sz w:val="24"/>
        </w:rPr>
        <w:t>. For post-docs and technicians,</w:t>
      </w:r>
      <w:r w:rsidR="00850517" w:rsidRPr="0078720C">
        <w:rPr>
          <w:sz w:val="24"/>
        </w:rPr>
        <w:t xml:space="preserve"> continuity of employment is dependent on grant success</w:t>
      </w:r>
      <w:r w:rsidR="00346EAB" w:rsidRPr="0078720C">
        <w:rPr>
          <w:sz w:val="24"/>
        </w:rPr>
        <w:t xml:space="preserve">, </w:t>
      </w:r>
      <w:r w:rsidR="00C278BA" w:rsidRPr="0078720C">
        <w:rPr>
          <w:sz w:val="24"/>
        </w:rPr>
        <w:t>and</w:t>
      </w:r>
      <w:r w:rsidR="00346EAB" w:rsidRPr="0078720C">
        <w:rPr>
          <w:sz w:val="24"/>
        </w:rPr>
        <w:t xml:space="preserve"> the</w:t>
      </w:r>
      <w:r w:rsidR="00C74C57" w:rsidRPr="0078720C">
        <w:rPr>
          <w:sz w:val="24"/>
        </w:rPr>
        <w:t xml:space="preserve"> fact that LHCS is a relatively small </w:t>
      </w:r>
      <w:r w:rsidR="001E124C">
        <w:rPr>
          <w:sz w:val="24"/>
        </w:rPr>
        <w:t>D</w:t>
      </w:r>
      <w:r w:rsidR="00C74C57" w:rsidRPr="0078720C">
        <w:rPr>
          <w:sz w:val="24"/>
        </w:rPr>
        <w:t>epartment mak</w:t>
      </w:r>
      <w:r w:rsidR="00346EAB" w:rsidRPr="0078720C">
        <w:rPr>
          <w:sz w:val="24"/>
        </w:rPr>
        <w:t>es redeployment to</w:t>
      </w:r>
      <w:r w:rsidR="00C74C57" w:rsidRPr="0078720C">
        <w:rPr>
          <w:sz w:val="24"/>
        </w:rPr>
        <w:t xml:space="preserve"> other research groups </w:t>
      </w:r>
      <w:r w:rsidR="00346EAB" w:rsidRPr="0078720C">
        <w:rPr>
          <w:sz w:val="24"/>
        </w:rPr>
        <w:t>unlikely</w:t>
      </w:r>
      <w:r w:rsidR="00C74C57" w:rsidRPr="0078720C">
        <w:rPr>
          <w:sz w:val="24"/>
        </w:rPr>
        <w:t>.</w:t>
      </w:r>
      <w:r w:rsidR="00346EAB" w:rsidRPr="0078720C">
        <w:rPr>
          <w:sz w:val="24"/>
        </w:rPr>
        <w:t xml:space="preserve"> In common with the rest of the STEM sector this is a problem we struggle to deal with, although efforts have been made </w:t>
      </w:r>
      <w:r w:rsidR="001C7A85" w:rsidRPr="0078720C">
        <w:rPr>
          <w:sz w:val="24"/>
        </w:rPr>
        <w:t xml:space="preserve">(see </w:t>
      </w:r>
      <w:r w:rsidR="00373AF8">
        <w:rPr>
          <w:sz w:val="24"/>
        </w:rPr>
        <w:t xml:space="preserve">Section </w:t>
      </w:r>
      <w:r w:rsidR="001C7A85" w:rsidRPr="0078720C">
        <w:rPr>
          <w:sz w:val="24"/>
        </w:rPr>
        <w:t>5.3</w:t>
      </w:r>
      <w:r w:rsidR="00F91509" w:rsidRPr="0078720C">
        <w:rPr>
          <w:sz w:val="24"/>
        </w:rPr>
        <w:t>)</w:t>
      </w:r>
      <w:r w:rsidR="00346EAB" w:rsidRPr="0078720C">
        <w:rPr>
          <w:sz w:val="24"/>
        </w:rPr>
        <w:t>.</w:t>
      </w:r>
    </w:p>
    <w:p w14:paraId="635A2C1B" w14:textId="77777777" w:rsidR="00242239" w:rsidRPr="001A4D38" w:rsidRDefault="00242239">
      <w:pPr>
        <w:spacing w:before="0" w:line="240" w:lineRule="auto"/>
        <w:rPr>
          <w:color w:val="003767"/>
          <w:sz w:val="22"/>
        </w:rPr>
      </w:pPr>
      <w:r>
        <w:br w:type="page"/>
      </w:r>
    </w:p>
    <w:p w14:paraId="7A1E37DE" w14:textId="78A980DA" w:rsidR="00D33258" w:rsidRDefault="00D33258" w:rsidP="00D33258">
      <w:pPr>
        <w:pStyle w:val="Heading4"/>
        <w:ind w:left="567" w:hanging="567"/>
      </w:pPr>
      <w:r>
        <w:t xml:space="preserve">Academic leavers by grade and gender and full/part-time status </w:t>
      </w:r>
    </w:p>
    <w:p w14:paraId="74522925" w14:textId="6AF66573" w:rsidR="00D157CB" w:rsidRPr="0078720C" w:rsidRDefault="00D157CB" w:rsidP="00A67875">
      <w:pPr>
        <w:pStyle w:val="BodyCopyIndent"/>
        <w:spacing w:after="240"/>
        <w:ind w:left="0"/>
        <w:jc w:val="both"/>
        <w:rPr>
          <w:sz w:val="24"/>
        </w:rPr>
      </w:pPr>
      <w:r w:rsidRPr="0078720C">
        <w:rPr>
          <w:sz w:val="24"/>
        </w:rPr>
        <w:t xml:space="preserve">Within the data collection period 17 staff </w:t>
      </w:r>
      <w:r w:rsidR="008F7E75" w:rsidRPr="0078720C">
        <w:rPr>
          <w:sz w:val="24"/>
        </w:rPr>
        <w:t xml:space="preserve">left </w:t>
      </w:r>
      <w:r w:rsidR="00055A74" w:rsidRPr="0078720C">
        <w:rPr>
          <w:sz w:val="24"/>
        </w:rPr>
        <w:t>and all were full-time</w:t>
      </w:r>
      <w:r w:rsidR="008F7E75" w:rsidRPr="0078720C">
        <w:rPr>
          <w:sz w:val="24"/>
        </w:rPr>
        <w:t>. The</w:t>
      </w:r>
      <w:r w:rsidR="00055A74" w:rsidRPr="0078720C">
        <w:rPr>
          <w:sz w:val="24"/>
        </w:rPr>
        <w:t>ir grades, genders and reasons for leaving</w:t>
      </w:r>
      <w:r w:rsidR="008F7E75" w:rsidRPr="0078720C">
        <w:rPr>
          <w:sz w:val="24"/>
        </w:rPr>
        <w:t xml:space="preserve"> are </w:t>
      </w:r>
      <w:r w:rsidR="00AF1A9F">
        <w:rPr>
          <w:sz w:val="24"/>
        </w:rPr>
        <w:t>covered</w:t>
      </w:r>
      <w:r w:rsidR="008F7E75" w:rsidRPr="0078720C">
        <w:rPr>
          <w:sz w:val="24"/>
        </w:rPr>
        <w:t xml:space="preserve"> in Table </w:t>
      </w:r>
      <w:r w:rsidR="00D10598">
        <w:rPr>
          <w:sz w:val="24"/>
        </w:rPr>
        <w:t>15</w:t>
      </w:r>
      <w:r w:rsidR="008F7E75" w:rsidRPr="0078720C">
        <w:rPr>
          <w:sz w:val="24"/>
        </w:rPr>
        <w:t>.</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405"/>
        <w:gridCol w:w="1134"/>
        <w:gridCol w:w="4331"/>
      </w:tblGrid>
      <w:tr w:rsidR="00FA15CE" w:rsidRPr="001A4D38" w14:paraId="0C0C76FF" w14:textId="77777777" w:rsidTr="0091167B">
        <w:tc>
          <w:tcPr>
            <w:tcW w:w="7870" w:type="dxa"/>
            <w:gridSpan w:val="3"/>
            <w:tcBorders>
              <w:top w:val="single" w:sz="4" w:space="0" w:color="4472C4"/>
              <w:left w:val="single" w:sz="4" w:space="0" w:color="4472C4"/>
              <w:bottom w:val="single" w:sz="4" w:space="0" w:color="4472C4"/>
              <w:right w:val="single" w:sz="4" w:space="0" w:color="4472C4"/>
            </w:tcBorders>
            <w:shd w:val="clear" w:color="auto" w:fill="4472C4"/>
            <w:vAlign w:val="center"/>
          </w:tcPr>
          <w:p w14:paraId="527C77CB" w14:textId="6ABF52E0" w:rsidR="00FA15CE" w:rsidRPr="00FA15CE" w:rsidRDefault="00FA15CE" w:rsidP="001A4D38">
            <w:pPr>
              <w:pStyle w:val="BodyCopyIndent"/>
              <w:spacing w:before="120"/>
              <w:ind w:left="0"/>
              <w:jc w:val="center"/>
              <w:rPr>
                <w:b/>
                <w:bCs/>
                <w:color w:val="FFFFFF"/>
                <w:sz w:val="28"/>
                <w:szCs w:val="28"/>
                <w:lang w:val="en-US"/>
              </w:rPr>
            </w:pPr>
            <w:r>
              <w:rPr>
                <w:b/>
                <w:bCs/>
                <w:color w:val="FFFFFF"/>
                <w:sz w:val="28"/>
                <w:szCs w:val="28"/>
                <w:lang w:val="en-US"/>
              </w:rPr>
              <w:t>Reasons for Leaving LHCS</w:t>
            </w:r>
          </w:p>
        </w:tc>
      </w:tr>
      <w:tr w:rsidR="005F17E8" w:rsidRPr="001A4D38" w14:paraId="0DC75A80" w14:textId="77777777" w:rsidTr="00FA15CE">
        <w:tc>
          <w:tcPr>
            <w:tcW w:w="2405" w:type="dxa"/>
            <w:tcBorders>
              <w:top w:val="single" w:sz="4" w:space="0" w:color="4472C4"/>
              <w:left w:val="single" w:sz="4" w:space="0" w:color="4472C4"/>
              <w:bottom w:val="single" w:sz="4" w:space="0" w:color="4472C4"/>
              <w:right w:val="nil"/>
            </w:tcBorders>
            <w:shd w:val="clear" w:color="auto" w:fill="0A8CFF" w:themeFill="text2" w:themeFillTint="99"/>
            <w:vAlign w:val="center"/>
          </w:tcPr>
          <w:p w14:paraId="1E8D9121" w14:textId="6BC5D3F4" w:rsidR="005A5786" w:rsidRPr="001A4D38" w:rsidRDefault="005A5786" w:rsidP="001A4D38">
            <w:pPr>
              <w:pStyle w:val="BodyCopyIndent"/>
              <w:spacing w:before="120"/>
              <w:ind w:left="0"/>
              <w:jc w:val="center"/>
              <w:rPr>
                <w:b/>
                <w:bCs/>
                <w:color w:val="FFFFFF"/>
                <w:sz w:val="24"/>
                <w:lang w:val="en-US"/>
              </w:rPr>
            </w:pPr>
            <w:r w:rsidRPr="001A4D38">
              <w:rPr>
                <w:b/>
                <w:bCs/>
                <w:color w:val="FFFFFF"/>
                <w:sz w:val="24"/>
                <w:lang w:val="en-US"/>
              </w:rPr>
              <w:t>Category</w:t>
            </w:r>
          </w:p>
        </w:tc>
        <w:tc>
          <w:tcPr>
            <w:tcW w:w="1134" w:type="dxa"/>
            <w:tcBorders>
              <w:top w:val="single" w:sz="4" w:space="0" w:color="4472C4"/>
              <w:left w:val="nil"/>
              <w:bottom w:val="single" w:sz="4" w:space="0" w:color="4472C4"/>
              <w:right w:val="nil"/>
            </w:tcBorders>
            <w:shd w:val="clear" w:color="auto" w:fill="0A8CFF" w:themeFill="text2" w:themeFillTint="99"/>
            <w:vAlign w:val="center"/>
          </w:tcPr>
          <w:p w14:paraId="380555C3" w14:textId="1F612484" w:rsidR="005A5786" w:rsidRPr="001A4D38" w:rsidRDefault="005A5786" w:rsidP="001A4D38">
            <w:pPr>
              <w:pStyle w:val="BodyCopyIndent"/>
              <w:spacing w:before="120"/>
              <w:ind w:left="0"/>
              <w:jc w:val="center"/>
              <w:rPr>
                <w:b/>
                <w:bCs/>
                <w:color w:val="FFFFFF"/>
                <w:sz w:val="24"/>
                <w:lang w:val="en-US"/>
              </w:rPr>
            </w:pPr>
            <w:r w:rsidRPr="001A4D38">
              <w:rPr>
                <w:b/>
                <w:bCs/>
                <w:color w:val="FFFFFF"/>
                <w:sz w:val="24"/>
                <w:lang w:val="en-US"/>
              </w:rPr>
              <w:t>Number</w:t>
            </w:r>
          </w:p>
        </w:tc>
        <w:tc>
          <w:tcPr>
            <w:tcW w:w="4331" w:type="dxa"/>
            <w:tcBorders>
              <w:top w:val="single" w:sz="4" w:space="0" w:color="4472C4"/>
              <w:left w:val="nil"/>
              <w:bottom w:val="single" w:sz="4" w:space="0" w:color="4472C4"/>
              <w:right w:val="single" w:sz="4" w:space="0" w:color="4472C4"/>
            </w:tcBorders>
            <w:shd w:val="clear" w:color="auto" w:fill="0A8CFF" w:themeFill="text2" w:themeFillTint="99"/>
            <w:vAlign w:val="center"/>
          </w:tcPr>
          <w:p w14:paraId="3FB7EB36" w14:textId="68D7A0EE" w:rsidR="005A5786" w:rsidRPr="001A4D38" w:rsidRDefault="005A5786" w:rsidP="00FA15CE">
            <w:pPr>
              <w:pStyle w:val="BodyCopyIndent"/>
              <w:spacing w:before="120"/>
              <w:ind w:left="0"/>
              <w:jc w:val="center"/>
              <w:rPr>
                <w:b/>
                <w:bCs/>
                <w:color w:val="FFFFFF"/>
                <w:sz w:val="24"/>
                <w:lang w:val="en-US"/>
              </w:rPr>
            </w:pPr>
            <w:r w:rsidRPr="001A4D38">
              <w:rPr>
                <w:b/>
                <w:bCs/>
                <w:color w:val="FFFFFF"/>
                <w:sz w:val="24"/>
                <w:lang w:val="en-US"/>
              </w:rPr>
              <w:t xml:space="preserve">Reason </w:t>
            </w:r>
          </w:p>
        </w:tc>
      </w:tr>
      <w:tr w:rsidR="005A5786" w:rsidRPr="001A4D38" w14:paraId="4ABCCCAA" w14:textId="77777777" w:rsidTr="001A4D38">
        <w:tc>
          <w:tcPr>
            <w:tcW w:w="2405" w:type="dxa"/>
            <w:shd w:val="clear" w:color="auto" w:fill="D9E2F3"/>
            <w:vAlign w:val="center"/>
          </w:tcPr>
          <w:p w14:paraId="33E798D9" w14:textId="209E8A5E" w:rsidR="005A5786" w:rsidRPr="001A4D38" w:rsidRDefault="005A5786" w:rsidP="001A4D38">
            <w:pPr>
              <w:pStyle w:val="BodyCopyIndent"/>
              <w:spacing w:before="120"/>
              <w:ind w:left="0"/>
              <w:jc w:val="center"/>
              <w:rPr>
                <w:bCs/>
                <w:szCs w:val="20"/>
                <w:lang w:val="en-US"/>
              </w:rPr>
            </w:pPr>
            <w:r w:rsidRPr="001A4D38">
              <w:rPr>
                <w:bCs/>
                <w:szCs w:val="20"/>
                <w:lang w:val="en-US"/>
              </w:rPr>
              <w:t>Reader</w:t>
            </w:r>
          </w:p>
        </w:tc>
        <w:tc>
          <w:tcPr>
            <w:tcW w:w="1134" w:type="dxa"/>
            <w:shd w:val="clear" w:color="auto" w:fill="D9E2F3"/>
            <w:vAlign w:val="center"/>
          </w:tcPr>
          <w:p w14:paraId="56DF8716" w14:textId="32602797" w:rsidR="005A5786" w:rsidRPr="001A4D38" w:rsidRDefault="005A5786" w:rsidP="001A4D38">
            <w:pPr>
              <w:pStyle w:val="BodyCopyIndent"/>
              <w:spacing w:before="120"/>
              <w:ind w:left="0"/>
              <w:jc w:val="center"/>
              <w:rPr>
                <w:szCs w:val="20"/>
                <w:lang w:val="en-US"/>
              </w:rPr>
            </w:pPr>
            <w:r w:rsidRPr="001A4D38">
              <w:rPr>
                <w:szCs w:val="20"/>
                <w:lang w:val="en-US"/>
              </w:rPr>
              <w:t>1M</w:t>
            </w:r>
          </w:p>
        </w:tc>
        <w:tc>
          <w:tcPr>
            <w:tcW w:w="4331" w:type="dxa"/>
            <w:shd w:val="clear" w:color="auto" w:fill="D9E2F3"/>
            <w:vAlign w:val="center"/>
          </w:tcPr>
          <w:p w14:paraId="584E310E" w14:textId="6DA54414" w:rsidR="005A5786" w:rsidRPr="001A4D38" w:rsidRDefault="005A5786" w:rsidP="001A4D38">
            <w:pPr>
              <w:pStyle w:val="BodyCopyIndent"/>
              <w:spacing w:before="120"/>
              <w:ind w:left="0"/>
              <w:jc w:val="center"/>
              <w:rPr>
                <w:szCs w:val="20"/>
                <w:lang w:val="en-US"/>
              </w:rPr>
            </w:pPr>
            <w:r w:rsidRPr="001A4D38">
              <w:rPr>
                <w:szCs w:val="20"/>
                <w:lang w:val="en-US"/>
              </w:rPr>
              <w:t>Normal Retirement</w:t>
            </w:r>
          </w:p>
        </w:tc>
      </w:tr>
      <w:tr w:rsidR="005A5786" w:rsidRPr="001A4D38" w14:paraId="28945F11" w14:textId="77777777" w:rsidTr="001A4D38">
        <w:tc>
          <w:tcPr>
            <w:tcW w:w="2405" w:type="dxa"/>
            <w:shd w:val="clear" w:color="auto" w:fill="auto"/>
            <w:vAlign w:val="center"/>
          </w:tcPr>
          <w:p w14:paraId="480462C9" w14:textId="052DD377" w:rsidR="005A5786" w:rsidRPr="001A4D38" w:rsidRDefault="005A5786" w:rsidP="001A4D38">
            <w:pPr>
              <w:pStyle w:val="BodyCopyIndent"/>
              <w:spacing w:before="120"/>
              <w:ind w:left="0"/>
              <w:jc w:val="center"/>
              <w:rPr>
                <w:bCs/>
                <w:szCs w:val="20"/>
                <w:lang w:val="en-US"/>
              </w:rPr>
            </w:pPr>
            <w:r w:rsidRPr="001A4D38">
              <w:rPr>
                <w:bCs/>
                <w:szCs w:val="20"/>
                <w:lang w:val="en-US"/>
              </w:rPr>
              <w:t>Central Senior Lecturer</w:t>
            </w:r>
          </w:p>
        </w:tc>
        <w:tc>
          <w:tcPr>
            <w:tcW w:w="1134" w:type="dxa"/>
            <w:shd w:val="clear" w:color="auto" w:fill="auto"/>
            <w:vAlign w:val="center"/>
          </w:tcPr>
          <w:p w14:paraId="6B4E885E" w14:textId="2DDB9D87" w:rsidR="005A5786" w:rsidRPr="001A4D38" w:rsidRDefault="005A5786" w:rsidP="001A4D38">
            <w:pPr>
              <w:pStyle w:val="BodyCopyIndent"/>
              <w:spacing w:before="120"/>
              <w:ind w:left="0"/>
              <w:jc w:val="center"/>
              <w:rPr>
                <w:szCs w:val="20"/>
                <w:lang w:val="en-US"/>
              </w:rPr>
            </w:pPr>
            <w:r w:rsidRPr="001A4D38">
              <w:rPr>
                <w:szCs w:val="20"/>
                <w:lang w:val="en-US"/>
              </w:rPr>
              <w:t>2M</w:t>
            </w:r>
          </w:p>
        </w:tc>
        <w:tc>
          <w:tcPr>
            <w:tcW w:w="4331" w:type="dxa"/>
            <w:shd w:val="clear" w:color="auto" w:fill="auto"/>
            <w:vAlign w:val="center"/>
          </w:tcPr>
          <w:p w14:paraId="3ED265B3" w14:textId="73B3A5C0" w:rsidR="005A5786" w:rsidRPr="001A4D38" w:rsidRDefault="005A5786" w:rsidP="001A4D38">
            <w:pPr>
              <w:pStyle w:val="BodyCopyIndent"/>
              <w:spacing w:before="120"/>
              <w:ind w:left="0"/>
              <w:jc w:val="center"/>
              <w:rPr>
                <w:szCs w:val="20"/>
                <w:lang w:val="en-US"/>
              </w:rPr>
            </w:pPr>
            <w:r w:rsidRPr="001A4D38">
              <w:rPr>
                <w:szCs w:val="20"/>
                <w:lang w:val="en-US"/>
              </w:rPr>
              <w:t>Normal Retirement; Ill Health Retirement</w:t>
            </w:r>
          </w:p>
        </w:tc>
      </w:tr>
      <w:tr w:rsidR="005A5786" w:rsidRPr="001A4D38" w14:paraId="5806B8D8" w14:textId="77777777" w:rsidTr="001A4D38">
        <w:tc>
          <w:tcPr>
            <w:tcW w:w="2405" w:type="dxa"/>
            <w:shd w:val="clear" w:color="auto" w:fill="D9E2F3"/>
            <w:vAlign w:val="center"/>
          </w:tcPr>
          <w:p w14:paraId="5F0FDD40" w14:textId="1AFF8C54" w:rsidR="005A5786" w:rsidRPr="001A4D38" w:rsidRDefault="005A5786" w:rsidP="001A4D38">
            <w:pPr>
              <w:pStyle w:val="BodyCopyIndent"/>
              <w:spacing w:before="120"/>
              <w:ind w:left="0"/>
              <w:jc w:val="center"/>
              <w:rPr>
                <w:bCs/>
                <w:szCs w:val="20"/>
                <w:lang w:val="en-US"/>
              </w:rPr>
            </w:pPr>
            <w:r w:rsidRPr="001A4D38">
              <w:rPr>
                <w:bCs/>
                <w:szCs w:val="20"/>
                <w:lang w:val="en-US"/>
              </w:rPr>
              <w:t>Regional Senior Lecturer</w:t>
            </w:r>
          </w:p>
        </w:tc>
        <w:tc>
          <w:tcPr>
            <w:tcW w:w="1134" w:type="dxa"/>
            <w:shd w:val="clear" w:color="auto" w:fill="D9E2F3"/>
            <w:vAlign w:val="center"/>
          </w:tcPr>
          <w:p w14:paraId="7EA7C46D" w14:textId="5D371D6E" w:rsidR="005A5786" w:rsidRPr="001A4D38" w:rsidRDefault="005A5786" w:rsidP="001A4D38">
            <w:pPr>
              <w:pStyle w:val="BodyCopyIndent"/>
              <w:spacing w:before="120"/>
              <w:ind w:left="0"/>
              <w:jc w:val="center"/>
              <w:rPr>
                <w:szCs w:val="20"/>
                <w:lang w:val="en-US"/>
              </w:rPr>
            </w:pPr>
            <w:r w:rsidRPr="001A4D38">
              <w:rPr>
                <w:szCs w:val="20"/>
                <w:lang w:val="en-US"/>
              </w:rPr>
              <w:t>2M</w:t>
            </w:r>
          </w:p>
        </w:tc>
        <w:tc>
          <w:tcPr>
            <w:tcW w:w="4331" w:type="dxa"/>
            <w:shd w:val="clear" w:color="auto" w:fill="D9E2F3"/>
            <w:vAlign w:val="center"/>
          </w:tcPr>
          <w:p w14:paraId="0527842F" w14:textId="22374601" w:rsidR="005A5786" w:rsidRPr="001A4D38" w:rsidRDefault="005A5786" w:rsidP="001A4D38">
            <w:pPr>
              <w:pStyle w:val="BodyCopyIndent"/>
              <w:spacing w:before="120"/>
              <w:ind w:left="0"/>
              <w:jc w:val="center"/>
              <w:rPr>
                <w:szCs w:val="20"/>
                <w:lang w:val="en-US"/>
              </w:rPr>
            </w:pPr>
            <w:r w:rsidRPr="001A4D38">
              <w:rPr>
                <w:szCs w:val="20"/>
                <w:lang w:val="en-US"/>
              </w:rPr>
              <w:t>Normal Retirement</w:t>
            </w:r>
            <w:r w:rsidR="00FE2D05" w:rsidRPr="001A4D38">
              <w:rPr>
                <w:szCs w:val="20"/>
                <w:lang w:val="en-US"/>
              </w:rPr>
              <w:t xml:space="preserve"> (both)</w:t>
            </w:r>
          </w:p>
        </w:tc>
      </w:tr>
      <w:tr w:rsidR="005A5786" w:rsidRPr="001A4D38" w14:paraId="2C8979CF" w14:textId="77777777" w:rsidTr="001A4D38">
        <w:tc>
          <w:tcPr>
            <w:tcW w:w="2405" w:type="dxa"/>
            <w:shd w:val="clear" w:color="auto" w:fill="auto"/>
            <w:vAlign w:val="center"/>
          </w:tcPr>
          <w:p w14:paraId="14EE1209" w14:textId="4A163FBE" w:rsidR="005A5786" w:rsidRPr="001A4D38" w:rsidRDefault="005A5786" w:rsidP="001A4D38">
            <w:pPr>
              <w:pStyle w:val="BodyCopyIndent"/>
              <w:spacing w:before="120"/>
              <w:ind w:left="0"/>
              <w:jc w:val="center"/>
              <w:rPr>
                <w:bCs/>
                <w:szCs w:val="20"/>
                <w:lang w:val="en-US"/>
              </w:rPr>
            </w:pPr>
            <w:r w:rsidRPr="001A4D38">
              <w:rPr>
                <w:bCs/>
                <w:szCs w:val="20"/>
                <w:lang w:val="en-US"/>
              </w:rPr>
              <w:t>Central Lecturer</w:t>
            </w:r>
          </w:p>
        </w:tc>
        <w:tc>
          <w:tcPr>
            <w:tcW w:w="1134" w:type="dxa"/>
            <w:shd w:val="clear" w:color="auto" w:fill="auto"/>
            <w:vAlign w:val="center"/>
          </w:tcPr>
          <w:p w14:paraId="0C369566" w14:textId="572261F9" w:rsidR="005A5786" w:rsidRPr="001A4D38" w:rsidRDefault="005A5786" w:rsidP="001A4D38">
            <w:pPr>
              <w:pStyle w:val="BodyCopyIndent"/>
              <w:spacing w:before="120"/>
              <w:ind w:left="0"/>
              <w:jc w:val="center"/>
              <w:rPr>
                <w:szCs w:val="20"/>
                <w:lang w:val="en-US"/>
              </w:rPr>
            </w:pPr>
            <w:r w:rsidRPr="001A4D38">
              <w:rPr>
                <w:szCs w:val="20"/>
                <w:lang w:val="en-US"/>
              </w:rPr>
              <w:t>1F, 3M</w:t>
            </w:r>
          </w:p>
        </w:tc>
        <w:tc>
          <w:tcPr>
            <w:tcW w:w="4331" w:type="dxa"/>
            <w:shd w:val="clear" w:color="auto" w:fill="auto"/>
            <w:vAlign w:val="center"/>
          </w:tcPr>
          <w:p w14:paraId="250E3163" w14:textId="7ED2F819" w:rsidR="005A5786" w:rsidRPr="001A4D38" w:rsidRDefault="005A5786" w:rsidP="001A4D38">
            <w:pPr>
              <w:pStyle w:val="BodyCopyIndent"/>
              <w:spacing w:before="120"/>
              <w:ind w:left="0"/>
              <w:jc w:val="center"/>
              <w:rPr>
                <w:szCs w:val="20"/>
                <w:lang w:val="en-US"/>
              </w:rPr>
            </w:pPr>
            <w:r w:rsidRPr="001A4D38">
              <w:rPr>
                <w:szCs w:val="20"/>
                <w:lang w:val="en-US"/>
              </w:rPr>
              <w:t>Returned to home country for family reasons</w:t>
            </w:r>
            <w:r w:rsidR="00FE2D05" w:rsidRPr="001A4D38">
              <w:rPr>
                <w:szCs w:val="20"/>
                <w:lang w:val="en-US"/>
              </w:rPr>
              <w:t xml:space="preserve"> (1M); Moved to a position at a more research intensive university (1F, 2M)</w:t>
            </w:r>
          </w:p>
        </w:tc>
      </w:tr>
      <w:tr w:rsidR="005A5786" w:rsidRPr="001A4D38" w14:paraId="15686E1F" w14:textId="77777777" w:rsidTr="001A4D38">
        <w:tc>
          <w:tcPr>
            <w:tcW w:w="2405" w:type="dxa"/>
            <w:shd w:val="clear" w:color="auto" w:fill="D9E2F3"/>
            <w:vAlign w:val="center"/>
          </w:tcPr>
          <w:p w14:paraId="3112C1AF" w14:textId="529828C0" w:rsidR="005A5786" w:rsidRPr="001A4D38" w:rsidRDefault="005A5786" w:rsidP="001A4D38">
            <w:pPr>
              <w:pStyle w:val="BodyCopyIndent"/>
              <w:spacing w:before="120"/>
              <w:ind w:left="0"/>
              <w:jc w:val="center"/>
              <w:rPr>
                <w:bCs/>
                <w:szCs w:val="20"/>
                <w:lang w:val="en-US"/>
              </w:rPr>
            </w:pPr>
            <w:r w:rsidRPr="001A4D38">
              <w:rPr>
                <w:bCs/>
                <w:szCs w:val="20"/>
                <w:lang w:val="en-US"/>
              </w:rPr>
              <w:t>Researcher</w:t>
            </w:r>
          </w:p>
        </w:tc>
        <w:tc>
          <w:tcPr>
            <w:tcW w:w="1134" w:type="dxa"/>
            <w:shd w:val="clear" w:color="auto" w:fill="D9E2F3"/>
            <w:vAlign w:val="center"/>
          </w:tcPr>
          <w:p w14:paraId="379D14FE" w14:textId="5D157FCC" w:rsidR="005A5786" w:rsidRPr="001A4D38" w:rsidRDefault="005A5786" w:rsidP="001A4D38">
            <w:pPr>
              <w:pStyle w:val="BodyCopyIndent"/>
              <w:spacing w:before="120"/>
              <w:ind w:left="0"/>
              <w:jc w:val="center"/>
              <w:rPr>
                <w:szCs w:val="20"/>
                <w:lang w:val="en-US"/>
              </w:rPr>
            </w:pPr>
            <w:r w:rsidRPr="001A4D38">
              <w:rPr>
                <w:szCs w:val="20"/>
                <w:lang w:val="en-US"/>
              </w:rPr>
              <w:t>5F, 3M</w:t>
            </w:r>
          </w:p>
        </w:tc>
        <w:tc>
          <w:tcPr>
            <w:tcW w:w="4331" w:type="dxa"/>
            <w:shd w:val="clear" w:color="auto" w:fill="D9E2F3"/>
            <w:vAlign w:val="center"/>
          </w:tcPr>
          <w:p w14:paraId="203B1384" w14:textId="3D854D02" w:rsidR="005A5786" w:rsidRPr="001A4D38" w:rsidRDefault="00FE2D05" w:rsidP="001A4D38">
            <w:pPr>
              <w:pStyle w:val="BodyCopyIndent"/>
              <w:spacing w:before="120"/>
              <w:ind w:left="0"/>
              <w:jc w:val="center"/>
              <w:rPr>
                <w:szCs w:val="20"/>
                <w:lang w:val="en-US"/>
              </w:rPr>
            </w:pPr>
            <w:r w:rsidRPr="001A4D38">
              <w:rPr>
                <w:szCs w:val="20"/>
                <w:lang w:val="en-US"/>
              </w:rPr>
              <w:t>End of Contract (all)</w:t>
            </w:r>
          </w:p>
        </w:tc>
      </w:tr>
    </w:tbl>
    <w:p w14:paraId="43DB4C3E" w14:textId="29393CB6" w:rsidR="000F43ED" w:rsidRDefault="005F4F1A" w:rsidP="00D10598">
      <w:pPr>
        <w:pStyle w:val="Caption"/>
        <w:spacing w:before="240"/>
      </w:pPr>
      <w:r>
        <w:t xml:space="preserve">Table </w:t>
      </w:r>
      <w:r w:rsidR="00D10598">
        <w:t xml:space="preserve">15 </w:t>
      </w:r>
      <w:r w:rsidR="008D57D6">
        <w:t xml:space="preserve">- </w:t>
      </w:r>
      <w:r>
        <w:t>LHCS Academic Leavers April 2012 - March 2015</w:t>
      </w:r>
    </w:p>
    <w:p w14:paraId="4F08BD4A" w14:textId="024FCC02" w:rsidR="000F43ED" w:rsidRPr="0078720C" w:rsidRDefault="000713F1" w:rsidP="00D319C8">
      <w:pPr>
        <w:pStyle w:val="BodyCopyIndent"/>
        <w:ind w:left="0"/>
        <w:jc w:val="both"/>
        <w:rPr>
          <w:sz w:val="24"/>
        </w:rPr>
      </w:pPr>
      <w:r w:rsidRPr="0078720C">
        <w:rPr>
          <w:sz w:val="24"/>
        </w:rPr>
        <w:t>T</w:t>
      </w:r>
      <w:r w:rsidR="000F43ED" w:rsidRPr="0078720C">
        <w:rPr>
          <w:sz w:val="24"/>
        </w:rPr>
        <w:t xml:space="preserve">hese data are too small </w:t>
      </w:r>
      <w:r w:rsidR="00E77E56" w:rsidRPr="0078720C">
        <w:rPr>
          <w:sz w:val="24"/>
        </w:rPr>
        <w:t>for</w:t>
      </w:r>
      <w:r w:rsidR="00D319C8" w:rsidRPr="0078720C">
        <w:rPr>
          <w:sz w:val="24"/>
        </w:rPr>
        <w:t xml:space="preserve"> </w:t>
      </w:r>
      <w:r w:rsidR="000F43ED" w:rsidRPr="0078720C">
        <w:rPr>
          <w:sz w:val="24"/>
        </w:rPr>
        <w:t xml:space="preserve">insightful </w:t>
      </w:r>
      <w:r w:rsidR="00D319C8" w:rsidRPr="0078720C">
        <w:rPr>
          <w:sz w:val="24"/>
        </w:rPr>
        <w:t>analysis</w:t>
      </w:r>
      <w:r w:rsidR="00346EAB" w:rsidRPr="0078720C">
        <w:rPr>
          <w:sz w:val="24"/>
        </w:rPr>
        <w:t xml:space="preserve">. </w:t>
      </w:r>
      <w:r w:rsidR="006C25F0" w:rsidRPr="0078720C">
        <w:rPr>
          <w:sz w:val="24"/>
        </w:rPr>
        <w:t>T</w:t>
      </w:r>
      <w:r w:rsidR="00B17DFF" w:rsidRPr="0078720C">
        <w:rPr>
          <w:sz w:val="24"/>
        </w:rPr>
        <w:t xml:space="preserve">he move of three lecturers to posts in more research-intensive universities was seen as a positive step for their careers and </w:t>
      </w:r>
      <w:r w:rsidR="0070640A" w:rsidRPr="0078720C">
        <w:rPr>
          <w:sz w:val="24"/>
        </w:rPr>
        <w:t>they were supported in their applications.</w:t>
      </w:r>
      <w:r w:rsidR="00996DAE" w:rsidRPr="0078720C">
        <w:rPr>
          <w:sz w:val="24"/>
        </w:rPr>
        <w:t xml:space="preserve"> </w:t>
      </w:r>
      <w:r w:rsidR="000F43ED" w:rsidRPr="0078720C">
        <w:rPr>
          <w:sz w:val="24"/>
        </w:rPr>
        <w:t xml:space="preserve"> There are no grounds to suspect an effect of gender</w:t>
      </w:r>
      <w:r w:rsidR="00D319C8" w:rsidRPr="0078720C">
        <w:rPr>
          <w:sz w:val="24"/>
        </w:rPr>
        <w:t xml:space="preserve"> or full versus part-time status</w:t>
      </w:r>
      <w:r w:rsidR="000F43ED" w:rsidRPr="0078720C">
        <w:rPr>
          <w:sz w:val="24"/>
        </w:rPr>
        <w:t>.</w:t>
      </w:r>
    </w:p>
    <w:p w14:paraId="1D52A6C3" w14:textId="46568F7E" w:rsidR="00B1708E" w:rsidRPr="0078720C" w:rsidRDefault="000F43ED" w:rsidP="00D319C8">
      <w:pPr>
        <w:pStyle w:val="BodyCopyIndent"/>
        <w:ind w:left="0"/>
        <w:jc w:val="both"/>
        <w:rPr>
          <w:sz w:val="24"/>
        </w:rPr>
      </w:pPr>
      <w:r w:rsidRPr="0078720C">
        <w:rPr>
          <w:sz w:val="24"/>
        </w:rPr>
        <w:t>However, compiling this table led us to detect a failure in our current policy</w:t>
      </w:r>
      <w:r w:rsidR="000713F1" w:rsidRPr="0078720C">
        <w:rPr>
          <w:sz w:val="24"/>
        </w:rPr>
        <w:t>:</w:t>
      </w:r>
      <w:r w:rsidRPr="0078720C">
        <w:rPr>
          <w:sz w:val="24"/>
        </w:rPr>
        <w:t xml:space="preserve"> reasons for leaving are not </w:t>
      </w:r>
      <w:r w:rsidR="005A5786" w:rsidRPr="0078720C">
        <w:rPr>
          <w:sz w:val="24"/>
        </w:rPr>
        <w:t>consistently</w:t>
      </w:r>
      <w:r w:rsidR="00B17DFF" w:rsidRPr="0078720C">
        <w:rPr>
          <w:sz w:val="24"/>
        </w:rPr>
        <w:t xml:space="preserve"> </w:t>
      </w:r>
      <w:r w:rsidRPr="0078720C">
        <w:rPr>
          <w:sz w:val="24"/>
        </w:rPr>
        <w:t>recorded</w:t>
      </w:r>
      <w:r w:rsidR="00D319C8" w:rsidRPr="0078720C">
        <w:rPr>
          <w:sz w:val="24"/>
        </w:rPr>
        <w:t xml:space="preserve">. The table could only be completed because the numbers are low and the SAT </w:t>
      </w:r>
      <w:r w:rsidR="00E77E56" w:rsidRPr="0078720C">
        <w:rPr>
          <w:sz w:val="24"/>
        </w:rPr>
        <w:t>could</w:t>
      </w:r>
      <w:r w:rsidR="00D319C8" w:rsidRPr="0078720C">
        <w:rPr>
          <w:sz w:val="24"/>
        </w:rPr>
        <w:t xml:space="preserve"> account for each individual. We are looking to remedy this as part of </w:t>
      </w:r>
      <w:r w:rsidR="00B1708E" w:rsidRPr="0078720C">
        <w:rPr>
          <w:sz w:val="24"/>
        </w:rPr>
        <w:t>Action Point 5.</w:t>
      </w:r>
      <w:r w:rsidR="002654AD">
        <w:rPr>
          <w:sz w:val="24"/>
        </w:rPr>
        <w:t>3</w:t>
      </w:r>
      <w:r w:rsidR="00B1708E" w:rsidRPr="0078720C">
        <w:rPr>
          <w:sz w:val="24"/>
        </w:rPr>
        <w:t>.</w:t>
      </w:r>
    </w:p>
    <w:p w14:paraId="06D44961" w14:textId="6773E39E" w:rsidR="00C975E9" w:rsidRDefault="00B1708E" w:rsidP="00D319C8">
      <w:pPr>
        <w:pStyle w:val="BodyCopyIndent"/>
        <w:ind w:left="0"/>
        <w:jc w:val="both"/>
        <w:rPr>
          <w:b/>
          <w:sz w:val="24"/>
        </w:rPr>
      </w:pPr>
      <w:r w:rsidRPr="0078720C">
        <w:rPr>
          <w:b/>
          <w:sz w:val="24"/>
        </w:rPr>
        <w:t>Action Point 5.</w:t>
      </w:r>
      <w:r w:rsidR="00FA5AD2">
        <w:rPr>
          <w:b/>
          <w:sz w:val="24"/>
        </w:rPr>
        <w:t>3</w:t>
      </w:r>
      <w:r w:rsidRPr="0078720C">
        <w:rPr>
          <w:b/>
          <w:sz w:val="24"/>
        </w:rPr>
        <w:t xml:space="preserve">. </w:t>
      </w:r>
      <w:r w:rsidR="00A23A67">
        <w:rPr>
          <w:b/>
          <w:sz w:val="24"/>
        </w:rPr>
        <w:t xml:space="preserve">1) Promote </w:t>
      </w:r>
      <w:r w:rsidR="00D319C8" w:rsidRPr="0078720C">
        <w:rPr>
          <w:b/>
          <w:sz w:val="24"/>
        </w:rPr>
        <w:t>Exit Interviews</w:t>
      </w:r>
      <w:r w:rsidR="006C25F0" w:rsidRPr="0078720C">
        <w:rPr>
          <w:b/>
          <w:sz w:val="24"/>
        </w:rPr>
        <w:t xml:space="preserve"> for all staff (including Regional Academics) </w:t>
      </w:r>
      <w:r w:rsidR="00A23A67">
        <w:rPr>
          <w:b/>
          <w:sz w:val="24"/>
        </w:rPr>
        <w:t xml:space="preserve">and emphasise that they needn’t be performed by the Line Manager; 2) Lobby for all Exit Interviews to be carried out by HR, with reasons for leaving systematically recorded. </w:t>
      </w:r>
    </w:p>
    <w:p w14:paraId="033570B7" w14:textId="77777777" w:rsidR="00501467" w:rsidRDefault="00501467" w:rsidP="00D319C8">
      <w:pPr>
        <w:pStyle w:val="BodyCopyIndent"/>
        <w:ind w:left="0"/>
        <w:jc w:val="both"/>
        <w:rPr>
          <w:b/>
          <w:sz w:val="24"/>
        </w:rPr>
      </w:pPr>
    </w:p>
    <w:p w14:paraId="3431C8FD" w14:textId="77777777" w:rsidR="00501467" w:rsidRDefault="00501467" w:rsidP="00D319C8">
      <w:pPr>
        <w:pStyle w:val="BodyCopyIndent"/>
        <w:ind w:left="0"/>
        <w:jc w:val="both"/>
        <w:rPr>
          <w:b/>
          <w:sz w:val="24"/>
        </w:rPr>
      </w:pPr>
    </w:p>
    <w:p w14:paraId="78AF5468" w14:textId="405EBE10" w:rsidR="00501467" w:rsidRPr="0078720C" w:rsidRDefault="00501467" w:rsidP="00501467">
      <w:pPr>
        <w:pStyle w:val="BodyCopyIndent"/>
        <w:ind w:left="0"/>
        <w:jc w:val="both"/>
        <w:rPr>
          <w:sz w:val="24"/>
        </w:rPr>
      </w:pPr>
      <w:r>
        <w:rPr>
          <w:sz w:val="24"/>
        </w:rPr>
        <w:t>Words used in this Section:</w:t>
      </w:r>
      <w:r w:rsidR="00224AA1">
        <w:rPr>
          <w:sz w:val="24"/>
        </w:rPr>
        <w:t xml:space="preserve"> </w:t>
      </w:r>
      <w:r w:rsidR="00D04F02">
        <w:rPr>
          <w:sz w:val="24"/>
        </w:rPr>
        <w:t>2204</w:t>
      </w:r>
    </w:p>
    <w:p w14:paraId="74F867B4" w14:textId="77777777" w:rsidR="00501467" w:rsidRPr="0078720C" w:rsidRDefault="00501467" w:rsidP="00D319C8">
      <w:pPr>
        <w:pStyle w:val="BodyCopyIndent"/>
        <w:ind w:left="0"/>
        <w:jc w:val="both"/>
        <w:rPr>
          <w:b/>
          <w:sz w:val="24"/>
        </w:rPr>
      </w:pPr>
    </w:p>
    <w:p w14:paraId="190FCD1B" w14:textId="77777777" w:rsidR="00C975E9" w:rsidRPr="001A4D38" w:rsidRDefault="00C975E9">
      <w:pPr>
        <w:spacing w:before="0" w:line="240" w:lineRule="auto"/>
        <w:rPr>
          <w:b/>
          <w:color w:val="000000"/>
          <w:sz w:val="22"/>
        </w:rPr>
      </w:pPr>
      <w:r>
        <w:rPr>
          <w:b/>
        </w:rPr>
        <w:br w:type="page"/>
      </w:r>
    </w:p>
    <w:p w14:paraId="499F6EA1" w14:textId="77777777" w:rsidR="00C96086" w:rsidRDefault="00C96086" w:rsidP="00C96086">
      <w:pPr>
        <w:pStyle w:val="Heading2"/>
      </w:pPr>
      <w:r>
        <w:t>Supporting and advancing women’s careers</w:t>
      </w:r>
    </w:p>
    <w:p w14:paraId="0A270B42" w14:textId="77777777" w:rsidR="00C96086" w:rsidRDefault="00C96086" w:rsidP="00C96086">
      <w:pPr>
        <w:pStyle w:val="Heading2"/>
        <w:numPr>
          <w:ilvl w:val="1"/>
          <w:numId w:val="4"/>
        </w:numPr>
        <w:ind w:left="567" w:hanging="567"/>
        <w:rPr>
          <w:caps w:val="0"/>
        </w:rPr>
      </w:pPr>
      <w:r>
        <w:rPr>
          <w:caps w:val="0"/>
        </w:rPr>
        <w:t>Key career transition points: academic staff</w:t>
      </w:r>
    </w:p>
    <w:p w14:paraId="16E79FE5" w14:textId="77777777" w:rsidR="00C96086" w:rsidRDefault="00C96086" w:rsidP="001C7A85">
      <w:pPr>
        <w:pStyle w:val="Heading4"/>
        <w:numPr>
          <w:ilvl w:val="0"/>
          <w:numId w:val="33"/>
        </w:numPr>
      </w:pPr>
      <w:r>
        <w:t>Recruitment</w:t>
      </w:r>
    </w:p>
    <w:p w14:paraId="4EEDE184" w14:textId="44C8ECDF" w:rsidR="00C96086" w:rsidRPr="0078720C" w:rsidRDefault="00C96086" w:rsidP="00C96086">
      <w:pPr>
        <w:pStyle w:val="Default"/>
        <w:jc w:val="both"/>
      </w:pPr>
      <w:r w:rsidRPr="0078720C">
        <w:t xml:space="preserve">Diversity is embedded in the university’s recruitment and selection guidelines. The OU provides guidance on the wording of job descriptions, person specifications and advertisements. All advertisements include the University’s current equality and diversity statement. </w:t>
      </w:r>
    </w:p>
    <w:p w14:paraId="16F1702E" w14:textId="437D2166" w:rsidR="00C96086" w:rsidRPr="0078720C" w:rsidRDefault="00C96086" w:rsidP="00C96086">
      <w:pPr>
        <w:spacing w:after="240"/>
        <w:jc w:val="both"/>
        <w:rPr>
          <w:sz w:val="24"/>
        </w:rPr>
      </w:pPr>
      <w:r w:rsidRPr="0078720C">
        <w:rPr>
          <w:sz w:val="24"/>
        </w:rPr>
        <w:t xml:space="preserve">The </w:t>
      </w:r>
      <w:r w:rsidR="00E9237B">
        <w:rPr>
          <w:sz w:val="24"/>
        </w:rPr>
        <w:t>F</w:t>
      </w:r>
      <w:r w:rsidRPr="0078720C">
        <w:rPr>
          <w:sz w:val="24"/>
        </w:rPr>
        <w:t xml:space="preserve">aculty does not keep </w:t>
      </w:r>
      <w:r w:rsidR="00551CBA">
        <w:rPr>
          <w:sz w:val="24"/>
        </w:rPr>
        <w:t xml:space="preserve">systematic </w:t>
      </w:r>
      <w:r w:rsidRPr="0078720C">
        <w:rPr>
          <w:sz w:val="24"/>
        </w:rPr>
        <w:t>records of who sits on interview panels, but single-gender panels are avoided. For academic positions, the panel must include a representative from another department.</w:t>
      </w:r>
    </w:p>
    <w:p w14:paraId="4769456A" w14:textId="77777777" w:rsidR="00C96086" w:rsidRPr="0078720C" w:rsidRDefault="00C96086" w:rsidP="00C96086">
      <w:pPr>
        <w:pStyle w:val="Default"/>
        <w:jc w:val="both"/>
      </w:pPr>
      <w:r w:rsidRPr="0078720C">
        <w:t xml:space="preserve">An online recruitment and selection module is recommended for all staff undertaking recruitment. This is a requirement for interview panel chairs to ensure fair selection is achieved. </w:t>
      </w:r>
    </w:p>
    <w:p w14:paraId="2C98CFE5" w14:textId="5B722121" w:rsidR="00C96086" w:rsidRPr="0078720C" w:rsidRDefault="00C96086" w:rsidP="00C96086">
      <w:pPr>
        <w:jc w:val="both"/>
        <w:rPr>
          <w:sz w:val="24"/>
        </w:rPr>
      </w:pPr>
      <w:r w:rsidRPr="0078720C">
        <w:rPr>
          <w:sz w:val="24"/>
        </w:rPr>
        <w:t>Current records show that within the academic staff in LHCS, only nine members have completed the training (6 females; 3 males). It is of note that the majority of female staff are in junior positions, whilst the majority of male</w:t>
      </w:r>
      <w:r w:rsidR="002654AD">
        <w:rPr>
          <w:sz w:val="24"/>
        </w:rPr>
        <w:t>s</w:t>
      </w:r>
      <w:r w:rsidRPr="0078720C">
        <w:rPr>
          <w:sz w:val="24"/>
        </w:rPr>
        <w:t xml:space="preserve"> are in senior positions. However we are concerned that this data is inaccurate as it does not include academic</w:t>
      </w:r>
      <w:r w:rsidR="003C7256">
        <w:rPr>
          <w:sz w:val="24"/>
        </w:rPr>
        <w:t>s</w:t>
      </w:r>
      <w:r w:rsidRPr="0078720C">
        <w:rPr>
          <w:sz w:val="24"/>
        </w:rPr>
        <w:t xml:space="preserve"> who attended face-to-face training prior to the introduction of the online module. Tellingly, a show of hands at a recent Departmental meeting revealed that the vast majority of LHCS academics believe they have completed recruitment training. </w:t>
      </w:r>
    </w:p>
    <w:p w14:paraId="3E4BF450" w14:textId="77777777" w:rsidR="00FE2D05" w:rsidRPr="0078720C" w:rsidRDefault="00FE2D05" w:rsidP="00C96086">
      <w:pPr>
        <w:pStyle w:val="BodyCopyIndent"/>
        <w:ind w:left="0"/>
        <w:jc w:val="both"/>
        <w:rPr>
          <w:b/>
          <w:sz w:val="24"/>
        </w:rPr>
      </w:pPr>
    </w:p>
    <w:p w14:paraId="72146D4E" w14:textId="77777777" w:rsidR="00C96086" w:rsidRPr="0078720C" w:rsidRDefault="00C96086" w:rsidP="00C96086">
      <w:pPr>
        <w:pStyle w:val="BodyCopyIndent"/>
        <w:ind w:left="0"/>
        <w:jc w:val="both"/>
        <w:rPr>
          <w:b/>
          <w:color w:val="auto"/>
          <w:sz w:val="24"/>
        </w:rPr>
      </w:pPr>
      <w:r w:rsidRPr="0078720C">
        <w:rPr>
          <w:b/>
          <w:color w:val="auto"/>
          <w:sz w:val="24"/>
        </w:rPr>
        <w:t xml:space="preserve">Action Point 4.4. Liaise with Faculty to establish how long recruitment training is valid for and produce a comprehensive list of all staff trained under current </w:t>
      </w:r>
      <w:r w:rsidRPr="0078720C">
        <w:rPr>
          <w:b/>
          <w:i/>
          <w:color w:val="auto"/>
          <w:sz w:val="24"/>
        </w:rPr>
        <w:t xml:space="preserve">and </w:t>
      </w:r>
      <w:r w:rsidRPr="0078720C">
        <w:rPr>
          <w:b/>
          <w:color w:val="auto"/>
          <w:sz w:val="24"/>
        </w:rPr>
        <w:t>previous systems.</w:t>
      </w:r>
    </w:p>
    <w:p w14:paraId="14B23DC7" w14:textId="446DCEAC" w:rsidR="00C96086" w:rsidRPr="0078720C" w:rsidRDefault="00C96086" w:rsidP="00C96086">
      <w:pPr>
        <w:jc w:val="both"/>
        <w:rPr>
          <w:sz w:val="24"/>
        </w:rPr>
      </w:pPr>
      <w:r w:rsidRPr="0078720C">
        <w:rPr>
          <w:sz w:val="24"/>
        </w:rPr>
        <w:t xml:space="preserve">Candidates for academic posts, in addition to the formal interview, are given a guided tour of the Department. They are required to give a short talk on their research which all members of the Department can attend.  </w:t>
      </w:r>
      <w:r w:rsidR="00FE2D05" w:rsidRPr="0078720C">
        <w:rPr>
          <w:sz w:val="24"/>
        </w:rPr>
        <w:t>C</w:t>
      </w:r>
      <w:r w:rsidR="003C7256">
        <w:rPr>
          <w:sz w:val="24"/>
        </w:rPr>
        <w:t xml:space="preserve">andidates </w:t>
      </w:r>
      <w:r w:rsidRPr="0078720C">
        <w:rPr>
          <w:sz w:val="24"/>
        </w:rPr>
        <w:t>are also asked to provide a sample of teaching material and discuss teaching with the qualification lead. Members of staff attending all the presentations grade candidates on relevant parts of the person specification. This feedback is passed to the panel.</w:t>
      </w:r>
    </w:p>
    <w:p w14:paraId="14F8B943" w14:textId="77777777" w:rsidR="00C96086" w:rsidRPr="0078720C" w:rsidRDefault="00C96086" w:rsidP="00C96086">
      <w:pPr>
        <w:jc w:val="both"/>
        <w:rPr>
          <w:sz w:val="24"/>
        </w:rPr>
      </w:pPr>
      <w:r w:rsidRPr="0078720C">
        <w:rPr>
          <w:sz w:val="24"/>
        </w:rPr>
        <w:t xml:space="preserve">All unsuccessful candidates are given reasons for their lack of success. </w:t>
      </w:r>
    </w:p>
    <w:p w14:paraId="24E7FB22" w14:textId="77777777" w:rsidR="00C96086" w:rsidRPr="0078720C" w:rsidRDefault="00C96086" w:rsidP="00C96086">
      <w:pPr>
        <w:jc w:val="both"/>
        <w:rPr>
          <w:sz w:val="24"/>
        </w:rPr>
      </w:pPr>
      <w:r w:rsidRPr="0078720C">
        <w:rPr>
          <w:sz w:val="24"/>
        </w:rPr>
        <w:t xml:space="preserve">In the three years of the assessment, positions were available at three grades – Central and Regional Lecturer and Researcher. Since recruitment can vary greatly by year we have compiled the three years’ data for analysis. Note that we do not have data for offers, as this is not routinely recorded. </w:t>
      </w:r>
    </w:p>
    <w:p w14:paraId="729A1F3D" w14:textId="0EAC1FA7" w:rsidR="00C96086" w:rsidRPr="0078720C" w:rsidRDefault="00C96086" w:rsidP="005C182E">
      <w:pPr>
        <w:spacing w:after="240"/>
        <w:jc w:val="both"/>
        <w:rPr>
          <w:sz w:val="24"/>
        </w:rPr>
      </w:pPr>
      <w:r w:rsidRPr="0078720C">
        <w:rPr>
          <w:b/>
          <w:sz w:val="24"/>
        </w:rPr>
        <w:t>Action Point 1.</w:t>
      </w:r>
      <w:r w:rsidR="00CF6454">
        <w:rPr>
          <w:b/>
          <w:sz w:val="24"/>
        </w:rPr>
        <w:t>4</w:t>
      </w:r>
      <w:r w:rsidRPr="0078720C">
        <w:rPr>
          <w:b/>
          <w:sz w:val="24"/>
        </w:rPr>
        <w:t>. Arrange with HR for gender split of offers to be recorded</w:t>
      </w:r>
      <w:r w:rsidRPr="0078720C">
        <w:rPr>
          <w:sz w:val="24"/>
        </w:rPr>
        <w:t>.</w:t>
      </w:r>
    </w:p>
    <w:p w14:paraId="20C20831" w14:textId="28F35C75" w:rsidR="00C96086" w:rsidRPr="0078720C" w:rsidRDefault="00C96086" w:rsidP="00C96086">
      <w:pPr>
        <w:pStyle w:val="BodyCopyIndent"/>
        <w:ind w:left="0"/>
        <w:jc w:val="both"/>
        <w:rPr>
          <w:sz w:val="24"/>
        </w:rPr>
      </w:pPr>
      <w:r w:rsidRPr="0078720C">
        <w:rPr>
          <w:sz w:val="24"/>
        </w:rPr>
        <w:t xml:space="preserve">The data presented in Figs </w:t>
      </w:r>
      <w:r w:rsidR="00A23A67">
        <w:rPr>
          <w:sz w:val="24"/>
        </w:rPr>
        <w:t>12</w:t>
      </w:r>
      <w:r w:rsidRPr="0078720C">
        <w:rPr>
          <w:sz w:val="24"/>
        </w:rPr>
        <w:t>-</w:t>
      </w:r>
      <w:r w:rsidR="00A23A67">
        <w:rPr>
          <w:sz w:val="24"/>
        </w:rPr>
        <w:t>14</w:t>
      </w:r>
      <w:r w:rsidR="00A23A67" w:rsidRPr="0078720C">
        <w:rPr>
          <w:sz w:val="24"/>
        </w:rPr>
        <w:t xml:space="preserve"> </w:t>
      </w:r>
      <w:r w:rsidRPr="0078720C">
        <w:rPr>
          <w:sz w:val="24"/>
        </w:rPr>
        <w:t>show the following trends regarding the success rates of males and females.</w:t>
      </w:r>
    </w:p>
    <w:p w14:paraId="4EC10449" w14:textId="30EC02CD" w:rsidR="00C96086" w:rsidRPr="0078720C" w:rsidRDefault="0074247C" w:rsidP="00C96086">
      <w:pPr>
        <w:pStyle w:val="BodyCopyIndent"/>
        <w:ind w:left="0"/>
        <w:jc w:val="both"/>
        <w:rPr>
          <w:sz w:val="24"/>
        </w:rPr>
      </w:pPr>
      <w:r>
        <w:rPr>
          <w:noProof/>
          <w:lang w:eastAsia="en-GB"/>
        </w:rPr>
        <w:drawing>
          <wp:anchor distT="0" distB="0" distL="114300" distR="114300" simplePos="0" relativeHeight="251661824" behindDoc="0" locked="0" layoutInCell="1" allowOverlap="1" wp14:anchorId="58D060B0" wp14:editId="5CB8F160">
            <wp:simplePos x="0" y="0"/>
            <wp:positionH relativeFrom="column">
              <wp:posOffset>-1905</wp:posOffset>
            </wp:positionH>
            <wp:positionV relativeFrom="paragraph">
              <wp:posOffset>0</wp:posOffset>
            </wp:positionV>
            <wp:extent cx="2872105" cy="2305050"/>
            <wp:effectExtent l="0" t="0" r="4445" b="0"/>
            <wp:wrapSquare wrapText="bothSides"/>
            <wp:docPr id="20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210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086" w:rsidRPr="0078720C">
        <w:rPr>
          <w:sz w:val="24"/>
        </w:rPr>
        <w:t xml:space="preserve">At the Central Lecturer grade (Fig. </w:t>
      </w:r>
      <w:r w:rsidR="00A23A67">
        <w:rPr>
          <w:sz w:val="24"/>
        </w:rPr>
        <w:t>12</w:t>
      </w:r>
      <w:r w:rsidR="00C96086" w:rsidRPr="0078720C">
        <w:rPr>
          <w:sz w:val="24"/>
        </w:rPr>
        <w:t xml:space="preserve">) twice as many men apply, but women are more successful at shortlisting. The numbers are too small to determine if gender influences </w:t>
      </w:r>
      <w:r w:rsidR="003C7256">
        <w:rPr>
          <w:sz w:val="24"/>
        </w:rPr>
        <w:t>interview success</w:t>
      </w:r>
      <w:r w:rsidR="00C96086" w:rsidRPr="0078720C">
        <w:rPr>
          <w:sz w:val="24"/>
        </w:rPr>
        <w:t xml:space="preserve">. </w:t>
      </w:r>
    </w:p>
    <w:p w14:paraId="5DCE3F1B" w14:textId="4FACEA38" w:rsidR="00C96086" w:rsidRPr="0078720C" w:rsidRDefault="0074247C" w:rsidP="00C96086">
      <w:pPr>
        <w:pStyle w:val="BodyCopyIndent"/>
        <w:ind w:left="0"/>
        <w:jc w:val="both"/>
        <w:rPr>
          <w:b/>
          <w:sz w:val="24"/>
        </w:rPr>
      </w:pPr>
      <w:r>
        <w:rPr>
          <w:noProof/>
          <w:lang w:eastAsia="en-GB"/>
        </w:rPr>
        <mc:AlternateContent>
          <mc:Choice Requires="wps">
            <w:drawing>
              <wp:anchor distT="0" distB="0" distL="114300" distR="114300" simplePos="0" relativeHeight="251663872" behindDoc="0" locked="0" layoutInCell="1" allowOverlap="1" wp14:anchorId="631C4F38" wp14:editId="5B80601A">
                <wp:simplePos x="0" y="0"/>
                <wp:positionH relativeFrom="margin">
                  <wp:posOffset>24130</wp:posOffset>
                </wp:positionH>
                <wp:positionV relativeFrom="paragraph">
                  <wp:posOffset>716280</wp:posOffset>
                </wp:positionV>
                <wp:extent cx="2845435" cy="347980"/>
                <wp:effectExtent l="0" t="0" r="0" b="0"/>
                <wp:wrapSquare wrapText="bothSides"/>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5435" cy="347980"/>
                        </a:xfrm>
                        <a:prstGeom prst="rect">
                          <a:avLst/>
                        </a:prstGeom>
                        <a:solidFill>
                          <a:prstClr val="white"/>
                        </a:solidFill>
                        <a:ln>
                          <a:noFill/>
                        </a:ln>
                        <a:effectLst/>
                      </wps:spPr>
                      <wps:txbx>
                        <w:txbxContent>
                          <w:p w14:paraId="6B5FC758" w14:textId="46BC75B0" w:rsidR="00D50021" w:rsidRPr="002F13FB" w:rsidRDefault="00D50021" w:rsidP="00C96086">
                            <w:pPr>
                              <w:pStyle w:val="Caption"/>
                              <w:rPr>
                                <w:noProof/>
                                <w:color w:val="000000"/>
                                <w:szCs w:val="24"/>
                              </w:rPr>
                            </w:pPr>
                            <w:r>
                              <w:t>Figure 12 - Recruitment of Central Lecturers by Gender, April 2012-March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4F38" id="Text Box 368" o:spid="_x0000_s1027" type="#_x0000_t202" style="position:absolute;left:0;text-align:left;margin-left:1.9pt;margin-top:56.4pt;width:224.05pt;height:27.4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" stroked="f">
                <v:path arrowok="t"/>
                <v:textbox inset="0,0,0,0">
                  <w:txbxContent>
                    <w:p w14:paraId="6B5FC758" w14:textId="46BC75B0" w:rsidR="00D50021" w:rsidRPr="002F13FB" w:rsidRDefault="00D50021" w:rsidP="00C96086">
                      <w:pPr>
                        <w:pStyle w:val="Caption"/>
                        <w:rPr>
                          <w:noProof/>
                          <w:color w:val="000000"/>
                          <w:szCs w:val="24"/>
                        </w:rPr>
                      </w:pPr>
                      <w:r>
                        <w:t>Figure 12 - Recruitment of Central Lecturers by Gender, April 2012-March 2015</w:t>
                      </w:r>
                    </w:p>
                  </w:txbxContent>
                </v:textbox>
                <w10:wrap type="square" anchorx="margin"/>
              </v:shape>
            </w:pict>
          </mc:Fallback>
        </mc:AlternateContent>
      </w:r>
      <w:r w:rsidR="00C96086" w:rsidRPr="0078720C">
        <w:rPr>
          <w:sz w:val="24"/>
        </w:rPr>
        <w:t xml:space="preserve">These observations suggest that we may be undervaluing male applications or failing to advertise effectively to women (or both). </w:t>
      </w:r>
      <w:r w:rsidR="007D5ACE">
        <w:rPr>
          <w:sz w:val="24"/>
        </w:rPr>
        <w:t>These explanations are</w:t>
      </w:r>
      <w:r w:rsidR="00C96086" w:rsidRPr="0078720C">
        <w:rPr>
          <w:sz w:val="24"/>
        </w:rPr>
        <w:t xml:space="preserve"> being addressed in </w:t>
      </w:r>
      <w:r w:rsidR="007D5ACE">
        <w:rPr>
          <w:sz w:val="24"/>
        </w:rPr>
        <w:t>three</w:t>
      </w:r>
      <w:r w:rsidR="007D5ACE" w:rsidRPr="0078720C">
        <w:rPr>
          <w:sz w:val="24"/>
        </w:rPr>
        <w:t xml:space="preserve"> </w:t>
      </w:r>
      <w:r w:rsidR="00C96086" w:rsidRPr="0078720C">
        <w:rPr>
          <w:sz w:val="24"/>
        </w:rPr>
        <w:t>ways. First</w:t>
      </w:r>
      <w:r w:rsidR="007D5ACE">
        <w:rPr>
          <w:sz w:val="24"/>
        </w:rPr>
        <w:t>ly</w:t>
      </w:r>
      <w:r w:rsidR="00C96086" w:rsidRPr="0078720C">
        <w:rPr>
          <w:sz w:val="24"/>
        </w:rPr>
        <w:t xml:space="preserve">, </w:t>
      </w:r>
      <w:r w:rsidR="007D5ACE">
        <w:rPr>
          <w:sz w:val="24"/>
        </w:rPr>
        <w:t>the University has recently launched a new Equality and Diversity Scheme</w:t>
      </w:r>
      <w:r w:rsidR="007D5ACE" w:rsidRPr="0078720C">
        <w:rPr>
          <w:sz w:val="24"/>
        </w:rPr>
        <w:t xml:space="preserve"> </w:t>
      </w:r>
      <w:r w:rsidR="007D5ACE">
        <w:rPr>
          <w:sz w:val="24"/>
        </w:rPr>
        <w:t xml:space="preserve">which includes targets for Unconscious Bias training. We will ensure LHCS is committed to meeting these criteria. </w:t>
      </w:r>
      <w:r w:rsidR="007D5ACE" w:rsidRPr="0078720C">
        <w:rPr>
          <w:sz w:val="24"/>
        </w:rPr>
        <w:t>Second</w:t>
      </w:r>
      <w:r w:rsidR="007D5ACE">
        <w:rPr>
          <w:sz w:val="24"/>
        </w:rPr>
        <w:t>ly</w:t>
      </w:r>
      <w:r w:rsidR="007D5ACE" w:rsidRPr="0078720C">
        <w:rPr>
          <w:sz w:val="24"/>
        </w:rPr>
        <w:t>,</w:t>
      </w:r>
      <w:r w:rsidR="007D5ACE">
        <w:rPr>
          <w:sz w:val="24"/>
        </w:rPr>
        <w:t xml:space="preserve"> t</w:t>
      </w:r>
      <w:r w:rsidR="00C96086" w:rsidRPr="0078720C">
        <w:rPr>
          <w:sz w:val="24"/>
        </w:rPr>
        <w:t xml:space="preserve">he OU recently commissioned an external consultancy to </w:t>
      </w:r>
      <w:r w:rsidR="00CF6454" w:rsidRPr="0078720C">
        <w:rPr>
          <w:sz w:val="24"/>
        </w:rPr>
        <w:t>advi</w:t>
      </w:r>
      <w:r w:rsidR="00CF6454">
        <w:rPr>
          <w:sz w:val="24"/>
        </w:rPr>
        <w:t>ce</w:t>
      </w:r>
      <w:r w:rsidR="00C96086" w:rsidRPr="0078720C">
        <w:rPr>
          <w:sz w:val="24"/>
        </w:rPr>
        <w:t xml:space="preserve"> on increasing the impact of our STEM job advertisements amongst women. We will ensure their recommendations are implemented by Human Resources. </w:t>
      </w:r>
      <w:r w:rsidR="007D5ACE">
        <w:rPr>
          <w:sz w:val="24"/>
        </w:rPr>
        <w:t xml:space="preserve">And </w:t>
      </w:r>
      <w:r w:rsidR="00CF6454">
        <w:rPr>
          <w:sz w:val="24"/>
        </w:rPr>
        <w:t>thirdly,</w:t>
      </w:r>
      <w:r w:rsidR="00CF6454" w:rsidRPr="0078720C">
        <w:rPr>
          <w:sz w:val="24"/>
        </w:rPr>
        <w:t xml:space="preserve"> we</w:t>
      </w:r>
      <w:r w:rsidR="00C96086" w:rsidRPr="0078720C">
        <w:rPr>
          <w:sz w:val="24"/>
        </w:rPr>
        <w:t xml:space="preserve"> will ensure all vacancies are advertised directly to as many potential candidates as possible, by asking LHCS members to circulate the position amongst their contacts at other institutions. </w:t>
      </w:r>
      <w:r w:rsidR="007D5ACE">
        <w:rPr>
          <w:sz w:val="24"/>
        </w:rPr>
        <w:t>It has been found that women are more likely to apply for positions that have been brought to their attention personally.</w:t>
      </w:r>
    </w:p>
    <w:p w14:paraId="73A32159" w14:textId="69F070E8" w:rsidR="007D5ACE" w:rsidRPr="0078720C" w:rsidRDefault="00C96086" w:rsidP="007D5ACE">
      <w:pPr>
        <w:pStyle w:val="BodyCopyIndent"/>
        <w:ind w:left="0"/>
        <w:jc w:val="both"/>
        <w:rPr>
          <w:b/>
          <w:sz w:val="24"/>
        </w:rPr>
      </w:pPr>
      <w:r w:rsidRPr="0078720C">
        <w:rPr>
          <w:b/>
          <w:sz w:val="24"/>
        </w:rPr>
        <w:t xml:space="preserve">Action Point 4.3. </w:t>
      </w:r>
      <w:r w:rsidR="004529C8">
        <w:rPr>
          <w:b/>
          <w:sz w:val="24"/>
        </w:rPr>
        <w:t>Ensure LHCS meets OU targets for Unconscious Bias training.</w:t>
      </w:r>
    </w:p>
    <w:p w14:paraId="22BB756D" w14:textId="7D248CBD" w:rsidR="00C96086" w:rsidRPr="0078720C" w:rsidRDefault="00C96086" w:rsidP="00C96086">
      <w:pPr>
        <w:pStyle w:val="BodyCopyIndent"/>
        <w:ind w:left="0"/>
        <w:jc w:val="both"/>
        <w:rPr>
          <w:sz w:val="24"/>
        </w:rPr>
      </w:pPr>
      <w:r w:rsidRPr="0078720C">
        <w:rPr>
          <w:b/>
          <w:sz w:val="24"/>
        </w:rPr>
        <w:t xml:space="preserve">Action Point 4.6. Ensure recommendations of consultancy </w:t>
      </w:r>
      <w:r w:rsidR="004529C8">
        <w:rPr>
          <w:b/>
          <w:sz w:val="24"/>
        </w:rPr>
        <w:t xml:space="preserve">for female-friendly job advertisements </w:t>
      </w:r>
      <w:r w:rsidRPr="0078720C">
        <w:rPr>
          <w:b/>
          <w:sz w:val="24"/>
        </w:rPr>
        <w:t>are implemented</w:t>
      </w:r>
      <w:r w:rsidRPr="0078720C">
        <w:rPr>
          <w:sz w:val="24"/>
        </w:rPr>
        <w:t>.</w:t>
      </w:r>
    </w:p>
    <w:p w14:paraId="0C94A580" w14:textId="4EF49A2C" w:rsidR="00C96086" w:rsidRPr="0078720C" w:rsidRDefault="00CF6454" w:rsidP="00C96086">
      <w:pPr>
        <w:pStyle w:val="BodyCopyIndent"/>
        <w:ind w:left="0"/>
        <w:jc w:val="both"/>
        <w:rPr>
          <w:sz w:val="24"/>
        </w:rPr>
      </w:pPr>
      <w:r>
        <w:rPr>
          <w:noProof/>
          <w:lang w:eastAsia="en-GB"/>
        </w:rPr>
        <w:drawing>
          <wp:anchor distT="0" distB="0" distL="114300" distR="114300" simplePos="0" relativeHeight="251664896" behindDoc="0" locked="0" layoutInCell="1" allowOverlap="1" wp14:anchorId="746734F1" wp14:editId="08AD384E">
            <wp:simplePos x="0" y="0"/>
            <wp:positionH relativeFrom="margin">
              <wp:align>right</wp:align>
            </wp:positionH>
            <wp:positionV relativeFrom="paragraph">
              <wp:posOffset>375231</wp:posOffset>
            </wp:positionV>
            <wp:extent cx="2828925" cy="2283460"/>
            <wp:effectExtent l="0" t="0" r="9525" b="2540"/>
            <wp:wrapSquare wrapText="bothSides"/>
            <wp:docPr id="208"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28925" cy="228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086" w:rsidRPr="0078720C">
        <w:rPr>
          <w:b/>
          <w:sz w:val="24"/>
        </w:rPr>
        <w:t>Action Point 4.2. Direct advertising of vacancies</w:t>
      </w:r>
      <w:r w:rsidR="004529C8">
        <w:rPr>
          <w:b/>
          <w:sz w:val="24"/>
        </w:rPr>
        <w:t xml:space="preserve"> to increase numbers of female applicants</w:t>
      </w:r>
      <w:r w:rsidR="00C96086" w:rsidRPr="0078720C">
        <w:rPr>
          <w:b/>
          <w:sz w:val="24"/>
        </w:rPr>
        <w:t>.</w:t>
      </w:r>
    </w:p>
    <w:p w14:paraId="3D9DDD3E" w14:textId="0E39801D" w:rsidR="00C96086" w:rsidRPr="0078720C" w:rsidRDefault="00C96086" w:rsidP="00C96086">
      <w:pPr>
        <w:pStyle w:val="BodyCopyIndent"/>
        <w:ind w:left="0"/>
        <w:jc w:val="both"/>
        <w:rPr>
          <w:sz w:val="24"/>
        </w:rPr>
      </w:pPr>
      <w:r w:rsidRPr="0078720C">
        <w:rPr>
          <w:sz w:val="24"/>
        </w:rPr>
        <w:t xml:space="preserve">At the Regional Lecturer grade (Fig. </w:t>
      </w:r>
      <w:r w:rsidR="00A23A67">
        <w:rPr>
          <w:sz w:val="24"/>
        </w:rPr>
        <w:t>13</w:t>
      </w:r>
      <w:r w:rsidRPr="0078720C">
        <w:rPr>
          <w:sz w:val="24"/>
        </w:rPr>
        <w:t xml:space="preserve">) three times more women apply. This ratio is proportional throughout the selection process, suggesting no evidence of bias at shortlisting or appointment stages. </w:t>
      </w:r>
    </w:p>
    <w:p w14:paraId="6C3D60C6" w14:textId="344D14EE" w:rsidR="00C96086" w:rsidRPr="0078720C" w:rsidRDefault="0074247C" w:rsidP="00C96086">
      <w:pPr>
        <w:pStyle w:val="BodyCopyIndent"/>
        <w:ind w:left="0"/>
        <w:jc w:val="both"/>
        <w:rPr>
          <w:i/>
          <w:sz w:val="24"/>
        </w:rPr>
      </w:pPr>
      <w:r>
        <w:rPr>
          <w:noProof/>
          <w:lang w:eastAsia="en-GB"/>
        </w:rPr>
        <mc:AlternateContent>
          <mc:Choice Requires="wps">
            <w:drawing>
              <wp:anchor distT="0" distB="0" distL="114300" distR="114300" simplePos="0" relativeHeight="251666944" behindDoc="0" locked="0" layoutInCell="1" allowOverlap="1" wp14:anchorId="51AAC0CB" wp14:editId="5BFBB504">
                <wp:simplePos x="0" y="0"/>
                <wp:positionH relativeFrom="margin">
                  <wp:posOffset>2164715</wp:posOffset>
                </wp:positionH>
                <wp:positionV relativeFrom="paragraph">
                  <wp:posOffset>790440</wp:posOffset>
                </wp:positionV>
                <wp:extent cx="2847975" cy="269875"/>
                <wp:effectExtent l="0" t="0" r="9525" b="0"/>
                <wp:wrapSquare wrapText="bothSides"/>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7975" cy="269875"/>
                        </a:xfrm>
                        <a:prstGeom prst="rect">
                          <a:avLst/>
                        </a:prstGeom>
                        <a:solidFill>
                          <a:prstClr val="white"/>
                        </a:solidFill>
                        <a:ln>
                          <a:noFill/>
                        </a:ln>
                        <a:effectLst/>
                      </wps:spPr>
                      <wps:txbx>
                        <w:txbxContent>
                          <w:p w14:paraId="546F76D3" w14:textId="7BA56F80" w:rsidR="00D50021" w:rsidRPr="002F13FB" w:rsidRDefault="00D50021" w:rsidP="00C96086">
                            <w:pPr>
                              <w:pStyle w:val="Caption"/>
                              <w:rPr>
                                <w:noProof/>
                                <w:color w:val="000000"/>
                                <w:szCs w:val="24"/>
                              </w:rPr>
                            </w:pPr>
                            <w:r>
                              <w:t>Figure 13 - Recruitment of Central Lecturers by Gender, April 2012-March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AAC0CB" id="Text Box 366" o:spid="_x0000_s1028" type="#_x0000_t202" style="position:absolute;left:0;text-align:left;margin-left:170.45pt;margin-top:62.25pt;width:224.25pt;height:21.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" stroked="f">
                <v:path arrowok="t"/>
                <v:textbox inset="0,0,0,0">
                  <w:txbxContent>
                    <w:p w14:paraId="546F76D3" w14:textId="7BA56F80" w:rsidR="00D50021" w:rsidRPr="002F13FB" w:rsidRDefault="00D50021" w:rsidP="00C96086">
                      <w:pPr>
                        <w:pStyle w:val="Caption"/>
                        <w:rPr>
                          <w:noProof/>
                          <w:color w:val="000000"/>
                          <w:szCs w:val="24"/>
                        </w:rPr>
                      </w:pPr>
                      <w:r>
                        <w:t>Figure 13 - Recruitment of Central Lecturers by Gender, April 2012-March 2015</w:t>
                      </w:r>
                    </w:p>
                  </w:txbxContent>
                </v:textbox>
                <w10:wrap type="square" anchorx="margin"/>
              </v:shape>
            </w:pict>
          </mc:Fallback>
        </mc:AlternateContent>
      </w:r>
      <w:r w:rsidR="00C96086" w:rsidRPr="0078720C">
        <w:rPr>
          <w:sz w:val="24"/>
        </w:rPr>
        <w:t>Unsurprisingly, this abundance of female applicants mirrors the over-representation of females in Regional Academic posts. In the year to March 31</w:t>
      </w:r>
      <w:r w:rsidR="00C96086" w:rsidRPr="0078720C">
        <w:rPr>
          <w:sz w:val="24"/>
          <w:vertAlign w:val="superscript"/>
        </w:rPr>
        <w:t>st</w:t>
      </w:r>
      <w:r w:rsidR="00C96086" w:rsidRPr="0078720C">
        <w:rPr>
          <w:sz w:val="24"/>
        </w:rPr>
        <w:t xml:space="preserve"> 2015</w:t>
      </w:r>
      <w:r w:rsidR="00FE2D05" w:rsidRPr="0078720C">
        <w:rPr>
          <w:sz w:val="24"/>
        </w:rPr>
        <w:t>,</w:t>
      </w:r>
      <w:r w:rsidR="00C96086" w:rsidRPr="0078720C">
        <w:rPr>
          <w:sz w:val="24"/>
        </w:rPr>
        <w:t xml:space="preserve"> </w:t>
      </w:r>
      <w:r w:rsidR="003C7256">
        <w:rPr>
          <w:sz w:val="24"/>
        </w:rPr>
        <w:t>all</w:t>
      </w:r>
      <w:r w:rsidR="00C96086" w:rsidRPr="0078720C">
        <w:rPr>
          <w:sz w:val="24"/>
        </w:rPr>
        <w:t xml:space="preserve"> Regional Lecturers and 75% of Regional Senior Lecturers were women (Figure </w:t>
      </w:r>
      <w:r w:rsidR="007E36E0" w:rsidRPr="0078720C">
        <w:rPr>
          <w:sz w:val="24"/>
        </w:rPr>
        <w:t>2</w:t>
      </w:r>
      <w:r w:rsidR="00C96086" w:rsidRPr="0078720C">
        <w:rPr>
          <w:sz w:val="24"/>
        </w:rPr>
        <w:t>). These numbers cannot be externally benchmarked, but across the entire OU 73% of Regional Academics are female. Given the small sample size, our numbers are consistent with this.</w:t>
      </w:r>
      <w:r w:rsidR="00C96086" w:rsidRPr="0078720C">
        <w:rPr>
          <w:i/>
          <w:sz w:val="24"/>
        </w:rPr>
        <w:t xml:space="preserve"> </w:t>
      </w:r>
    </w:p>
    <w:p w14:paraId="09B67030" w14:textId="4F354418" w:rsidR="00C96086" w:rsidRPr="0078720C" w:rsidRDefault="00C96086" w:rsidP="00C96086">
      <w:pPr>
        <w:pStyle w:val="BodyCopyIndent"/>
        <w:ind w:left="0"/>
        <w:jc w:val="both"/>
        <w:rPr>
          <w:b/>
          <w:sz w:val="24"/>
        </w:rPr>
      </w:pPr>
      <w:r w:rsidRPr="0078720C">
        <w:rPr>
          <w:sz w:val="24"/>
        </w:rPr>
        <w:t>These observations lead one to conclude that the Regional Lecturer job profile is somehow unappealing to males, but we don’t think this is the case.  Rather, it reflects the normal entry route into Regional Academic positions, from previous work for the OU as an Associate Lecturer. The majority of Associate Lecturers in all disciplines are women, as the part-time home-working nature of these positions (see Guidance document) make them convenient for people with caring responsibilities. Indeed, Associate Lecturer work is an acknowledged mechanism for retaining women in STEM careers</w:t>
      </w:r>
      <w:r w:rsidR="0078720C">
        <w:rPr>
          <w:rStyle w:val="FootnoteReference"/>
          <w:sz w:val="24"/>
        </w:rPr>
        <w:footnoteReference w:id="2"/>
      </w:r>
      <w:r w:rsidRPr="0078720C">
        <w:rPr>
          <w:sz w:val="24"/>
        </w:rPr>
        <w:t>. We therefore believe that recruitment to Regional Lecturer positions is not biased towards women. Nonetheless, the lack of any male Regional Lecturers is a cause for concern</w:t>
      </w:r>
      <w:r w:rsidRPr="0078720C">
        <w:rPr>
          <w:b/>
          <w:sz w:val="24"/>
        </w:rPr>
        <w:t xml:space="preserve">. </w:t>
      </w:r>
    </w:p>
    <w:p w14:paraId="36FA966A" w14:textId="0858BC54" w:rsidR="00C96086" w:rsidRPr="0078720C" w:rsidRDefault="00C96086" w:rsidP="00C96086">
      <w:pPr>
        <w:pStyle w:val="BodyCopyIndent"/>
        <w:ind w:left="0"/>
        <w:jc w:val="both"/>
        <w:rPr>
          <w:sz w:val="24"/>
        </w:rPr>
      </w:pPr>
      <w:r w:rsidRPr="0078720C">
        <w:rPr>
          <w:b/>
          <w:sz w:val="24"/>
        </w:rPr>
        <w:t>Action Point 4.1.  Ensure Regional Lecturer positions are widely advertised, especially to male Associate Lecturers.</w:t>
      </w:r>
    </w:p>
    <w:p w14:paraId="46692418" w14:textId="58C83805" w:rsidR="00C96086" w:rsidRDefault="0074247C" w:rsidP="00C96086">
      <w:pPr>
        <w:pStyle w:val="BodyCopyIndent"/>
        <w:ind w:left="0"/>
        <w:jc w:val="both"/>
      </w:pPr>
      <w:r>
        <w:rPr>
          <w:noProof/>
          <w:lang w:eastAsia="en-GB"/>
        </w:rPr>
        <w:drawing>
          <wp:anchor distT="0" distB="0" distL="114300" distR="114300" simplePos="0" relativeHeight="251667968" behindDoc="0" locked="0" layoutInCell="1" allowOverlap="1" wp14:anchorId="014C9EF6" wp14:editId="42B299EF">
            <wp:simplePos x="0" y="0"/>
            <wp:positionH relativeFrom="margin">
              <wp:align>left</wp:align>
            </wp:positionH>
            <wp:positionV relativeFrom="paragraph">
              <wp:posOffset>175895</wp:posOffset>
            </wp:positionV>
            <wp:extent cx="2740660" cy="2143125"/>
            <wp:effectExtent l="0" t="0" r="2540" b="9525"/>
            <wp:wrapSquare wrapText="bothSides"/>
            <wp:docPr id="20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066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D383A" w14:textId="3206EA43" w:rsidR="00C96086" w:rsidRDefault="0074247C" w:rsidP="00C96086">
      <w:pPr>
        <w:pStyle w:val="BodyCopyIndent"/>
        <w:ind w:left="0"/>
        <w:jc w:val="both"/>
      </w:pPr>
      <w:r>
        <w:rPr>
          <w:noProof/>
          <w:lang w:eastAsia="en-GB"/>
        </w:rPr>
        <mc:AlternateContent>
          <mc:Choice Requires="wps">
            <w:drawing>
              <wp:anchor distT="0" distB="0" distL="114300" distR="114300" simplePos="0" relativeHeight="251668992" behindDoc="0" locked="0" layoutInCell="1" allowOverlap="1" wp14:anchorId="74718E44" wp14:editId="79C7C6B9">
                <wp:simplePos x="0" y="0"/>
                <wp:positionH relativeFrom="margin">
                  <wp:align>left</wp:align>
                </wp:positionH>
                <wp:positionV relativeFrom="paragraph">
                  <wp:posOffset>2080260</wp:posOffset>
                </wp:positionV>
                <wp:extent cx="2740025" cy="333375"/>
                <wp:effectExtent l="0" t="0" r="3175" b="9525"/>
                <wp:wrapSquare wrapText="bothSides"/>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0025" cy="333375"/>
                        </a:xfrm>
                        <a:prstGeom prst="rect">
                          <a:avLst/>
                        </a:prstGeom>
                        <a:solidFill>
                          <a:prstClr val="white"/>
                        </a:solidFill>
                        <a:ln>
                          <a:noFill/>
                        </a:ln>
                        <a:effectLst/>
                      </wps:spPr>
                      <wps:txbx>
                        <w:txbxContent>
                          <w:p w14:paraId="532E603B" w14:textId="389B75BB" w:rsidR="00D50021" w:rsidRPr="002F13FB" w:rsidRDefault="00D50021" w:rsidP="00C96086">
                            <w:pPr>
                              <w:pStyle w:val="Caption"/>
                              <w:rPr>
                                <w:noProof/>
                                <w:color w:val="000000"/>
                                <w:szCs w:val="24"/>
                              </w:rPr>
                            </w:pPr>
                            <w:r>
                              <w:t xml:space="preserve">Figure 14 - </w:t>
                            </w:r>
                            <w:r w:rsidRPr="000D7247">
                              <w:t xml:space="preserve">Recruitment of </w:t>
                            </w:r>
                            <w:r>
                              <w:t>Researchers</w:t>
                            </w:r>
                            <w:r w:rsidRPr="000D7247">
                              <w:t xml:space="preserve"> by Gender, </w:t>
                            </w:r>
                            <w:r>
                              <w:br/>
                            </w:r>
                            <w:r w:rsidRPr="000D7247">
                              <w:t>April 2012-March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718E44" id="Text Box 364" o:spid="_x0000_s1029" type="#_x0000_t202" style="position:absolute;left:0;text-align:left;margin-left:0;margin-top:163.8pt;width:215.75pt;height:26.25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" stroked="f">
                <v:path arrowok="t"/>
                <v:textbox inset="0,0,0,0">
                  <w:txbxContent>
                    <w:p w14:paraId="532E603B" w14:textId="389B75BB" w:rsidR="00D50021" w:rsidRPr="002F13FB" w:rsidRDefault="00D50021" w:rsidP="00C96086">
                      <w:pPr>
                        <w:pStyle w:val="Caption"/>
                        <w:rPr>
                          <w:noProof/>
                          <w:color w:val="000000"/>
                          <w:szCs w:val="24"/>
                        </w:rPr>
                      </w:pPr>
                      <w:r>
                        <w:t xml:space="preserve">Figure 14 - </w:t>
                      </w:r>
                      <w:r w:rsidRPr="000D7247">
                        <w:t xml:space="preserve">Recruitment of </w:t>
                      </w:r>
                      <w:r>
                        <w:t>Researchers</w:t>
                      </w:r>
                      <w:r w:rsidRPr="000D7247">
                        <w:t xml:space="preserve"> by Gender, </w:t>
                      </w:r>
                      <w:r>
                        <w:br/>
                      </w:r>
                      <w:r w:rsidRPr="000D7247">
                        <w:t>April 2012-March 2015</w:t>
                      </w:r>
                    </w:p>
                  </w:txbxContent>
                </v:textbox>
                <w10:wrap type="square" anchorx="margin"/>
              </v:shape>
            </w:pict>
          </mc:Fallback>
        </mc:AlternateContent>
      </w:r>
      <w:r w:rsidR="00C96086" w:rsidRPr="0078720C">
        <w:rPr>
          <w:sz w:val="24"/>
        </w:rPr>
        <w:t xml:space="preserve">About 50% more males apply for Researcher positions (Fig. </w:t>
      </w:r>
      <w:r w:rsidR="00A23A67">
        <w:rPr>
          <w:sz w:val="24"/>
        </w:rPr>
        <w:t>14</w:t>
      </w:r>
      <w:r w:rsidR="00C96086" w:rsidRPr="0078720C">
        <w:rPr>
          <w:sz w:val="24"/>
        </w:rPr>
        <w:t>), but they are less successful in shortlisting and at interview. The numbers are low, but since this has led to the percentage of female Researcher</w:t>
      </w:r>
      <w:r w:rsidR="003C7256">
        <w:rPr>
          <w:sz w:val="24"/>
        </w:rPr>
        <w:t>s</w:t>
      </w:r>
      <w:r w:rsidR="00C96086" w:rsidRPr="0078720C">
        <w:rPr>
          <w:sz w:val="24"/>
        </w:rPr>
        <w:t xml:space="preserve"> rising from 63% to 88% over the course of the self-assessment period (Figs</w:t>
      </w:r>
      <w:r w:rsidR="003C7256">
        <w:rPr>
          <w:sz w:val="24"/>
        </w:rPr>
        <w:t>.</w:t>
      </w:r>
      <w:r w:rsidR="00C96086" w:rsidRPr="0078720C">
        <w:rPr>
          <w:sz w:val="24"/>
        </w:rPr>
        <w:t xml:space="preserve"> </w:t>
      </w:r>
      <w:r w:rsidR="007E36E0" w:rsidRPr="0078720C">
        <w:rPr>
          <w:sz w:val="24"/>
        </w:rPr>
        <w:t>2</w:t>
      </w:r>
      <w:r w:rsidR="00C96086" w:rsidRPr="0078720C">
        <w:rPr>
          <w:sz w:val="24"/>
        </w:rPr>
        <w:t xml:space="preserve"> and </w:t>
      </w:r>
      <w:r w:rsidR="00A23A67">
        <w:rPr>
          <w:sz w:val="24"/>
        </w:rPr>
        <w:t>9</w:t>
      </w:r>
      <w:r w:rsidR="00C96086" w:rsidRPr="0078720C">
        <w:rPr>
          <w:sz w:val="24"/>
        </w:rPr>
        <w:t xml:space="preserve">), this is concerning. We will address this issue with the following </w:t>
      </w:r>
      <w:r w:rsidR="001E124C">
        <w:rPr>
          <w:sz w:val="24"/>
        </w:rPr>
        <w:t>A</w:t>
      </w:r>
      <w:r w:rsidR="00C96086" w:rsidRPr="0078720C">
        <w:rPr>
          <w:sz w:val="24"/>
        </w:rPr>
        <w:t xml:space="preserve">ction </w:t>
      </w:r>
      <w:r w:rsidR="001E124C">
        <w:rPr>
          <w:sz w:val="24"/>
        </w:rPr>
        <w:t>P</w:t>
      </w:r>
      <w:r w:rsidR="00C96086" w:rsidRPr="0078720C">
        <w:rPr>
          <w:sz w:val="24"/>
        </w:rPr>
        <w:t>oints</w:t>
      </w:r>
      <w:r w:rsidR="003C7256">
        <w:rPr>
          <w:sz w:val="24"/>
        </w:rPr>
        <w:t>:</w:t>
      </w:r>
      <w:r w:rsidR="003C7256" w:rsidRPr="0078720C">
        <w:rPr>
          <w:sz w:val="24"/>
        </w:rPr>
        <w:t xml:space="preserve"> </w:t>
      </w:r>
    </w:p>
    <w:p w14:paraId="5BA2DB1E" w14:textId="77777777" w:rsidR="00C96086" w:rsidRPr="0078720C" w:rsidRDefault="00C96086" w:rsidP="00C96086">
      <w:pPr>
        <w:pStyle w:val="BodyCopyIndent"/>
        <w:ind w:left="0"/>
        <w:jc w:val="both"/>
        <w:rPr>
          <w:sz w:val="24"/>
        </w:rPr>
      </w:pPr>
      <w:r w:rsidRPr="0078720C">
        <w:rPr>
          <w:b/>
          <w:sz w:val="24"/>
        </w:rPr>
        <w:t>Action Point 4.7. Make LHCS Academics aware of current under-representation of males in Researcher positions.</w:t>
      </w:r>
      <w:r w:rsidRPr="0078720C">
        <w:rPr>
          <w:sz w:val="24"/>
        </w:rPr>
        <w:t xml:space="preserve"> </w:t>
      </w:r>
    </w:p>
    <w:p w14:paraId="11BCE3C5" w14:textId="0D57E17F" w:rsidR="00C96086" w:rsidRPr="0078720C" w:rsidRDefault="00C96086" w:rsidP="00C96086">
      <w:pPr>
        <w:pStyle w:val="BodyCopyIndent"/>
        <w:ind w:left="0"/>
        <w:jc w:val="both"/>
        <w:rPr>
          <w:sz w:val="24"/>
        </w:rPr>
      </w:pPr>
      <w:r w:rsidRPr="0078720C">
        <w:rPr>
          <w:b/>
          <w:sz w:val="24"/>
        </w:rPr>
        <w:t>Action Point 4.5. Ensure staff involved in interviewing are trained AND undergo further unconscious bias training.</w:t>
      </w:r>
      <w:r w:rsidRPr="0078720C">
        <w:rPr>
          <w:noProof/>
          <w:sz w:val="24"/>
          <w:lang w:val="en-US"/>
        </w:rPr>
        <w:t xml:space="preserve"> </w:t>
      </w:r>
    </w:p>
    <w:p w14:paraId="7CAC1D0F" w14:textId="77777777" w:rsidR="00C96086" w:rsidRDefault="00C96086" w:rsidP="00C96086">
      <w:pPr>
        <w:pStyle w:val="BodyCopyIndent"/>
      </w:pPr>
    </w:p>
    <w:p w14:paraId="71E3CF8B" w14:textId="77777777" w:rsidR="00C96086" w:rsidRPr="00BC7DAF" w:rsidRDefault="00C96086" w:rsidP="00C96086">
      <w:pPr>
        <w:pStyle w:val="Heading4"/>
        <w:ind w:left="567" w:hanging="567"/>
      </w:pPr>
      <w:r>
        <w:t>Induction</w:t>
      </w:r>
    </w:p>
    <w:p w14:paraId="4B9DF484" w14:textId="23E265D5" w:rsidR="00C96086" w:rsidRPr="0078720C" w:rsidRDefault="0074247C" w:rsidP="00C96086">
      <w:pPr>
        <w:pStyle w:val="BodyCopyIndent"/>
        <w:ind w:left="0"/>
        <w:jc w:val="both"/>
        <w:rPr>
          <w:sz w:val="24"/>
        </w:rPr>
      </w:pPr>
      <w:r>
        <w:rPr>
          <w:noProof/>
          <w:lang w:eastAsia="en-GB"/>
        </w:rPr>
        <mc:AlternateContent>
          <mc:Choice Requires="wps">
            <w:drawing>
              <wp:anchor distT="0" distB="0" distL="114300" distR="114300" simplePos="0" relativeHeight="251654656" behindDoc="1" locked="0" layoutInCell="1" allowOverlap="1" wp14:anchorId="28A2C9D1" wp14:editId="2CAF150C">
                <wp:simplePos x="0" y="0"/>
                <wp:positionH relativeFrom="margin">
                  <wp:align>right</wp:align>
                </wp:positionH>
                <wp:positionV relativeFrom="paragraph">
                  <wp:posOffset>2827655</wp:posOffset>
                </wp:positionV>
                <wp:extent cx="2792095" cy="174625"/>
                <wp:effectExtent l="0" t="0" r="8255" b="0"/>
                <wp:wrapTight wrapText="bothSides">
                  <wp:wrapPolygon edited="0">
                    <wp:start x="0" y="0"/>
                    <wp:lineTo x="0" y="18851"/>
                    <wp:lineTo x="21516" y="18851"/>
                    <wp:lineTo x="21516" y="0"/>
                    <wp:lineTo x="0" y="0"/>
                  </wp:wrapPolygon>
                </wp:wrapTight>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2095" cy="174625"/>
                        </a:xfrm>
                        <a:prstGeom prst="rect">
                          <a:avLst/>
                        </a:prstGeom>
                        <a:solidFill>
                          <a:prstClr val="white"/>
                        </a:solidFill>
                        <a:ln>
                          <a:noFill/>
                        </a:ln>
                        <a:effectLst/>
                      </wps:spPr>
                      <wps:txbx>
                        <w:txbxContent>
                          <w:p w14:paraId="58D54197" w14:textId="7698B8C1" w:rsidR="00D50021" w:rsidRPr="002F13FB" w:rsidRDefault="00D50021" w:rsidP="00C96086">
                            <w:pPr>
                              <w:pStyle w:val="Caption"/>
                              <w:rPr>
                                <w:color w:val="000000"/>
                                <w:szCs w:val="24"/>
                              </w:rPr>
                            </w:pPr>
                            <w:r>
                              <w:t>Figure 15 - Ensuring a warm welcome to LHCS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A2C9D1" id="Text Box 359" o:spid="_x0000_s1030" type="#_x0000_t202" style="position:absolute;left:0;text-align:left;margin-left:168.65pt;margin-top:222.65pt;width:219.85pt;height:13.7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" stroked="f">
                <v:path arrowok="t"/>
                <v:textbox inset="0,0,0,0">
                  <w:txbxContent>
                    <w:p w14:paraId="58D54197" w14:textId="7698B8C1" w:rsidR="00D50021" w:rsidRPr="002F13FB" w:rsidRDefault="00D50021" w:rsidP="00C96086">
                      <w:pPr>
                        <w:pStyle w:val="Caption"/>
                        <w:rPr>
                          <w:color w:val="000000"/>
                          <w:szCs w:val="24"/>
                        </w:rPr>
                      </w:pPr>
                      <w:r>
                        <w:t>Figure 15 - Ensuring a warm welcome to LHCS</w:t>
                      </w:r>
                    </w:p>
                  </w:txbxContent>
                </v:textbox>
                <w10:wrap type="tight" anchorx="margin"/>
              </v:shape>
            </w:pict>
          </mc:Fallback>
        </mc:AlternateContent>
      </w:r>
      <w:r>
        <w:rPr>
          <w:noProof/>
          <w:lang w:eastAsia="en-GB"/>
        </w:rPr>
        <w:drawing>
          <wp:anchor distT="0" distB="0" distL="114300" distR="114300" simplePos="0" relativeHeight="251671040" behindDoc="1" locked="0" layoutInCell="1" allowOverlap="1" wp14:anchorId="5CE4B78D" wp14:editId="6EBCA866">
            <wp:simplePos x="0" y="0"/>
            <wp:positionH relativeFrom="margin">
              <wp:posOffset>2203450</wp:posOffset>
            </wp:positionH>
            <wp:positionV relativeFrom="paragraph">
              <wp:posOffset>819785</wp:posOffset>
            </wp:positionV>
            <wp:extent cx="2792095" cy="1924050"/>
            <wp:effectExtent l="0" t="0" r="8255" b="0"/>
            <wp:wrapTight wrapText="bothSides">
              <wp:wrapPolygon edited="0">
                <wp:start x="0" y="0"/>
                <wp:lineTo x="0" y="21386"/>
                <wp:lineTo x="21516" y="21386"/>
                <wp:lineTo x="21516" y="0"/>
                <wp:lineTo x="0" y="0"/>
              </wp:wrapPolygon>
            </wp:wrapTight>
            <wp:docPr id="206"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209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086" w:rsidRPr="0078720C">
        <w:rPr>
          <w:sz w:val="24"/>
        </w:rPr>
        <w:t xml:space="preserve">The OU has a university-wide policy for academic staff induction that is composed of three parts: 1) an extensive introduction at the Institutional level via an intranet course called </w:t>
      </w:r>
      <w:r w:rsidR="00C96086" w:rsidRPr="0078720C">
        <w:rPr>
          <w:i/>
          <w:sz w:val="24"/>
        </w:rPr>
        <w:t>Open Insights</w:t>
      </w:r>
      <w:r w:rsidR="00C96086" w:rsidRPr="0078720C">
        <w:rPr>
          <w:sz w:val="24"/>
        </w:rPr>
        <w:t xml:space="preserve">; 2) a </w:t>
      </w:r>
      <w:r w:rsidR="003B49F0">
        <w:rPr>
          <w:sz w:val="24"/>
        </w:rPr>
        <w:t>D</w:t>
      </w:r>
      <w:r w:rsidR="00C96086" w:rsidRPr="0078720C">
        <w:rPr>
          <w:sz w:val="24"/>
        </w:rPr>
        <w:t xml:space="preserve">epartment-level induction in the form of pre-arranged meetings with key staff; and 3) on-the-job training via extensive interaction with </w:t>
      </w:r>
      <w:r w:rsidR="003B49F0">
        <w:rPr>
          <w:sz w:val="24"/>
        </w:rPr>
        <w:t>a</w:t>
      </w:r>
      <w:r w:rsidR="00C96086" w:rsidRPr="0078720C">
        <w:rPr>
          <w:sz w:val="24"/>
        </w:rPr>
        <w:t xml:space="preserve"> Mentor over the first few weeks. This last level of induction blends into on-going academic Mentoring. </w:t>
      </w:r>
      <w:r w:rsidR="003410DF" w:rsidRPr="0078720C">
        <w:rPr>
          <w:sz w:val="24"/>
        </w:rPr>
        <w:t>New</w:t>
      </w:r>
      <w:r w:rsidR="00EF11A4">
        <w:rPr>
          <w:sz w:val="24"/>
        </w:rPr>
        <w:t xml:space="preserve"> </w:t>
      </w:r>
      <w:r w:rsidR="00C96086" w:rsidRPr="0078720C">
        <w:rPr>
          <w:sz w:val="24"/>
        </w:rPr>
        <w:t xml:space="preserve">staff are </w:t>
      </w:r>
      <w:r w:rsidR="003410DF" w:rsidRPr="0078720C">
        <w:rPr>
          <w:sz w:val="24"/>
        </w:rPr>
        <w:t xml:space="preserve">also </w:t>
      </w:r>
      <w:r w:rsidR="00C96086" w:rsidRPr="0078720C">
        <w:rPr>
          <w:sz w:val="24"/>
        </w:rPr>
        <w:t>required to undertake equality and diversity training via the Diversity Compliance eLearning module, provided by the university’s Equality and Diversity Team. We will discuss each level of induction in turn.</w:t>
      </w:r>
      <w:r w:rsidR="00C96086" w:rsidRPr="0078720C">
        <w:rPr>
          <w:sz w:val="24"/>
          <w:lang w:val="en-US"/>
        </w:rPr>
        <w:t xml:space="preserve"> </w:t>
      </w:r>
    </w:p>
    <w:p w14:paraId="05BA50E3" w14:textId="3F005862" w:rsidR="00C96086" w:rsidRPr="0078720C" w:rsidRDefault="00C96086" w:rsidP="00C96086">
      <w:pPr>
        <w:pStyle w:val="BodyCopyIndent"/>
        <w:ind w:left="0"/>
        <w:jc w:val="both"/>
        <w:rPr>
          <w:sz w:val="24"/>
        </w:rPr>
      </w:pPr>
      <w:r w:rsidRPr="00CF6454">
        <w:rPr>
          <w:i/>
          <w:sz w:val="24"/>
        </w:rPr>
        <w:t>The Open Insights OU-wide Induction Module.</w:t>
      </w:r>
      <w:r w:rsidRPr="0078720C">
        <w:rPr>
          <w:b/>
          <w:sz w:val="24"/>
        </w:rPr>
        <w:t xml:space="preserve"> </w:t>
      </w:r>
      <w:r w:rsidRPr="0078720C">
        <w:rPr>
          <w:sz w:val="24"/>
        </w:rPr>
        <w:t xml:space="preserve">This module is </w:t>
      </w:r>
      <w:r w:rsidR="00EF11A4">
        <w:rPr>
          <w:sz w:val="24"/>
        </w:rPr>
        <w:t>intranet based</w:t>
      </w:r>
      <w:r w:rsidRPr="0078720C">
        <w:rPr>
          <w:sz w:val="24"/>
        </w:rPr>
        <w:t>, which has allowed uptake over the 3 year data period to be accurately logged. Within LHCS one new starter took the course in this time. Since the module is available to employees of all grades, this equates to a 5% uptake. Across the Science Faculty uptake is 2.5%. Given these tiny numbers it’s fair to conclude that this part of induction is an utter failure.</w:t>
      </w:r>
    </w:p>
    <w:p w14:paraId="57BDBB47" w14:textId="6B0CE8C6" w:rsidR="00C96086" w:rsidRPr="0078720C" w:rsidRDefault="00C96086" w:rsidP="00C96086">
      <w:pPr>
        <w:pStyle w:val="BodyCopyIndent"/>
        <w:ind w:left="0"/>
        <w:jc w:val="both"/>
        <w:rPr>
          <w:b/>
          <w:sz w:val="24"/>
        </w:rPr>
      </w:pPr>
      <w:r w:rsidRPr="0078720C">
        <w:rPr>
          <w:b/>
          <w:sz w:val="24"/>
        </w:rPr>
        <w:t>Action Point 5.</w:t>
      </w:r>
      <w:r w:rsidR="00CF6454">
        <w:rPr>
          <w:b/>
          <w:sz w:val="24"/>
        </w:rPr>
        <w:t>5</w:t>
      </w:r>
      <w:r w:rsidRPr="0078720C">
        <w:rPr>
          <w:b/>
          <w:sz w:val="24"/>
        </w:rPr>
        <w:t>. Issue of poor uptake and lack of monitoring raised with i) Institutional Athena SWAN team and ii) a committee developing a new induction course specifically targeted at new academics.</w:t>
      </w:r>
    </w:p>
    <w:p w14:paraId="3B58790A" w14:textId="475CE864" w:rsidR="00C96086" w:rsidRPr="0078720C" w:rsidRDefault="003410DF" w:rsidP="00C96086">
      <w:pPr>
        <w:pStyle w:val="BodyCopyIndent"/>
        <w:ind w:left="0"/>
        <w:jc w:val="both"/>
        <w:rPr>
          <w:b/>
          <w:sz w:val="24"/>
        </w:rPr>
      </w:pPr>
      <w:r w:rsidRPr="00CF6454">
        <w:rPr>
          <w:i/>
          <w:sz w:val="24"/>
        </w:rPr>
        <w:t>Departmental Induction.</w:t>
      </w:r>
      <w:r w:rsidRPr="0078720C">
        <w:rPr>
          <w:b/>
          <w:sz w:val="24"/>
        </w:rPr>
        <w:t xml:space="preserve"> </w:t>
      </w:r>
      <w:r w:rsidR="00C96086" w:rsidRPr="0078720C">
        <w:rPr>
          <w:sz w:val="24"/>
        </w:rPr>
        <w:t xml:space="preserve">LHCS </w:t>
      </w:r>
      <w:r w:rsidR="001E124C">
        <w:rPr>
          <w:sz w:val="24"/>
        </w:rPr>
        <w:t>D</w:t>
      </w:r>
      <w:r w:rsidR="00C96086" w:rsidRPr="0078720C">
        <w:rPr>
          <w:sz w:val="24"/>
        </w:rPr>
        <w:t xml:space="preserve">epartmental induction is co-ordinated between the </w:t>
      </w:r>
      <w:r w:rsidR="00E9237B">
        <w:rPr>
          <w:sz w:val="24"/>
        </w:rPr>
        <w:t>F</w:t>
      </w:r>
      <w:r w:rsidRPr="0078720C">
        <w:rPr>
          <w:sz w:val="24"/>
        </w:rPr>
        <w:t xml:space="preserve">aculty </w:t>
      </w:r>
      <w:r w:rsidR="00C96086" w:rsidRPr="0078720C">
        <w:rPr>
          <w:sz w:val="24"/>
        </w:rPr>
        <w:t xml:space="preserve">Staffing </w:t>
      </w:r>
      <w:r w:rsidRPr="0078720C">
        <w:rPr>
          <w:sz w:val="24"/>
        </w:rPr>
        <w:t>T</w:t>
      </w:r>
      <w:r w:rsidR="00C96086" w:rsidRPr="0078720C">
        <w:rPr>
          <w:sz w:val="24"/>
        </w:rPr>
        <w:t xml:space="preserve">eam and the Departmental Secretary, Dee Shaw. A member of the Staffing </w:t>
      </w:r>
      <w:r w:rsidRPr="0078720C">
        <w:rPr>
          <w:sz w:val="24"/>
        </w:rPr>
        <w:t>T</w:t>
      </w:r>
      <w:r w:rsidR="00C96086" w:rsidRPr="0078720C">
        <w:rPr>
          <w:sz w:val="24"/>
        </w:rPr>
        <w:t xml:space="preserve">eam will meet the new </w:t>
      </w:r>
      <w:r w:rsidRPr="0078720C">
        <w:rPr>
          <w:sz w:val="24"/>
        </w:rPr>
        <w:t xml:space="preserve">starter on </w:t>
      </w:r>
      <w:r w:rsidR="00C96086" w:rsidRPr="0078720C">
        <w:rPr>
          <w:sz w:val="24"/>
        </w:rPr>
        <w:t xml:space="preserve">arrival to ensure all important bureaucracies are dealt with immediately. The </w:t>
      </w:r>
      <w:r w:rsidRPr="0078720C">
        <w:rPr>
          <w:sz w:val="24"/>
        </w:rPr>
        <w:t>individual</w:t>
      </w:r>
      <w:r w:rsidR="00C96086" w:rsidRPr="0078720C">
        <w:rPr>
          <w:sz w:val="24"/>
        </w:rPr>
        <w:t xml:space="preserve"> is then passed on to Mrs Shaw who provides an introduction to the Department and shows the new starter to their office. Mrs Shaw arranges a series of meetings with members of staff (e.g. HoD, Research Lead, Laboratory Manager, key administrators etc) within the first couple of weeks. The HoD aims to meet new staff on their first day and only on rare occasions is this not achieved. The new starter is always announced to the Department by email, and existing staff encouraged to say hello. We believe this process works well (two of our SAT have recent first-hand experience), but we have no quantitative data to back this up. </w:t>
      </w:r>
    </w:p>
    <w:p w14:paraId="03325249" w14:textId="50C8DFD2" w:rsidR="003410DF" w:rsidRPr="0078720C" w:rsidRDefault="003410DF" w:rsidP="003410DF">
      <w:pPr>
        <w:pStyle w:val="BodyCopyIndent"/>
        <w:ind w:left="0"/>
        <w:jc w:val="both"/>
        <w:rPr>
          <w:b/>
          <w:sz w:val="24"/>
        </w:rPr>
      </w:pPr>
      <w:r w:rsidRPr="0078720C">
        <w:rPr>
          <w:b/>
          <w:sz w:val="24"/>
        </w:rPr>
        <w:t>Action Point 5.</w:t>
      </w:r>
      <w:r w:rsidR="001C2565">
        <w:rPr>
          <w:b/>
          <w:sz w:val="24"/>
        </w:rPr>
        <w:t>6</w:t>
      </w:r>
      <w:r w:rsidRPr="0078720C">
        <w:rPr>
          <w:b/>
          <w:sz w:val="24"/>
        </w:rPr>
        <w:t>. Introduce question into the survey asking people who joined in the last year whether they felt welcomed into LHCS.</w:t>
      </w:r>
    </w:p>
    <w:p w14:paraId="0997EE92" w14:textId="77777777" w:rsidR="00C96086" w:rsidRPr="0078720C" w:rsidRDefault="00C96086" w:rsidP="00C96086">
      <w:pPr>
        <w:pStyle w:val="BodyCopyIndent"/>
        <w:ind w:left="0"/>
        <w:jc w:val="both"/>
        <w:rPr>
          <w:sz w:val="24"/>
        </w:rPr>
      </w:pPr>
      <w:r w:rsidRPr="00CF6454">
        <w:rPr>
          <w:i/>
          <w:sz w:val="24"/>
        </w:rPr>
        <w:t>Mentoring.</w:t>
      </w:r>
      <w:r w:rsidRPr="0078720C">
        <w:rPr>
          <w:b/>
          <w:sz w:val="24"/>
        </w:rPr>
        <w:t xml:space="preserve"> </w:t>
      </w:r>
      <w:r w:rsidRPr="0078720C">
        <w:rPr>
          <w:sz w:val="24"/>
        </w:rPr>
        <w:t xml:space="preserve">Mentoring is one aspect of the induction process in which LHCS has been doing poorly. Over the last ten years or so a considerable number of staff have retired leading to a shortage of experienced staff. This has led to Mentors having to double-up and many new staff not being assigned a Mentor until well after their start date. </w:t>
      </w:r>
    </w:p>
    <w:p w14:paraId="24A81B60" w14:textId="2B1054E2" w:rsidR="00C96086" w:rsidRDefault="00C96086" w:rsidP="00C96086">
      <w:pPr>
        <w:pStyle w:val="BodyCopyIndent"/>
        <w:ind w:left="0"/>
        <w:jc w:val="both"/>
        <w:rPr>
          <w:b/>
          <w:sz w:val="24"/>
        </w:rPr>
      </w:pPr>
      <w:r w:rsidRPr="0078720C">
        <w:rPr>
          <w:b/>
          <w:sz w:val="24"/>
        </w:rPr>
        <w:t>Action Point 5.</w:t>
      </w:r>
      <w:r w:rsidR="001C2565">
        <w:rPr>
          <w:b/>
          <w:sz w:val="24"/>
        </w:rPr>
        <w:t>7</w:t>
      </w:r>
      <w:r w:rsidRPr="0078720C">
        <w:rPr>
          <w:b/>
          <w:sz w:val="24"/>
        </w:rPr>
        <w:t xml:space="preserve">. </w:t>
      </w:r>
      <w:r w:rsidR="005C182E">
        <w:rPr>
          <w:b/>
          <w:sz w:val="24"/>
        </w:rPr>
        <w:t>Ensure Heads of Department within the Science Faculty work together to maximise mentoring opportunities.</w:t>
      </w:r>
      <w:r w:rsidRPr="0078720C">
        <w:rPr>
          <w:b/>
          <w:sz w:val="24"/>
        </w:rPr>
        <w:t xml:space="preserve"> </w:t>
      </w:r>
    </w:p>
    <w:p w14:paraId="23EA6170" w14:textId="77777777" w:rsidR="006B2937" w:rsidRDefault="006B2937" w:rsidP="00C96086">
      <w:pPr>
        <w:pStyle w:val="BodyCopyIndent"/>
        <w:ind w:left="0"/>
        <w:jc w:val="both"/>
      </w:pPr>
    </w:p>
    <w:p w14:paraId="602EFE86" w14:textId="77777777" w:rsidR="00C96086" w:rsidRDefault="00C96086" w:rsidP="00C96086">
      <w:pPr>
        <w:pStyle w:val="Heading4"/>
        <w:ind w:left="567" w:hanging="567"/>
      </w:pPr>
      <w:r>
        <w:t>Promotion</w:t>
      </w:r>
    </w:p>
    <w:p w14:paraId="05E753EB" w14:textId="32F85B52" w:rsidR="00C96086" w:rsidRPr="0078720C" w:rsidRDefault="00C96086" w:rsidP="006B2937">
      <w:pPr>
        <w:spacing w:after="240" w:line="240" w:lineRule="auto"/>
        <w:jc w:val="both"/>
        <w:rPr>
          <w:sz w:val="24"/>
        </w:rPr>
      </w:pPr>
      <w:r w:rsidRPr="0078720C">
        <w:rPr>
          <w:sz w:val="24"/>
        </w:rPr>
        <w:t>In the three years covered by the self-assessment process there have been very few applications</w:t>
      </w:r>
      <w:r w:rsidR="008553F4" w:rsidRPr="0078720C">
        <w:rPr>
          <w:sz w:val="24"/>
        </w:rPr>
        <w:t xml:space="preserve"> for promotion</w:t>
      </w:r>
      <w:r w:rsidRPr="0078720C">
        <w:rPr>
          <w:sz w:val="24"/>
        </w:rPr>
        <w:t xml:space="preserve"> (Table </w:t>
      </w:r>
      <w:r w:rsidR="005C182E">
        <w:rPr>
          <w:sz w:val="24"/>
        </w:rPr>
        <w:t>16</w:t>
      </w:r>
      <w:r w:rsidRPr="0078720C">
        <w:rPr>
          <w:sz w:val="24"/>
        </w:rPr>
        <w:t>), making an assessment of gender bias impossible. Since no part-time staff have applied, we also cannot comment on the impact of full versus part-time status.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99"/>
        <w:gridCol w:w="748"/>
        <w:gridCol w:w="743"/>
        <w:gridCol w:w="780"/>
        <w:gridCol w:w="748"/>
        <w:gridCol w:w="743"/>
        <w:gridCol w:w="780"/>
        <w:gridCol w:w="743"/>
        <w:gridCol w:w="743"/>
        <w:gridCol w:w="743"/>
      </w:tblGrid>
      <w:tr w:rsidR="00711B07" w:rsidRPr="001A4D38" w14:paraId="56EE724F" w14:textId="77777777" w:rsidTr="001A4D38">
        <w:tc>
          <w:tcPr>
            <w:tcW w:w="7870" w:type="dxa"/>
            <w:gridSpan w:val="10"/>
            <w:tcBorders>
              <w:top w:val="single" w:sz="4" w:space="0" w:color="FFFFFF"/>
              <w:left w:val="single" w:sz="4" w:space="0" w:color="FFFFFF"/>
              <w:right w:val="single" w:sz="4" w:space="0" w:color="FFFFFF"/>
            </w:tcBorders>
            <w:shd w:val="clear" w:color="auto" w:fill="4472C4"/>
            <w:vAlign w:val="center"/>
          </w:tcPr>
          <w:p w14:paraId="1E8106CC" w14:textId="4F3C0225" w:rsidR="00711B07" w:rsidRPr="001A4D38" w:rsidRDefault="00711B07" w:rsidP="001A4D38">
            <w:pPr>
              <w:spacing w:before="120" w:after="120" w:line="276" w:lineRule="auto"/>
              <w:jc w:val="center"/>
              <w:rPr>
                <w:b/>
                <w:bCs/>
                <w:color w:val="FFFFFF"/>
                <w:sz w:val="24"/>
                <w:lang w:val="en-US"/>
              </w:rPr>
            </w:pPr>
            <w:r w:rsidRPr="001A4D38">
              <w:rPr>
                <w:b/>
                <w:bCs/>
                <w:color w:val="FFFFFF"/>
                <w:sz w:val="24"/>
                <w:lang w:val="en-US"/>
              </w:rPr>
              <w:t>All Promotion Cases, April 2012 – March 2015</w:t>
            </w:r>
          </w:p>
        </w:tc>
      </w:tr>
      <w:tr w:rsidR="005F17E8" w:rsidRPr="001A4D38" w14:paraId="1DF15090" w14:textId="77777777" w:rsidTr="001A4D38">
        <w:tc>
          <w:tcPr>
            <w:tcW w:w="1194" w:type="dxa"/>
            <w:vMerge w:val="restart"/>
            <w:tcBorders>
              <w:left w:val="single" w:sz="4" w:space="0" w:color="FFFFFF"/>
            </w:tcBorders>
            <w:shd w:val="clear" w:color="auto" w:fill="4472C4"/>
            <w:textDirection w:val="btLr"/>
            <w:vAlign w:val="center"/>
          </w:tcPr>
          <w:p w14:paraId="14A4355E" w14:textId="37B07C08" w:rsidR="00711B07" w:rsidRPr="001A4D38" w:rsidRDefault="00711B07" w:rsidP="001A4D38">
            <w:pPr>
              <w:spacing w:before="120" w:after="120" w:line="276" w:lineRule="auto"/>
              <w:ind w:left="113" w:right="113"/>
              <w:jc w:val="center"/>
              <w:rPr>
                <w:b/>
                <w:bCs/>
                <w:color w:val="FFFFFF"/>
                <w:sz w:val="24"/>
                <w:lang w:val="en-US"/>
              </w:rPr>
            </w:pPr>
            <w:r w:rsidRPr="001A4D38">
              <w:rPr>
                <w:b/>
                <w:bCs/>
                <w:color w:val="FFFFFF"/>
                <w:sz w:val="24"/>
                <w:lang w:val="en-US"/>
              </w:rPr>
              <w:t>Promotion</w:t>
            </w:r>
          </w:p>
        </w:tc>
        <w:tc>
          <w:tcPr>
            <w:tcW w:w="2479" w:type="dxa"/>
            <w:gridSpan w:val="3"/>
            <w:shd w:val="clear" w:color="auto" w:fill="B4C6E7"/>
            <w:vAlign w:val="center"/>
          </w:tcPr>
          <w:p w14:paraId="6693B8F5" w14:textId="26CC0053" w:rsidR="00711B07" w:rsidRPr="001A4D38" w:rsidRDefault="00711B07" w:rsidP="001A4D38">
            <w:pPr>
              <w:spacing w:before="120" w:after="120" w:line="276" w:lineRule="auto"/>
              <w:jc w:val="center"/>
              <w:rPr>
                <w:b/>
                <w:sz w:val="24"/>
                <w:lang w:val="en-US"/>
              </w:rPr>
            </w:pPr>
            <w:r w:rsidRPr="001A4D38">
              <w:rPr>
                <w:b/>
                <w:sz w:val="24"/>
                <w:lang w:val="en-US"/>
              </w:rPr>
              <w:t>2012 – 2013</w:t>
            </w:r>
          </w:p>
        </w:tc>
        <w:tc>
          <w:tcPr>
            <w:tcW w:w="2451" w:type="dxa"/>
            <w:gridSpan w:val="3"/>
            <w:shd w:val="clear" w:color="auto" w:fill="B4C6E7"/>
            <w:vAlign w:val="center"/>
          </w:tcPr>
          <w:p w14:paraId="696CC738" w14:textId="3B4675FA" w:rsidR="00711B07" w:rsidRPr="001A4D38" w:rsidRDefault="00711B07" w:rsidP="001A4D38">
            <w:pPr>
              <w:spacing w:before="120" w:after="120" w:line="276" w:lineRule="auto"/>
              <w:jc w:val="center"/>
              <w:rPr>
                <w:b/>
                <w:sz w:val="24"/>
                <w:lang w:val="en-US"/>
              </w:rPr>
            </w:pPr>
            <w:r w:rsidRPr="001A4D38">
              <w:rPr>
                <w:b/>
                <w:sz w:val="24"/>
                <w:lang w:val="en-US"/>
              </w:rPr>
              <w:t>2013 – 2014</w:t>
            </w:r>
          </w:p>
        </w:tc>
        <w:tc>
          <w:tcPr>
            <w:tcW w:w="1746" w:type="dxa"/>
            <w:gridSpan w:val="3"/>
            <w:shd w:val="clear" w:color="auto" w:fill="B4C6E7"/>
            <w:vAlign w:val="center"/>
          </w:tcPr>
          <w:p w14:paraId="17E3EC6A" w14:textId="2EF196E0" w:rsidR="00711B07" w:rsidRPr="001A4D38" w:rsidRDefault="00711B07" w:rsidP="001A4D38">
            <w:pPr>
              <w:spacing w:before="120" w:after="120" w:line="276" w:lineRule="auto"/>
              <w:jc w:val="center"/>
              <w:rPr>
                <w:b/>
                <w:sz w:val="24"/>
                <w:lang w:val="en-US"/>
              </w:rPr>
            </w:pPr>
            <w:r w:rsidRPr="001A4D38">
              <w:rPr>
                <w:b/>
                <w:sz w:val="24"/>
                <w:lang w:val="en-US"/>
              </w:rPr>
              <w:t>2014 – 2015</w:t>
            </w:r>
          </w:p>
        </w:tc>
      </w:tr>
      <w:tr w:rsidR="005F17E8" w:rsidRPr="001A4D38" w14:paraId="2F6427F3" w14:textId="77777777" w:rsidTr="001A4D38">
        <w:trPr>
          <w:cantSplit/>
          <w:trHeight w:val="1134"/>
        </w:trPr>
        <w:tc>
          <w:tcPr>
            <w:tcW w:w="1194" w:type="dxa"/>
            <w:vMerge/>
            <w:tcBorders>
              <w:left w:val="single" w:sz="4" w:space="0" w:color="FFFFFF"/>
            </w:tcBorders>
            <w:shd w:val="clear" w:color="auto" w:fill="4472C4"/>
            <w:vAlign w:val="center"/>
          </w:tcPr>
          <w:p w14:paraId="4DAC64AD" w14:textId="77777777" w:rsidR="00711B07" w:rsidRPr="001A4D38" w:rsidRDefault="00711B07" w:rsidP="001A4D38">
            <w:pPr>
              <w:spacing w:before="120" w:after="120" w:line="276" w:lineRule="auto"/>
              <w:jc w:val="center"/>
              <w:rPr>
                <w:b/>
                <w:bCs/>
                <w:color w:val="FFFFFF"/>
                <w:sz w:val="22"/>
                <w:szCs w:val="22"/>
                <w:lang w:val="en-US"/>
              </w:rPr>
            </w:pPr>
          </w:p>
        </w:tc>
        <w:tc>
          <w:tcPr>
            <w:tcW w:w="777" w:type="dxa"/>
            <w:shd w:val="clear" w:color="auto" w:fill="D9E2F3"/>
            <w:textDirection w:val="btLr"/>
            <w:vAlign w:val="center"/>
          </w:tcPr>
          <w:p w14:paraId="699F1BCF" w14:textId="1C442905" w:rsidR="00711B07" w:rsidRPr="001A4D38" w:rsidRDefault="00711B07" w:rsidP="001A4D38">
            <w:pPr>
              <w:spacing w:before="120" w:after="120" w:line="276" w:lineRule="auto"/>
              <w:ind w:left="113" w:right="113"/>
              <w:jc w:val="center"/>
              <w:rPr>
                <w:b/>
                <w:sz w:val="20"/>
                <w:szCs w:val="20"/>
                <w:lang w:val="en-US"/>
              </w:rPr>
            </w:pPr>
            <w:r w:rsidRPr="001A4D38">
              <w:rPr>
                <w:b/>
                <w:sz w:val="20"/>
                <w:szCs w:val="20"/>
                <w:lang w:val="en-US"/>
              </w:rPr>
              <w:t>Applied</w:t>
            </w:r>
          </w:p>
        </w:tc>
        <w:tc>
          <w:tcPr>
            <w:tcW w:w="717" w:type="dxa"/>
            <w:shd w:val="clear" w:color="auto" w:fill="D9E2F3"/>
            <w:textDirection w:val="btLr"/>
            <w:vAlign w:val="center"/>
          </w:tcPr>
          <w:p w14:paraId="17FAC1AC" w14:textId="74161465" w:rsidR="00711B07" w:rsidRPr="001A4D38" w:rsidRDefault="00711B07" w:rsidP="001A4D38">
            <w:pPr>
              <w:spacing w:before="120" w:after="120" w:line="276" w:lineRule="auto"/>
              <w:ind w:left="113" w:right="113"/>
              <w:jc w:val="center"/>
              <w:rPr>
                <w:b/>
                <w:sz w:val="20"/>
                <w:szCs w:val="20"/>
                <w:lang w:val="en-US"/>
              </w:rPr>
            </w:pPr>
            <w:r w:rsidRPr="001A4D38">
              <w:rPr>
                <w:b/>
                <w:sz w:val="20"/>
                <w:szCs w:val="20"/>
                <w:lang w:val="en-US"/>
              </w:rPr>
              <w:t>Shortlisted</w:t>
            </w:r>
          </w:p>
        </w:tc>
        <w:tc>
          <w:tcPr>
            <w:tcW w:w="985" w:type="dxa"/>
            <w:shd w:val="clear" w:color="auto" w:fill="D9E2F3"/>
            <w:textDirection w:val="btLr"/>
            <w:vAlign w:val="center"/>
          </w:tcPr>
          <w:p w14:paraId="09E4A56D" w14:textId="438A17CF" w:rsidR="00711B07" w:rsidRPr="001A4D38" w:rsidRDefault="005C182E" w:rsidP="001A4D38">
            <w:pPr>
              <w:spacing w:before="120" w:after="120" w:line="276" w:lineRule="auto"/>
              <w:ind w:left="113" w:right="113"/>
              <w:jc w:val="center"/>
              <w:rPr>
                <w:b/>
                <w:sz w:val="20"/>
                <w:szCs w:val="20"/>
                <w:lang w:val="en-US"/>
              </w:rPr>
            </w:pPr>
            <w:r w:rsidRPr="001A4D38">
              <w:rPr>
                <w:b/>
                <w:sz w:val="20"/>
                <w:szCs w:val="20"/>
                <w:lang w:val="en-US"/>
              </w:rPr>
              <w:t>Promoted</w:t>
            </w:r>
          </w:p>
        </w:tc>
        <w:tc>
          <w:tcPr>
            <w:tcW w:w="777" w:type="dxa"/>
            <w:shd w:val="clear" w:color="auto" w:fill="D9E2F3"/>
            <w:textDirection w:val="btLr"/>
            <w:vAlign w:val="center"/>
          </w:tcPr>
          <w:p w14:paraId="23AAF415" w14:textId="45B07E32" w:rsidR="00711B07" w:rsidRPr="001A4D38" w:rsidRDefault="00711B07" w:rsidP="001A4D38">
            <w:pPr>
              <w:spacing w:before="120" w:after="120" w:line="276" w:lineRule="auto"/>
              <w:ind w:left="113" w:right="113"/>
              <w:jc w:val="center"/>
              <w:rPr>
                <w:b/>
                <w:sz w:val="20"/>
                <w:szCs w:val="20"/>
                <w:lang w:val="en-US"/>
              </w:rPr>
            </w:pPr>
            <w:r w:rsidRPr="001A4D38">
              <w:rPr>
                <w:b/>
                <w:sz w:val="20"/>
                <w:szCs w:val="20"/>
                <w:lang w:val="en-US"/>
              </w:rPr>
              <w:t>Applied</w:t>
            </w:r>
          </w:p>
        </w:tc>
        <w:tc>
          <w:tcPr>
            <w:tcW w:w="689" w:type="dxa"/>
            <w:shd w:val="clear" w:color="auto" w:fill="D9E2F3"/>
            <w:textDirection w:val="btLr"/>
            <w:vAlign w:val="center"/>
          </w:tcPr>
          <w:p w14:paraId="706286EB" w14:textId="7F67D2B1" w:rsidR="00711B07" w:rsidRPr="001A4D38" w:rsidRDefault="00711B07" w:rsidP="001A4D38">
            <w:pPr>
              <w:spacing w:before="120" w:after="120" w:line="276" w:lineRule="auto"/>
              <w:ind w:left="113" w:right="113"/>
              <w:jc w:val="center"/>
              <w:rPr>
                <w:b/>
                <w:sz w:val="20"/>
                <w:szCs w:val="20"/>
                <w:lang w:val="en-US"/>
              </w:rPr>
            </w:pPr>
            <w:r w:rsidRPr="001A4D38">
              <w:rPr>
                <w:b/>
                <w:sz w:val="20"/>
                <w:szCs w:val="20"/>
                <w:lang w:val="en-US"/>
              </w:rPr>
              <w:t>Shortlisted</w:t>
            </w:r>
          </w:p>
        </w:tc>
        <w:tc>
          <w:tcPr>
            <w:tcW w:w="985" w:type="dxa"/>
            <w:shd w:val="clear" w:color="auto" w:fill="D9E2F3"/>
            <w:textDirection w:val="btLr"/>
            <w:vAlign w:val="center"/>
          </w:tcPr>
          <w:p w14:paraId="0EDED58B" w14:textId="79D3CC9D" w:rsidR="00711B07" w:rsidRPr="001A4D38" w:rsidRDefault="005C182E" w:rsidP="001A4D38">
            <w:pPr>
              <w:spacing w:before="120" w:after="120" w:line="276" w:lineRule="auto"/>
              <w:ind w:left="113" w:right="113"/>
              <w:jc w:val="center"/>
              <w:rPr>
                <w:b/>
                <w:sz w:val="20"/>
                <w:szCs w:val="20"/>
                <w:lang w:val="en-US"/>
              </w:rPr>
            </w:pPr>
            <w:r w:rsidRPr="001A4D38">
              <w:rPr>
                <w:b/>
                <w:sz w:val="20"/>
                <w:szCs w:val="20"/>
                <w:lang w:val="en-US"/>
              </w:rPr>
              <w:t>Promoted</w:t>
            </w:r>
          </w:p>
        </w:tc>
        <w:tc>
          <w:tcPr>
            <w:tcW w:w="582" w:type="dxa"/>
            <w:shd w:val="clear" w:color="auto" w:fill="D9E2F3"/>
            <w:textDirection w:val="btLr"/>
            <w:vAlign w:val="center"/>
          </w:tcPr>
          <w:p w14:paraId="15B2E5D4" w14:textId="2B064620" w:rsidR="00711B07" w:rsidRPr="001A4D38" w:rsidRDefault="00711B07" w:rsidP="001A4D38">
            <w:pPr>
              <w:spacing w:before="120" w:after="120" w:line="276" w:lineRule="auto"/>
              <w:ind w:left="113" w:right="113"/>
              <w:jc w:val="center"/>
              <w:rPr>
                <w:b/>
                <w:sz w:val="20"/>
                <w:szCs w:val="20"/>
                <w:lang w:val="en-US"/>
              </w:rPr>
            </w:pPr>
            <w:r w:rsidRPr="001A4D38">
              <w:rPr>
                <w:b/>
                <w:sz w:val="20"/>
                <w:szCs w:val="20"/>
                <w:lang w:val="en-US"/>
              </w:rPr>
              <w:t>Applied</w:t>
            </w:r>
          </w:p>
        </w:tc>
        <w:tc>
          <w:tcPr>
            <w:tcW w:w="582" w:type="dxa"/>
            <w:shd w:val="clear" w:color="auto" w:fill="D9E2F3"/>
            <w:textDirection w:val="btLr"/>
            <w:vAlign w:val="center"/>
          </w:tcPr>
          <w:p w14:paraId="0B27AF90" w14:textId="317AE75F" w:rsidR="00711B07" w:rsidRPr="001A4D38" w:rsidRDefault="00711B07" w:rsidP="001A4D38">
            <w:pPr>
              <w:spacing w:before="120" w:after="120" w:line="276" w:lineRule="auto"/>
              <w:ind w:left="113" w:right="113"/>
              <w:jc w:val="center"/>
              <w:rPr>
                <w:b/>
                <w:sz w:val="20"/>
                <w:szCs w:val="20"/>
                <w:lang w:val="en-US"/>
              </w:rPr>
            </w:pPr>
            <w:r w:rsidRPr="001A4D38">
              <w:rPr>
                <w:b/>
                <w:sz w:val="20"/>
                <w:szCs w:val="20"/>
                <w:lang w:val="en-US"/>
              </w:rPr>
              <w:t>Shortlisted</w:t>
            </w:r>
          </w:p>
        </w:tc>
        <w:tc>
          <w:tcPr>
            <w:tcW w:w="582" w:type="dxa"/>
            <w:shd w:val="clear" w:color="auto" w:fill="D9E2F3"/>
            <w:textDirection w:val="btLr"/>
            <w:vAlign w:val="center"/>
          </w:tcPr>
          <w:p w14:paraId="0C86EDF9" w14:textId="1A74C21E" w:rsidR="00711B07" w:rsidRPr="001A4D38" w:rsidRDefault="005C182E" w:rsidP="001A4D38">
            <w:pPr>
              <w:spacing w:before="120" w:after="120" w:line="276" w:lineRule="auto"/>
              <w:ind w:left="113" w:right="113"/>
              <w:jc w:val="center"/>
              <w:rPr>
                <w:b/>
                <w:sz w:val="20"/>
                <w:szCs w:val="20"/>
                <w:lang w:val="en-US"/>
              </w:rPr>
            </w:pPr>
            <w:r w:rsidRPr="001A4D38">
              <w:rPr>
                <w:b/>
                <w:sz w:val="20"/>
                <w:szCs w:val="20"/>
                <w:lang w:val="en-US"/>
              </w:rPr>
              <w:t>Promoted</w:t>
            </w:r>
          </w:p>
        </w:tc>
      </w:tr>
      <w:tr w:rsidR="005F17E8" w:rsidRPr="001A4D38" w14:paraId="26DBC0D8" w14:textId="77777777" w:rsidTr="001A4D38">
        <w:tc>
          <w:tcPr>
            <w:tcW w:w="1194" w:type="dxa"/>
            <w:tcBorders>
              <w:left w:val="single" w:sz="4" w:space="0" w:color="FFFFFF"/>
            </w:tcBorders>
            <w:shd w:val="clear" w:color="auto" w:fill="4472C4"/>
            <w:vAlign w:val="center"/>
          </w:tcPr>
          <w:p w14:paraId="305D5B7D" w14:textId="5AF6F8FF" w:rsidR="00711B07" w:rsidRPr="001A4D38" w:rsidRDefault="008553F4" w:rsidP="001A4D38">
            <w:pPr>
              <w:spacing w:before="120" w:after="120" w:line="276" w:lineRule="auto"/>
              <w:jc w:val="center"/>
              <w:rPr>
                <w:b/>
                <w:bCs/>
                <w:color w:val="FFFFFF"/>
                <w:sz w:val="22"/>
                <w:szCs w:val="22"/>
                <w:lang w:val="en-US"/>
              </w:rPr>
            </w:pPr>
            <w:r w:rsidRPr="001A4D38">
              <w:rPr>
                <w:b/>
                <w:bCs/>
                <w:color w:val="FFFFFF"/>
                <w:sz w:val="22"/>
                <w:szCs w:val="22"/>
                <w:lang w:val="en-US"/>
              </w:rPr>
              <w:t>To</w:t>
            </w:r>
            <w:r w:rsidRPr="001A4D38">
              <w:rPr>
                <w:b/>
                <w:bCs/>
                <w:color w:val="FFFFFF"/>
                <w:sz w:val="22"/>
                <w:szCs w:val="22"/>
                <w:lang w:val="en-US"/>
              </w:rPr>
              <w:br/>
            </w:r>
            <w:r w:rsidR="00711B07" w:rsidRPr="001A4D38">
              <w:rPr>
                <w:b/>
                <w:bCs/>
                <w:color w:val="FFFFFF"/>
                <w:sz w:val="22"/>
                <w:szCs w:val="22"/>
                <w:lang w:val="en-US"/>
              </w:rPr>
              <w:t>Professor</w:t>
            </w:r>
          </w:p>
        </w:tc>
        <w:tc>
          <w:tcPr>
            <w:tcW w:w="777" w:type="dxa"/>
            <w:shd w:val="clear" w:color="auto" w:fill="B4C6E7"/>
            <w:vAlign w:val="center"/>
          </w:tcPr>
          <w:p w14:paraId="088B8575" w14:textId="0893063E" w:rsidR="00711B07" w:rsidRPr="001A4D38" w:rsidRDefault="00711B07" w:rsidP="001A4D38">
            <w:pPr>
              <w:spacing w:before="120" w:after="120" w:line="276" w:lineRule="auto"/>
              <w:jc w:val="center"/>
              <w:rPr>
                <w:b/>
                <w:sz w:val="22"/>
                <w:szCs w:val="22"/>
                <w:lang w:val="en-US"/>
              </w:rPr>
            </w:pPr>
            <w:r w:rsidRPr="001A4D38">
              <w:rPr>
                <w:b/>
                <w:sz w:val="22"/>
                <w:szCs w:val="22"/>
                <w:lang w:val="en-US"/>
              </w:rPr>
              <w:t>1F</w:t>
            </w:r>
          </w:p>
        </w:tc>
        <w:tc>
          <w:tcPr>
            <w:tcW w:w="717" w:type="dxa"/>
            <w:shd w:val="clear" w:color="auto" w:fill="B4C6E7"/>
            <w:vAlign w:val="center"/>
          </w:tcPr>
          <w:p w14:paraId="6B8B9213" w14:textId="0B632901" w:rsidR="00711B07" w:rsidRPr="001A4D38" w:rsidRDefault="00711B07" w:rsidP="001A4D38">
            <w:pPr>
              <w:spacing w:before="120" w:after="120" w:line="276" w:lineRule="auto"/>
              <w:jc w:val="center"/>
              <w:rPr>
                <w:b/>
                <w:sz w:val="22"/>
                <w:szCs w:val="22"/>
                <w:lang w:val="en-US"/>
              </w:rPr>
            </w:pPr>
            <w:r w:rsidRPr="001A4D38">
              <w:rPr>
                <w:b/>
                <w:sz w:val="22"/>
                <w:szCs w:val="22"/>
                <w:lang w:val="en-US"/>
              </w:rPr>
              <w:t>1F</w:t>
            </w:r>
          </w:p>
        </w:tc>
        <w:tc>
          <w:tcPr>
            <w:tcW w:w="985" w:type="dxa"/>
            <w:shd w:val="clear" w:color="auto" w:fill="B4C6E7"/>
            <w:vAlign w:val="center"/>
          </w:tcPr>
          <w:p w14:paraId="646FC20F" w14:textId="77777777" w:rsidR="00711B07" w:rsidRPr="001A4D38" w:rsidRDefault="00711B07" w:rsidP="001A4D38">
            <w:pPr>
              <w:spacing w:before="120" w:after="120" w:line="276" w:lineRule="auto"/>
              <w:jc w:val="center"/>
              <w:rPr>
                <w:b/>
                <w:sz w:val="22"/>
                <w:szCs w:val="22"/>
                <w:lang w:val="en-US"/>
              </w:rPr>
            </w:pPr>
          </w:p>
        </w:tc>
        <w:tc>
          <w:tcPr>
            <w:tcW w:w="777" w:type="dxa"/>
            <w:shd w:val="clear" w:color="auto" w:fill="B4C6E7"/>
            <w:vAlign w:val="center"/>
          </w:tcPr>
          <w:p w14:paraId="2E74ADAA" w14:textId="77777777" w:rsidR="00711B07" w:rsidRPr="001A4D38" w:rsidRDefault="00711B07" w:rsidP="001A4D38">
            <w:pPr>
              <w:spacing w:before="120" w:after="120" w:line="276" w:lineRule="auto"/>
              <w:jc w:val="center"/>
              <w:rPr>
                <w:b/>
                <w:sz w:val="22"/>
                <w:szCs w:val="22"/>
                <w:lang w:val="en-US"/>
              </w:rPr>
            </w:pPr>
          </w:p>
        </w:tc>
        <w:tc>
          <w:tcPr>
            <w:tcW w:w="689" w:type="dxa"/>
            <w:shd w:val="clear" w:color="auto" w:fill="B4C6E7"/>
            <w:vAlign w:val="center"/>
          </w:tcPr>
          <w:p w14:paraId="4D372208" w14:textId="77777777" w:rsidR="00711B07" w:rsidRPr="001A4D38" w:rsidRDefault="00711B07" w:rsidP="001A4D38">
            <w:pPr>
              <w:spacing w:before="120" w:after="120" w:line="276" w:lineRule="auto"/>
              <w:jc w:val="center"/>
              <w:rPr>
                <w:b/>
                <w:sz w:val="22"/>
                <w:szCs w:val="22"/>
                <w:lang w:val="en-US"/>
              </w:rPr>
            </w:pPr>
          </w:p>
        </w:tc>
        <w:tc>
          <w:tcPr>
            <w:tcW w:w="985" w:type="dxa"/>
            <w:shd w:val="clear" w:color="auto" w:fill="B4C6E7"/>
            <w:vAlign w:val="center"/>
          </w:tcPr>
          <w:p w14:paraId="57216D7D" w14:textId="77777777" w:rsidR="00711B07" w:rsidRPr="001A4D38" w:rsidRDefault="00711B07" w:rsidP="001A4D38">
            <w:pPr>
              <w:spacing w:before="120" w:after="120" w:line="276" w:lineRule="auto"/>
              <w:jc w:val="center"/>
              <w:rPr>
                <w:b/>
                <w:sz w:val="22"/>
                <w:szCs w:val="22"/>
                <w:lang w:val="en-US"/>
              </w:rPr>
            </w:pPr>
          </w:p>
        </w:tc>
        <w:tc>
          <w:tcPr>
            <w:tcW w:w="582" w:type="dxa"/>
            <w:shd w:val="clear" w:color="auto" w:fill="B4C6E7"/>
            <w:vAlign w:val="center"/>
          </w:tcPr>
          <w:p w14:paraId="3872336C" w14:textId="7628D2D8" w:rsidR="00711B07" w:rsidRPr="001A4D38" w:rsidRDefault="00711B07" w:rsidP="001A4D38">
            <w:pPr>
              <w:spacing w:before="120" w:after="120" w:line="276" w:lineRule="auto"/>
              <w:jc w:val="center"/>
              <w:rPr>
                <w:b/>
                <w:sz w:val="22"/>
                <w:szCs w:val="22"/>
                <w:lang w:val="en-US"/>
              </w:rPr>
            </w:pPr>
            <w:r w:rsidRPr="001A4D38">
              <w:rPr>
                <w:b/>
                <w:sz w:val="22"/>
                <w:szCs w:val="22"/>
                <w:lang w:val="en-US"/>
              </w:rPr>
              <w:t>2F</w:t>
            </w:r>
          </w:p>
        </w:tc>
        <w:tc>
          <w:tcPr>
            <w:tcW w:w="582" w:type="dxa"/>
            <w:shd w:val="clear" w:color="auto" w:fill="B4C6E7"/>
            <w:vAlign w:val="center"/>
          </w:tcPr>
          <w:p w14:paraId="102B7600" w14:textId="172D8D40" w:rsidR="00711B07" w:rsidRPr="001A4D38" w:rsidRDefault="00711B07" w:rsidP="001A4D38">
            <w:pPr>
              <w:spacing w:before="120" w:after="120" w:line="276" w:lineRule="auto"/>
              <w:jc w:val="center"/>
              <w:rPr>
                <w:b/>
                <w:sz w:val="22"/>
                <w:szCs w:val="22"/>
                <w:lang w:val="en-US"/>
              </w:rPr>
            </w:pPr>
            <w:r w:rsidRPr="001A4D38">
              <w:rPr>
                <w:b/>
                <w:sz w:val="22"/>
                <w:szCs w:val="22"/>
                <w:lang w:val="en-US"/>
              </w:rPr>
              <w:t>1F</w:t>
            </w:r>
          </w:p>
        </w:tc>
        <w:tc>
          <w:tcPr>
            <w:tcW w:w="582" w:type="dxa"/>
            <w:shd w:val="clear" w:color="auto" w:fill="B4C6E7"/>
            <w:vAlign w:val="center"/>
          </w:tcPr>
          <w:p w14:paraId="6E5AA794" w14:textId="49908F90" w:rsidR="00711B07" w:rsidRPr="001A4D38" w:rsidRDefault="00711B07" w:rsidP="001A4D38">
            <w:pPr>
              <w:spacing w:before="120" w:after="120" w:line="276" w:lineRule="auto"/>
              <w:jc w:val="center"/>
              <w:rPr>
                <w:b/>
                <w:sz w:val="22"/>
                <w:szCs w:val="22"/>
                <w:lang w:val="en-US"/>
              </w:rPr>
            </w:pPr>
            <w:r w:rsidRPr="001A4D38">
              <w:rPr>
                <w:b/>
                <w:sz w:val="22"/>
                <w:szCs w:val="22"/>
                <w:lang w:val="en-US"/>
              </w:rPr>
              <w:t>1F</w:t>
            </w:r>
          </w:p>
        </w:tc>
      </w:tr>
      <w:tr w:rsidR="005F17E8" w:rsidRPr="001A4D38" w14:paraId="35C187FD" w14:textId="77777777" w:rsidTr="001A4D38">
        <w:tc>
          <w:tcPr>
            <w:tcW w:w="1194" w:type="dxa"/>
            <w:tcBorders>
              <w:left w:val="single" w:sz="4" w:space="0" w:color="FFFFFF"/>
              <w:bottom w:val="single" w:sz="4" w:space="0" w:color="FFFFFF"/>
            </w:tcBorders>
            <w:shd w:val="clear" w:color="auto" w:fill="4472C4"/>
            <w:vAlign w:val="center"/>
          </w:tcPr>
          <w:p w14:paraId="5781DD7B" w14:textId="43FAF0D6" w:rsidR="00711B07" w:rsidRPr="001A4D38" w:rsidRDefault="008553F4" w:rsidP="001A4D38">
            <w:pPr>
              <w:spacing w:before="120" w:after="120" w:line="276" w:lineRule="auto"/>
              <w:jc w:val="center"/>
              <w:rPr>
                <w:b/>
                <w:bCs/>
                <w:color w:val="FFFFFF"/>
                <w:sz w:val="22"/>
                <w:szCs w:val="22"/>
                <w:lang w:val="en-US"/>
              </w:rPr>
            </w:pPr>
            <w:r w:rsidRPr="001A4D38">
              <w:rPr>
                <w:b/>
                <w:bCs/>
                <w:color w:val="FFFFFF"/>
                <w:sz w:val="22"/>
                <w:szCs w:val="22"/>
                <w:lang w:val="en-US"/>
              </w:rPr>
              <w:t>To</w:t>
            </w:r>
            <w:r w:rsidRPr="001A4D38">
              <w:rPr>
                <w:b/>
                <w:bCs/>
                <w:color w:val="FFFFFF"/>
                <w:sz w:val="22"/>
                <w:szCs w:val="22"/>
                <w:lang w:val="en-US"/>
              </w:rPr>
              <w:br/>
            </w:r>
            <w:r w:rsidR="00711B07" w:rsidRPr="001A4D38">
              <w:rPr>
                <w:b/>
                <w:bCs/>
                <w:color w:val="FFFFFF"/>
                <w:sz w:val="22"/>
                <w:szCs w:val="22"/>
                <w:lang w:val="en-US"/>
              </w:rPr>
              <w:t>Senior</w:t>
            </w:r>
            <w:r w:rsidR="00711B07" w:rsidRPr="001A4D38">
              <w:rPr>
                <w:b/>
                <w:bCs/>
                <w:color w:val="FFFFFF"/>
                <w:sz w:val="22"/>
                <w:szCs w:val="22"/>
                <w:lang w:val="en-US"/>
              </w:rPr>
              <w:br/>
              <w:t>Lecturer</w:t>
            </w:r>
          </w:p>
        </w:tc>
        <w:tc>
          <w:tcPr>
            <w:tcW w:w="777" w:type="dxa"/>
            <w:shd w:val="clear" w:color="auto" w:fill="D9E2F3"/>
            <w:vAlign w:val="center"/>
          </w:tcPr>
          <w:p w14:paraId="2C1AAEAC" w14:textId="0CB835D1" w:rsidR="00711B07" w:rsidRPr="001A4D38" w:rsidRDefault="00711B07" w:rsidP="001A4D38">
            <w:pPr>
              <w:spacing w:before="120" w:after="120" w:line="276" w:lineRule="auto"/>
              <w:jc w:val="center"/>
              <w:rPr>
                <w:b/>
                <w:sz w:val="22"/>
                <w:szCs w:val="22"/>
                <w:lang w:val="en-US"/>
              </w:rPr>
            </w:pPr>
            <w:r w:rsidRPr="001A4D38">
              <w:rPr>
                <w:b/>
                <w:sz w:val="22"/>
                <w:szCs w:val="22"/>
                <w:lang w:val="en-US"/>
              </w:rPr>
              <w:t>3F</w:t>
            </w:r>
            <w:r w:rsidRPr="001A4D38">
              <w:rPr>
                <w:b/>
                <w:sz w:val="22"/>
                <w:szCs w:val="22"/>
                <w:lang w:val="en-US"/>
              </w:rPr>
              <w:br/>
              <w:t>2M</w:t>
            </w:r>
          </w:p>
        </w:tc>
        <w:tc>
          <w:tcPr>
            <w:tcW w:w="717" w:type="dxa"/>
            <w:shd w:val="clear" w:color="auto" w:fill="D9E2F3"/>
            <w:vAlign w:val="center"/>
          </w:tcPr>
          <w:p w14:paraId="16ABC10C" w14:textId="258B03F1" w:rsidR="00711B07" w:rsidRPr="001A4D38" w:rsidRDefault="00711B07" w:rsidP="001A4D38">
            <w:pPr>
              <w:spacing w:before="120" w:after="120" w:line="276" w:lineRule="auto"/>
              <w:jc w:val="center"/>
              <w:rPr>
                <w:b/>
                <w:sz w:val="22"/>
                <w:szCs w:val="22"/>
                <w:lang w:val="en-US"/>
              </w:rPr>
            </w:pPr>
            <w:r w:rsidRPr="001A4D38">
              <w:rPr>
                <w:b/>
                <w:sz w:val="22"/>
                <w:szCs w:val="22"/>
                <w:lang w:val="en-US"/>
              </w:rPr>
              <w:t>3F</w:t>
            </w:r>
            <w:r w:rsidRPr="001A4D38">
              <w:rPr>
                <w:b/>
                <w:sz w:val="22"/>
                <w:szCs w:val="22"/>
                <w:lang w:val="en-US"/>
              </w:rPr>
              <w:br/>
              <w:t>2M</w:t>
            </w:r>
          </w:p>
        </w:tc>
        <w:tc>
          <w:tcPr>
            <w:tcW w:w="985" w:type="dxa"/>
            <w:shd w:val="clear" w:color="auto" w:fill="D9E2F3"/>
            <w:vAlign w:val="center"/>
          </w:tcPr>
          <w:p w14:paraId="5619A48D" w14:textId="6122F67C" w:rsidR="00711B07" w:rsidRPr="001A4D38" w:rsidRDefault="00711B07" w:rsidP="001A4D38">
            <w:pPr>
              <w:spacing w:before="120" w:after="120" w:line="276" w:lineRule="auto"/>
              <w:jc w:val="center"/>
              <w:rPr>
                <w:b/>
                <w:sz w:val="22"/>
                <w:szCs w:val="22"/>
                <w:lang w:val="en-US"/>
              </w:rPr>
            </w:pPr>
            <w:r w:rsidRPr="001A4D38">
              <w:rPr>
                <w:b/>
                <w:sz w:val="22"/>
                <w:szCs w:val="22"/>
                <w:lang w:val="en-US"/>
              </w:rPr>
              <w:t>3F</w:t>
            </w:r>
            <w:r w:rsidRPr="001A4D38">
              <w:rPr>
                <w:b/>
                <w:sz w:val="22"/>
                <w:szCs w:val="22"/>
                <w:lang w:val="en-US"/>
              </w:rPr>
              <w:br/>
              <w:t>2M</w:t>
            </w:r>
          </w:p>
        </w:tc>
        <w:tc>
          <w:tcPr>
            <w:tcW w:w="777" w:type="dxa"/>
            <w:shd w:val="clear" w:color="auto" w:fill="D9E2F3"/>
            <w:vAlign w:val="center"/>
          </w:tcPr>
          <w:p w14:paraId="30CAA218" w14:textId="1556ED42" w:rsidR="00711B07" w:rsidRPr="001A4D38" w:rsidRDefault="00711B07" w:rsidP="001A4D38">
            <w:pPr>
              <w:spacing w:before="120" w:after="120" w:line="276" w:lineRule="auto"/>
              <w:jc w:val="center"/>
              <w:rPr>
                <w:b/>
                <w:sz w:val="22"/>
                <w:szCs w:val="22"/>
                <w:lang w:val="en-US"/>
              </w:rPr>
            </w:pPr>
            <w:r w:rsidRPr="001A4D38">
              <w:rPr>
                <w:b/>
                <w:sz w:val="22"/>
                <w:szCs w:val="22"/>
                <w:lang w:val="en-US"/>
              </w:rPr>
              <w:t>2F</w:t>
            </w:r>
          </w:p>
        </w:tc>
        <w:tc>
          <w:tcPr>
            <w:tcW w:w="689" w:type="dxa"/>
            <w:shd w:val="clear" w:color="auto" w:fill="D9E2F3"/>
            <w:vAlign w:val="center"/>
          </w:tcPr>
          <w:p w14:paraId="68B949A2" w14:textId="42D8BA45" w:rsidR="00711B07" w:rsidRPr="001A4D38" w:rsidRDefault="00711B07" w:rsidP="001A4D38">
            <w:pPr>
              <w:spacing w:before="120" w:after="120" w:line="276" w:lineRule="auto"/>
              <w:jc w:val="center"/>
              <w:rPr>
                <w:b/>
                <w:sz w:val="22"/>
                <w:szCs w:val="22"/>
                <w:lang w:val="en-US"/>
              </w:rPr>
            </w:pPr>
            <w:r w:rsidRPr="001A4D38">
              <w:rPr>
                <w:b/>
                <w:sz w:val="22"/>
                <w:szCs w:val="22"/>
                <w:lang w:val="en-US"/>
              </w:rPr>
              <w:t>1F</w:t>
            </w:r>
          </w:p>
        </w:tc>
        <w:tc>
          <w:tcPr>
            <w:tcW w:w="985" w:type="dxa"/>
            <w:shd w:val="clear" w:color="auto" w:fill="D9E2F3"/>
            <w:vAlign w:val="center"/>
          </w:tcPr>
          <w:p w14:paraId="274AC0AB" w14:textId="77777777" w:rsidR="00711B07" w:rsidRPr="001A4D38" w:rsidRDefault="00711B07" w:rsidP="001A4D38">
            <w:pPr>
              <w:spacing w:before="120" w:after="120" w:line="276" w:lineRule="auto"/>
              <w:jc w:val="center"/>
              <w:rPr>
                <w:b/>
                <w:sz w:val="22"/>
                <w:szCs w:val="22"/>
                <w:lang w:val="en-US"/>
              </w:rPr>
            </w:pPr>
          </w:p>
        </w:tc>
        <w:tc>
          <w:tcPr>
            <w:tcW w:w="582" w:type="dxa"/>
            <w:shd w:val="clear" w:color="auto" w:fill="D9E2F3"/>
            <w:vAlign w:val="center"/>
          </w:tcPr>
          <w:p w14:paraId="79CE1A69" w14:textId="0F6EB2E0" w:rsidR="00711B07" w:rsidRPr="001A4D38" w:rsidRDefault="00711B07" w:rsidP="001A4D38">
            <w:pPr>
              <w:spacing w:before="120" w:after="120" w:line="276" w:lineRule="auto"/>
              <w:jc w:val="center"/>
              <w:rPr>
                <w:b/>
                <w:sz w:val="22"/>
                <w:szCs w:val="22"/>
                <w:lang w:val="en-US"/>
              </w:rPr>
            </w:pPr>
            <w:r w:rsidRPr="001A4D38">
              <w:rPr>
                <w:b/>
                <w:sz w:val="22"/>
                <w:szCs w:val="22"/>
                <w:lang w:val="en-US"/>
              </w:rPr>
              <w:t>2F</w:t>
            </w:r>
          </w:p>
        </w:tc>
        <w:tc>
          <w:tcPr>
            <w:tcW w:w="582" w:type="dxa"/>
            <w:shd w:val="clear" w:color="auto" w:fill="D9E2F3"/>
            <w:vAlign w:val="center"/>
          </w:tcPr>
          <w:p w14:paraId="72D83A7C" w14:textId="77777777" w:rsidR="00711B07" w:rsidRPr="001A4D38" w:rsidRDefault="00711B07" w:rsidP="001A4D38">
            <w:pPr>
              <w:spacing w:before="120" w:after="120" w:line="276" w:lineRule="auto"/>
              <w:jc w:val="center"/>
              <w:rPr>
                <w:b/>
                <w:sz w:val="22"/>
                <w:szCs w:val="22"/>
                <w:lang w:val="en-US"/>
              </w:rPr>
            </w:pPr>
          </w:p>
        </w:tc>
        <w:tc>
          <w:tcPr>
            <w:tcW w:w="582" w:type="dxa"/>
            <w:shd w:val="clear" w:color="auto" w:fill="D9E2F3"/>
            <w:vAlign w:val="center"/>
          </w:tcPr>
          <w:p w14:paraId="6C488920" w14:textId="77777777" w:rsidR="00711B07" w:rsidRPr="001A4D38" w:rsidRDefault="00711B07" w:rsidP="001A4D38">
            <w:pPr>
              <w:spacing w:before="120" w:after="120" w:line="276" w:lineRule="auto"/>
              <w:jc w:val="center"/>
              <w:rPr>
                <w:b/>
                <w:sz w:val="22"/>
                <w:szCs w:val="22"/>
                <w:lang w:val="en-US"/>
              </w:rPr>
            </w:pPr>
          </w:p>
        </w:tc>
      </w:tr>
    </w:tbl>
    <w:p w14:paraId="168B0DCE" w14:textId="78D6762F" w:rsidR="00C96086" w:rsidRDefault="00C96086" w:rsidP="006B2937">
      <w:pPr>
        <w:pStyle w:val="Caption"/>
        <w:keepNext/>
        <w:spacing w:before="240"/>
      </w:pPr>
      <w:r w:rsidRPr="00D41DEE">
        <w:t xml:space="preserve"> </w:t>
      </w:r>
      <w:r>
        <w:t xml:space="preserve">Table </w:t>
      </w:r>
      <w:r w:rsidR="005C182E">
        <w:t>16</w:t>
      </w:r>
      <w:r>
        <w:t xml:space="preserve"> - LHCS Promotion Cases March 2012-April 2015 (Central and Regional Academics Combined).</w:t>
      </w:r>
    </w:p>
    <w:p w14:paraId="6F9D4A7C" w14:textId="06FFA60D" w:rsidR="00C96086" w:rsidRPr="0078720C" w:rsidRDefault="00C96086" w:rsidP="001B28DB">
      <w:pPr>
        <w:pStyle w:val="BodyCopyIndent"/>
        <w:spacing w:before="240" w:line="240" w:lineRule="auto"/>
        <w:ind w:left="0"/>
        <w:jc w:val="both"/>
        <w:rPr>
          <w:sz w:val="24"/>
        </w:rPr>
      </w:pPr>
      <w:r w:rsidRPr="0078720C">
        <w:rPr>
          <w:sz w:val="24"/>
        </w:rPr>
        <w:t>Nonetheless we note that all applications for promotion to Professor came from women</w:t>
      </w:r>
      <w:r w:rsidR="00551CBA">
        <w:rPr>
          <w:sz w:val="24"/>
        </w:rPr>
        <w:t>, including a successful application</w:t>
      </w:r>
      <w:r w:rsidRPr="0078720C">
        <w:rPr>
          <w:sz w:val="24"/>
        </w:rPr>
        <w:t xml:space="preserve"> (Table </w:t>
      </w:r>
      <w:r w:rsidR="006B2937">
        <w:rPr>
          <w:sz w:val="24"/>
        </w:rPr>
        <w:t>1</w:t>
      </w:r>
      <w:r w:rsidR="005C182E">
        <w:rPr>
          <w:sz w:val="24"/>
        </w:rPr>
        <w:t>6</w:t>
      </w:r>
      <w:r w:rsidR="00551CBA">
        <w:rPr>
          <w:sz w:val="24"/>
        </w:rPr>
        <w:t>; a second female has since been promoted to Professor, meaning the gender balance at this grade continues to improve</w:t>
      </w:r>
      <w:r w:rsidRPr="0078720C">
        <w:rPr>
          <w:sz w:val="24"/>
        </w:rPr>
        <w:t xml:space="preserve">). Women applying for Chair is undoubtedly a positive thing. As we have observed, men are over-represented at this grade. </w:t>
      </w:r>
    </w:p>
    <w:p w14:paraId="003F6F29" w14:textId="33774D02" w:rsidR="00C96086" w:rsidRPr="0078720C" w:rsidRDefault="00C96086" w:rsidP="001B28DB">
      <w:pPr>
        <w:pStyle w:val="BodyCopyIndent"/>
        <w:spacing w:line="240" w:lineRule="auto"/>
        <w:ind w:left="0"/>
        <w:jc w:val="both"/>
        <w:rPr>
          <w:sz w:val="24"/>
        </w:rPr>
      </w:pPr>
      <w:r w:rsidRPr="0078720C">
        <w:rPr>
          <w:sz w:val="24"/>
        </w:rPr>
        <w:t xml:space="preserve">With this in mind it is important to highlight a shift in the OU’s promotions criteria that may be at play here, aimed at increasing the value given to teaching. This has culminated in the recent withdrawal of promotion to the research-focussed Reader position (as such, the shortage of female Readers in LHCS cannot be </w:t>
      </w:r>
      <w:r w:rsidR="006B2937">
        <w:rPr>
          <w:sz w:val="24"/>
        </w:rPr>
        <w:t>remedied</w:t>
      </w:r>
      <w:r w:rsidRPr="0078720C">
        <w:rPr>
          <w:sz w:val="24"/>
        </w:rPr>
        <w:t xml:space="preserve">). Across the STEM sector, a well-acknowledged reason for lack of female Professors is the historic bias towards research over teaching, coupled with the tendency for women to take on greater teaching loads. It is too early to say whether increased recognition for teaching is fuelling Professorship applications from women, but it is tempting to speculate that this is involved. </w:t>
      </w:r>
    </w:p>
    <w:p w14:paraId="6A05A841" w14:textId="77777777" w:rsidR="006B2937" w:rsidRDefault="006B2937">
      <w:pPr>
        <w:spacing w:before="0" w:line="240" w:lineRule="auto"/>
        <w:rPr>
          <w:b/>
          <w:sz w:val="24"/>
        </w:rPr>
      </w:pPr>
      <w:r>
        <w:rPr>
          <w:b/>
          <w:sz w:val="24"/>
        </w:rPr>
        <w:br w:type="page"/>
      </w:r>
    </w:p>
    <w:p w14:paraId="1C9831F7" w14:textId="74368127" w:rsidR="00C96086" w:rsidRPr="0078720C" w:rsidRDefault="00C96086" w:rsidP="005C182E">
      <w:pPr>
        <w:pStyle w:val="TableHeading"/>
        <w:ind w:left="0"/>
      </w:pPr>
      <w:r w:rsidRPr="0078720C">
        <w:t>An Overview of the LHCS Promotion Procedure</w:t>
      </w:r>
    </w:p>
    <w:p w14:paraId="15C1A1CF" w14:textId="12F74FE2" w:rsidR="00C96086" w:rsidRPr="0078720C" w:rsidRDefault="00C96086" w:rsidP="001B28DB">
      <w:pPr>
        <w:spacing w:line="240" w:lineRule="auto"/>
        <w:jc w:val="both"/>
        <w:rPr>
          <w:sz w:val="24"/>
        </w:rPr>
      </w:pPr>
      <w:r w:rsidRPr="0078720C">
        <w:rPr>
          <w:sz w:val="24"/>
        </w:rPr>
        <w:t xml:space="preserve">All staff with a minimum of two years’ service are invited by e-mail to make a case for promotion to be assessed by the Departmental Promotions Committee. Appraisers will urge staff identified as promotable to put forward their case and if necessary will help with the drafting and/or direct the person to someone with experience of the </w:t>
      </w:r>
      <w:r w:rsidR="00574861" w:rsidRPr="0078720C">
        <w:rPr>
          <w:sz w:val="24"/>
        </w:rPr>
        <w:t>U</w:t>
      </w:r>
      <w:r w:rsidRPr="0078720C">
        <w:rPr>
          <w:sz w:val="24"/>
        </w:rPr>
        <w:t xml:space="preserve">niversity </w:t>
      </w:r>
      <w:r w:rsidR="00574861" w:rsidRPr="0078720C">
        <w:rPr>
          <w:sz w:val="24"/>
        </w:rPr>
        <w:t>P</w:t>
      </w:r>
      <w:r w:rsidRPr="0078720C">
        <w:rPr>
          <w:sz w:val="24"/>
        </w:rPr>
        <w:t xml:space="preserve">romotions </w:t>
      </w:r>
      <w:r w:rsidR="00574861" w:rsidRPr="0078720C">
        <w:rPr>
          <w:sz w:val="24"/>
        </w:rPr>
        <w:t>C</w:t>
      </w:r>
      <w:r w:rsidRPr="0078720C">
        <w:rPr>
          <w:sz w:val="24"/>
        </w:rPr>
        <w:t xml:space="preserve">ommittee. The Departmental </w:t>
      </w:r>
      <w:r w:rsidR="00574861" w:rsidRPr="0078720C">
        <w:rPr>
          <w:sz w:val="24"/>
        </w:rPr>
        <w:t>C</w:t>
      </w:r>
      <w:r w:rsidRPr="0078720C">
        <w:rPr>
          <w:sz w:val="24"/>
        </w:rPr>
        <w:t xml:space="preserve">ommittee consists of the Professoriate, Research Lead, HoD and Deputy HoD. As well as looking at the cases submitted, the </w:t>
      </w:r>
      <w:r w:rsidR="00574861" w:rsidRPr="0078720C">
        <w:rPr>
          <w:sz w:val="24"/>
        </w:rPr>
        <w:t>C</w:t>
      </w:r>
      <w:r w:rsidRPr="0078720C">
        <w:rPr>
          <w:sz w:val="24"/>
        </w:rPr>
        <w:t xml:space="preserve">ommittee also considers every member of staff individually. If it is felt they fulfil the published criteria, these members of staff are contacted directly and asked to apply. The Departmental Promotions Committee submits identified cases to the Faculty Management Team for consideration. Each application is written by the candidate with significant input from HoD and other senior members of the </w:t>
      </w:r>
      <w:r w:rsidR="00574861" w:rsidRPr="0078720C">
        <w:rPr>
          <w:sz w:val="24"/>
        </w:rPr>
        <w:t>D</w:t>
      </w:r>
      <w:r w:rsidRPr="0078720C">
        <w:rPr>
          <w:sz w:val="24"/>
        </w:rPr>
        <w:t xml:space="preserve">epartment in an iterative process. If deemed appropriate at the Faculty level the case is subsequently submitted to the university-level Academic Staff Promotions Committee (after revision if deemed necessary, again in an iterative process with input from senior members of the department). </w:t>
      </w:r>
    </w:p>
    <w:p w14:paraId="4069323B" w14:textId="0B26C660" w:rsidR="00C96086" w:rsidRPr="0078720C" w:rsidRDefault="00C96086" w:rsidP="001B28DB">
      <w:pPr>
        <w:spacing w:line="240" w:lineRule="auto"/>
        <w:jc w:val="both"/>
        <w:rPr>
          <w:sz w:val="24"/>
        </w:rPr>
      </w:pPr>
      <w:r w:rsidRPr="0078720C">
        <w:rPr>
          <w:sz w:val="24"/>
        </w:rPr>
        <w:t xml:space="preserve">Staff can also put forward personal submissions for promotion (i.e. not going through the </w:t>
      </w:r>
      <w:r w:rsidR="001E124C">
        <w:rPr>
          <w:sz w:val="24"/>
        </w:rPr>
        <w:t>D</w:t>
      </w:r>
      <w:r w:rsidRPr="0078720C">
        <w:rPr>
          <w:sz w:val="24"/>
        </w:rPr>
        <w:t xml:space="preserve">epartmental and </w:t>
      </w:r>
      <w:r w:rsidR="001E124C">
        <w:rPr>
          <w:sz w:val="24"/>
        </w:rPr>
        <w:t>F</w:t>
      </w:r>
      <w:r w:rsidRPr="0078720C">
        <w:rPr>
          <w:sz w:val="24"/>
        </w:rPr>
        <w:t xml:space="preserve">aculty route) to the Academic Staff Promotions Committee. </w:t>
      </w:r>
    </w:p>
    <w:p w14:paraId="1EB8C579" w14:textId="20A215EB" w:rsidR="00C96086" w:rsidRPr="0078720C" w:rsidRDefault="00574861" w:rsidP="001B28DB">
      <w:pPr>
        <w:spacing w:line="240" w:lineRule="auto"/>
        <w:jc w:val="both"/>
        <w:rPr>
          <w:sz w:val="24"/>
        </w:rPr>
      </w:pPr>
      <w:r w:rsidRPr="0078720C">
        <w:rPr>
          <w:sz w:val="24"/>
        </w:rPr>
        <w:t>The composition of the</w:t>
      </w:r>
      <w:r w:rsidR="00C96086" w:rsidRPr="0078720C">
        <w:rPr>
          <w:sz w:val="24"/>
        </w:rPr>
        <w:t xml:space="preserve"> Departmental Promotions Committee </w:t>
      </w:r>
      <w:r w:rsidRPr="0078720C">
        <w:rPr>
          <w:sz w:val="24"/>
        </w:rPr>
        <w:t>is d</w:t>
      </w:r>
      <w:r w:rsidR="008553F4" w:rsidRPr="0078720C">
        <w:rPr>
          <w:sz w:val="24"/>
        </w:rPr>
        <w:t>escribed</w:t>
      </w:r>
      <w:r w:rsidRPr="0078720C">
        <w:rPr>
          <w:sz w:val="24"/>
        </w:rPr>
        <w:t xml:space="preserve"> in 5.6.iii.</w:t>
      </w:r>
    </w:p>
    <w:p w14:paraId="317C63BD" w14:textId="77777777" w:rsidR="00C96086" w:rsidRPr="0078720C" w:rsidRDefault="00C96086" w:rsidP="001B28DB">
      <w:pPr>
        <w:spacing w:line="240" w:lineRule="auto"/>
        <w:jc w:val="both"/>
        <w:rPr>
          <w:sz w:val="24"/>
        </w:rPr>
      </w:pPr>
      <w:r w:rsidRPr="0078720C">
        <w:rPr>
          <w:sz w:val="24"/>
        </w:rPr>
        <w:t>For promotion to Professor, The OU’s Chair &amp; Readership sub-committee considers cases on a rolling basis three times a year. Any cases submitted to the Dean are sent to a professoriate panel (consisting of the Associate Dean Research, HoD, plus two other professorial staff) for comment. Candidates are then invited to a 1:1 with the Dean for feedback before submission to the sub-committee. Cases can also be submitted directly and the sub-committee then seeks comments from the Dean. Typically, the promotion case is built over a lengthy period of time, with several rounds of feedback from existing professorial staff and the Dean prior to submission.</w:t>
      </w:r>
    </w:p>
    <w:p w14:paraId="0C0B06A8" w14:textId="77777777" w:rsidR="00C96086" w:rsidRDefault="00C96086" w:rsidP="00C96086">
      <w:pPr>
        <w:jc w:val="both"/>
        <w:rPr>
          <w:sz w:val="22"/>
          <w:szCs w:val="22"/>
        </w:rPr>
      </w:pPr>
    </w:p>
    <w:p w14:paraId="5E60C301" w14:textId="77777777" w:rsidR="00242239" w:rsidRPr="001A4D38" w:rsidRDefault="00242239">
      <w:pPr>
        <w:spacing w:before="0" w:line="240" w:lineRule="auto"/>
        <w:rPr>
          <w:color w:val="003767"/>
          <w:sz w:val="22"/>
        </w:rPr>
      </w:pPr>
      <w:r>
        <w:br w:type="page"/>
      </w:r>
    </w:p>
    <w:p w14:paraId="1E0B08F7" w14:textId="155AFB20" w:rsidR="00C96086" w:rsidRDefault="00C96086" w:rsidP="00C96086">
      <w:pPr>
        <w:pStyle w:val="Heading4"/>
        <w:ind w:left="567" w:hanging="567"/>
      </w:pPr>
      <w:r>
        <w:t xml:space="preserve">Department submissions to the Research Excellence Framework (REF) </w:t>
      </w:r>
    </w:p>
    <w:p w14:paraId="2863AC78" w14:textId="59DA6488" w:rsidR="00C96086" w:rsidRPr="001B28DB" w:rsidRDefault="0074247C" w:rsidP="00C96086">
      <w:pPr>
        <w:pStyle w:val="BodyCopyIndent"/>
        <w:ind w:left="0"/>
        <w:jc w:val="both"/>
        <w:rPr>
          <w:sz w:val="24"/>
        </w:rPr>
      </w:pPr>
      <w:r>
        <w:rPr>
          <w:noProof/>
          <w:lang w:eastAsia="en-GB"/>
        </w:rPr>
        <mc:AlternateContent>
          <mc:Choice Requires="wps">
            <w:drawing>
              <wp:anchor distT="0" distB="0" distL="114300" distR="114300" simplePos="0" relativeHeight="251657728" behindDoc="0" locked="0" layoutInCell="1" allowOverlap="1" wp14:anchorId="626D1494" wp14:editId="1F92B299">
                <wp:simplePos x="0" y="0"/>
                <wp:positionH relativeFrom="margin">
                  <wp:align>center</wp:align>
                </wp:positionH>
                <wp:positionV relativeFrom="paragraph">
                  <wp:posOffset>1857375</wp:posOffset>
                </wp:positionV>
                <wp:extent cx="4450715" cy="219075"/>
                <wp:effectExtent l="0" t="0" r="6985" b="9525"/>
                <wp:wrapSquare wrapText="bothSides"/>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0715" cy="219075"/>
                        </a:xfrm>
                        <a:prstGeom prst="rect">
                          <a:avLst/>
                        </a:prstGeom>
                        <a:solidFill>
                          <a:prstClr val="white"/>
                        </a:solidFill>
                        <a:ln>
                          <a:noFill/>
                        </a:ln>
                        <a:effectLst/>
                      </wps:spPr>
                      <wps:txbx>
                        <w:txbxContent>
                          <w:p w14:paraId="0842166D" w14:textId="032B6C85" w:rsidR="00D50021" w:rsidRPr="002F13FB" w:rsidRDefault="00D50021" w:rsidP="00C96086">
                            <w:pPr>
                              <w:pStyle w:val="Caption"/>
                              <w:rPr>
                                <w:noProof/>
                                <w:color w:val="000000"/>
                                <w:szCs w:val="24"/>
                              </w:rPr>
                            </w:pPr>
                            <w:r>
                              <w:t>Table 17 - LHCS Submission to RAE2008 and REF2014 by Gender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6D1494" id="Text Box 358" o:spid="_x0000_s1031" type="#_x0000_t202" style="position:absolute;left:0;text-align:left;margin-left:0;margin-top:146.25pt;width:350.45pt;height:17.2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" stroked="f">
                <v:path arrowok="t"/>
                <v:textbox inset="0,0,0,0">
                  <w:txbxContent>
                    <w:p w14:paraId="0842166D" w14:textId="032B6C85" w:rsidR="00D50021" w:rsidRPr="002F13FB" w:rsidRDefault="00D50021" w:rsidP="00C96086">
                      <w:pPr>
                        <w:pStyle w:val="Caption"/>
                        <w:rPr>
                          <w:noProof/>
                          <w:color w:val="000000"/>
                          <w:szCs w:val="24"/>
                        </w:rPr>
                      </w:pPr>
                      <w:r>
                        <w:t>Table 17 - LHCS Submission to RAE2008 and REF2014 by Gender</w:t>
                      </w:r>
                    </w:p>
                  </w:txbxContent>
                </v:textbox>
                <w10:wrap type="square" anchorx="margin"/>
              </v:shape>
            </w:pict>
          </mc:Fallback>
        </mc:AlternateContent>
      </w:r>
      <w:r>
        <w:rPr>
          <w:noProof/>
          <w:lang w:eastAsia="en-GB"/>
        </w:rPr>
        <w:drawing>
          <wp:anchor distT="0" distB="0" distL="114300" distR="114300" simplePos="0" relativeHeight="251655680" behindDoc="0" locked="0" layoutInCell="1" allowOverlap="1" wp14:anchorId="58566572" wp14:editId="054353D8">
            <wp:simplePos x="0" y="0"/>
            <wp:positionH relativeFrom="margin">
              <wp:posOffset>257175</wp:posOffset>
            </wp:positionH>
            <wp:positionV relativeFrom="paragraph">
              <wp:posOffset>47625</wp:posOffset>
            </wp:positionV>
            <wp:extent cx="4450715" cy="1733550"/>
            <wp:effectExtent l="0" t="0" r="6985" b="0"/>
            <wp:wrapSquare wrapText="bothSides"/>
            <wp:docPr id="205"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071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086">
        <w:rPr>
          <w:noProof/>
        </w:rPr>
        <w:t>L</w:t>
      </w:r>
      <w:r w:rsidR="00C96086" w:rsidRPr="001B28DB">
        <w:rPr>
          <w:noProof/>
          <w:sz w:val="24"/>
        </w:rPr>
        <w:t>HCS submitted</w:t>
      </w:r>
      <w:r w:rsidR="00C96086" w:rsidRPr="001B28DB">
        <w:rPr>
          <w:sz w:val="24"/>
        </w:rPr>
        <w:t xml:space="preserve"> 47% of eligible women and 56% of eligible men to REF2014 (Table </w:t>
      </w:r>
      <w:r w:rsidR="005C182E">
        <w:rPr>
          <w:sz w:val="24"/>
        </w:rPr>
        <w:t>17</w:t>
      </w:r>
      <w:r w:rsidR="00C96086" w:rsidRPr="001B28DB">
        <w:rPr>
          <w:sz w:val="24"/>
        </w:rPr>
        <w:t>). We have defined eligible as Central Academics and Research Fellows whose contracts extended beyond the</w:t>
      </w:r>
      <w:r w:rsidR="009A11F0">
        <w:rPr>
          <w:sz w:val="24"/>
        </w:rPr>
        <w:t xml:space="preserve"> REF</w:t>
      </w:r>
      <w:r w:rsidR="00C96086" w:rsidRPr="001B28DB">
        <w:rPr>
          <w:sz w:val="24"/>
        </w:rPr>
        <w:t xml:space="preserve"> assessment period. Comparison with RAE2008 suggests this gender gap may be narrowing, but this observation should be taken with extreme caution given the small sample sizes.</w:t>
      </w:r>
    </w:p>
    <w:p w14:paraId="12DC4F0A" w14:textId="077D5DCB" w:rsidR="00C96086" w:rsidRPr="001B28DB" w:rsidRDefault="00C96086" w:rsidP="00C96086">
      <w:pPr>
        <w:pStyle w:val="BodyCopyIndent"/>
        <w:ind w:left="0"/>
        <w:jc w:val="both"/>
        <w:rPr>
          <w:sz w:val="24"/>
        </w:rPr>
      </w:pPr>
      <w:r w:rsidRPr="001B28DB">
        <w:rPr>
          <w:sz w:val="24"/>
        </w:rPr>
        <w:t xml:space="preserve">Since men devote a greater proportion of their time to research, the fact they are more likely to be submitted for REF is most likely the consequence of this already identified problem, rather than a new one. Nonetheless, the possibility that unconscious biases are held by the </w:t>
      </w:r>
      <w:r w:rsidR="00DE2F79" w:rsidRPr="001B28DB">
        <w:rPr>
          <w:sz w:val="24"/>
        </w:rPr>
        <w:t xml:space="preserve">Departmental Research </w:t>
      </w:r>
      <w:r w:rsidRPr="001B28DB">
        <w:rPr>
          <w:sz w:val="24"/>
        </w:rPr>
        <w:t xml:space="preserve">Committee cannot be excluded. </w:t>
      </w:r>
    </w:p>
    <w:p w14:paraId="28D0E523" w14:textId="737CE5FB" w:rsidR="00C96086" w:rsidRPr="001B28DB" w:rsidRDefault="00C96086" w:rsidP="00C96086">
      <w:pPr>
        <w:pStyle w:val="BodyCopyIndent"/>
        <w:ind w:left="0"/>
        <w:jc w:val="both"/>
        <w:rPr>
          <w:b/>
          <w:sz w:val="24"/>
        </w:rPr>
      </w:pPr>
      <w:r w:rsidRPr="001B28DB">
        <w:rPr>
          <w:b/>
          <w:sz w:val="24"/>
        </w:rPr>
        <w:t>Action Point 5.</w:t>
      </w:r>
      <w:r w:rsidR="001C2565">
        <w:rPr>
          <w:b/>
          <w:sz w:val="24"/>
        </w:rPr>
        <w:t>4</w:t>
      </w:r>
      <w:r w:rsidRPr="001B28DB">
        <w:rPr>
          <w:b/>
          <w:sz w:val="24"/>
        </w:rPr>
        <w:t xml:space="preserve">. Make the Departmental Research Committee aware that female academics are less likely to be included in REF and make efforts to include eligible women in REF2020. </w:t>
      </w:r>
    </w:p>
    <w:p w14:paraId="22B0E32D" w14:textId="77777777" w:rsidR="004B0B4F" w:rsidRDefault="004B0B4F" w:rsidP="00C96086">
      <w:pPr>
        <w:pStyle w:val="BodyCopyIndent"/>
        <w:ind w:left="0"/>
        <w:jc w:val="both"/>
      </w:pPr>
    </w:p>
    <w:tbl>
      <w:tblPr>
        <w:tblW w:w="4692" w:type="pct"/>
        <w:tblInd w:w="283" w:type="dxa"/>
        <w:tblBorders>
          <w:left w:val="single" w:sz="48" w:space="0" w:color="31ADB7"/>
        </w:tblBorders>
        <w:shd w:val="clear" w:color="auto" w:fill="9C9D9C"/>
        <w:tblCellMar>
          <w:top w:w="142" w:type="dxa"/>
          <w:left w:w="227" w:type="dxa"/>
          <w:bottom w:w="170" w:type="dxa"/>
          <w:right w:w="113" w:type="dxa"/>
        </w:tblCellMar>
        <w:tblLook w:val="04A0" w:firstRow="1" w:lastRow="0" w:firstColumn="1" w:lastColumn="0" w:noHBand="0" w:noVBand="1"/>
      </w:tblPr>
      <w:tblGrid>
        <w:gridCol w:w="7338"/>
      </w:tblGrid>
      <w:tr w:rsidR="00C96086" w:rsidRPr="001A4D38" w14:paraId="029770BE" w14:textId="77777777" w:rsidTr="00C96086">
        <w:tc>
          <w:tcPr>
            <w:tcW w:w="5000" w:type="pct"/>
            <w:tcBorders>
              <w:bottom w:val="nil"/>
            </w:tcBorders>
            <w:shd w:val="clear" w:color="auto" w:fill="9C9D9C"/>
          </w:tcPr>
          <w:p w14:paraId="3D0C8448" w14:textId="1886C24A" w:rsidR="00C96086" w:rsidRPr="001A4D38" w:rsidRDefault="00C96086" w:rsidP="00C96086">
            <w:pPr>
              <w:pStyle w:val="SilverApplicationHeading"/>
            </w:pPr>
            <w:r w:rsidRPr="001A4D38">
              <w:rPr>
                <w:b w:val="0"/>
              </w:rPr>
              <w:br w:type="page"/>
            </w:r>
            <w:r w:rsidRPr="001A4D38">
              <w:t>SILVER APPLICATIONS ONLY</w:t>
            </w:r>
          </w:p>
          <w:p w14:paraId="243B8783" w14:textId="77777777" w:rsidR="00C96086" w:rsidRPr="001A4D38" w:rsidRDefault="00C96086" w:rsidP="00C96086">
            <w:pPr>
              <w:pStyle w:val="Heading2"/>
              <w:numPr>
                <w:ilvl w:val="1"/>
                <w:numId w:val="4"/>
              </w:numPr>
              <w:spacing w:before="160"/>
              <w:ind w:left="567" w:hanging="567"/>
              <w:rPr>
                <w:color w:val="FFFFFF"/>
              </w:rPr>
            </w:pPr>
            <w:r w:rsidRPr="001A4D38">
              <w:rPr>
                <w:caps w:val="0"/>
                <w:color w:val="FFFFFF"/>
              </w:rPr>
              <w:t>Key career transition points: professional and support staff</w:t>
            </w:r>
          </w:p>
          <w:p w14:paraId="1ACA7FC3" w14:textId="77777777" w:rsidR="00C96086" w:rsidRPr="001A4D38" w:rsidRDefault="00C96086" w:rsidP="00C96086">
            <w:pPr>
              <w:pStyle w:val="SilverApplicationText"/>
              <w:tabs>
                <w:tab w:val="left" w:pos="567"/>
              </w:tabs>
              <w:spacing w:before="120" w:after="120"/>
            </w:pPr>
            <w:r w:rsidRPr="001A4D38">
              <w:t>(i)</w:t>
            </w:r>
            <w:r w:rsidRPr="001A4D38">
              <w:tab/>
              <w:t>Induction</w:t>
            </w:r>
          </w:p>
          <w:p w14:paraId="65942724" w14:textId="77777777" w:rsidR="00C96086" w:rsidRPr="001A4D38" w:rsidRDefault="00C96086" w:rsidP="00C96086">
            <w:pPr>
              <w:pStyle w:val="SilverApplicationText"/>
              <w:ind w:left="567"/>
            </w:pPr>
            <w:r w:rsidRPr="001A4D38">
              <w:t>Describe the induction and support provided to all new professional and support staff, at all levels. Comment on the uptake of this and how its effectiveness is reviewed.</w:t>
            </w:r>
          </w:p>
          <w:p w14:paraId="7FAE7EF8" w14:textId="77777777" w:rsidR="00C96086" w:rsidRPr="001A4D38" w:rsidRDefault="00C96086" w:rsidP="00C96086">
            <w:pPr>
              <w:pStyle w:val="SilverApplicationText"/>
              <w:tabs>
                <w:tab w:val="left" w:pos="567"/>
              </w:tabs>
              <w:spacing w:before="120" w:after="120"/>
            </w:pPr>
            <w:r w:rsidRPr="001A4D38">
              <w:t>(ii)</w:t>
            </w:r>
            <w:r w:rsidRPr="001A4D38">
              <w:tab/>
              <w:t>Promotion</w:t>
            </w:r>
          </w:p>
          <w:p w14:paraId="6449E9B3" w14:textId="77777777" w:rsidR="00C96086" w:rsidRPr="001A4D38" w:rsidRDefault="00C96086" w:rsidP="00C96086">
            <w:pPr>
              <w:pStyle w:val="SilverApplicationText"/>
              <w:ind w:left="567"/>
            </w:pPr>
            <w:r w:rsidRPr="001A4D38">
              <w:t>Provide data on staff applying for promotion, and comment on applications and success rates by gender, grade and full- and part-time status. Comment on how staff are encouraged and supported through the process.</w:t>
            </w:r>
          </w:p>
        </w:tc>
      </w:tr>
    </w:tbl>
    <w:p w14:paraId="4FF7E603" w14:textId="77777777" w:rsidR="004B0B4F" w:rsidRDefault="004B0B4F" w:rsidP="004B0B4F">
      <w:pPr>
        <w:pStyle w:val="Heading2"/>
        <w:numPr>
          <w:ilvl w:val="0"/>
          <w:numId w:val="0"/>
        </w:numPr>
        <w:ind w:left="360" w:hanging="360"/>
        <w:rPr>
          <w:caps w:val="0"/>
        </w:rPr>
      </w:pPr>
    </w:p>
    <w:p w14:paraId="5031D478" w14:textId="77777777" w:rsidR="004B0B4F" w:rsidRPr="001A4D38" w:rsidRDefault="004B0B4F">
      <w:pPr>
        <w:spacing w:before="0" w:line="240" w:lineRule="auto"/>
        <w:rPr>
          <w:b/>
          <w:color w:val="003767"/>
          <w:sz w:val="22"/>
          <w:szCs w:val="22"/>
        </w:rPr>
      </w:pPr>
      <w:r>
        <w:rPr>
          <w:caps/>
        </w:rPr>
        <w:br w:type="page"/>
      </w:r>
    </w:p>
    <w:p w14:paraId="06CCCE0B" w14:textId="743FD741" w:rsidR="00C96086" w:rsidRPr="005613F4" w:rsidRDefault="00C96086" w:rsidP="00C96086">
      <w:pPr>
        <w:pStyle w:val="Heading2"/>
        <w:numPr>
          <w:ilvl w:val="1"/>
          <w:numId w:val="4"/>
        </w:numPr>
        <w:ind w:left="567" w:hanging="567"/>
        <w:rPr>
          <w:caps w:val="0"/>
        </w:rPr>
      </w:pPr>
      <w:r w:rsidRPr="005613F4">
        <w:rPr>
          <w:caps w:val="0"/>
        </w:rPr>
        <w:t>Career development: academic staff</w:t>
      </w:r>
    </w:p>
    <w:p w14:paraId="7A092521" w14:textId="77777777" w:rsidR="00C96086" w:rsidRDefault="00C96086" w:rsidP="00574861">
      <w:pPr>
        <w:pStyle w:val="Heading4"/>
        <w:numPr>
          <w:ilvl w:val="0"/>
          <w:numId w:val="34"/>
        </w:numPr>
      </w:pPr>
      <w:r>
        <w:t xml:space="preserve">Training </w:t>
      </w:r>
    </w:p>
    <w:p w14:paraId="4BE26F78" w14:textId="77777777" w:rsidR="00C96086" w:rsidRPr="001B28DB" w:rsidRDefault="00C96086" w:rsidP="00C96086">
      <w:pPr>
        <w:pStyle w:val="BodyCopyIndent"/>
        <w:ind w:left="0"/>
        <w:jc w:val="both"/>
        <w:rPr>
          <w:sz w:val="24"/>
        </w:rPr>
      </w:pPr>
      <w:r w:rsidRPr="001B28DB">
        <w:rPr>
          <w:sz w:val="24"/>
        </w:rPr>
        <w:t xml:space="preserve">LHCS does not offer its own training or career development activities, except for ad hoc training on laboratory equipment. However, all academic staff have five days in their workload for training and are encouraged to use them, with extra days permissible. </w:t>
      </w:r>
    </w:p>
    <w:p w14:paraId="48DB2F53" w14:textId="33EEE7FC" w:rsidR="00C96086" w:rsidRPr="001B28DB" w:rsidRDefault="00C96086" w:rsidP="00C96086">
      <w:pPr>
        <w:pStyle w:val="BodyCopyIndent"/>
        <w:ind w:left="0"/>
        <w:jc w:val="both"/>
        <w:rPr>
          <w:sz w:val="24"/>
        </w:rPr>
      </w:pPr>
      <w:r w:rsidRPr="001B28DB">
        <w:rPr>
          <w:sz w:val="24"/>
        </w:rPr>
        <w:t xml:space="preserve">A wealth of courses are offered by several university units (e.g. HR, Library, Research Career Development Support Team, Equality and Diversity Unit). Regrettably, this means formal training records are not held in one place. We have tried to infer training records from Workload planning data, but this data has proven patchy and unreliable, </w:t>
      </w:r>
      <w:r w:rsidR="009A11F0">
        <w:rPr>
          <w:sz w:val="24"/>
        </w:rPr>
        <w:t xml:space="preserve">such </w:t>
      </w:r>
      <w:r w:rsidRPr="001B28DB">
        <w:rPr>
          <w:sz w:val="24"/>
        </w:rPr>
        <w:t xml:space="preserve">that differences between gender groups cannot be identified. </w:t>
      </w:r>
    </w:p>
    <w:p w14:paraId="1BB3701A" w14:textId="524C3120" w:rsidR="00C96086" w:rsidRPr="001B28DB" w:rsidRDefault="00C96086" w:rsidP="001B28DB">
      <w:pPr>
        <w:pStyle w:val="BodyCopy"/>
        <w:jc w:val="both"/>
        <w:rPr>
          <w:b/>
          <w:sz w:val="24"/>
        </w:rPr>
      </w:pPr>
      <w:r w:rsidRPr="001B28DB">
        <w:rPr>
          <w:b/>
          <w:sz w:val="24"/>
        </w:rPr>
        <w:t>Action Point 1.</w:t>
      </w:r>
      <w:r w:rsidR="001C2565">
        <w:rPr>
          <w:b/>
          <w:sz w:val="24"/>
        </w:rPr>
        <w:t>2</w:t>
      </w:r>
      <w:r w:rsidRPr="001B28DB">
        <w:rPr>
          <w:b/>
          <w:sz w:val="24"/>
        </w:rPr>
        <w:t xml:space="preserve">. Raise the issue of </w:t>
      </w:r>
      <w:r w:rsidR="004F3711">
        <w:rPr>
          <w:b/>
          <w:sz w:val="24"/>
        </w:rPr>
        <w:t xml:space="preserve">staff </w:t>
      </w:r>
      <w:r w:rsidRPr="001B28DB">
        <w:rPr>
          <w:b/>
          <w:sz w:val="24"/>
        </w:rPr>
        <w:t>training data at the institutional level. Ensure that HR builds in</w:t>
      </w:r>
      <w:r w:rsidRPr="001B28DB">
        <w:rPr>
          <w:rStyle w:val="apple-converted-space"/>
          <w:b/>
          <w:sz w:val="24"/>
        </w:rPr>
        <w:t> </w:t>
      </w:r>
      <w:r w:rsidRPr="001C2565">
        <w:rPr>
          <w:b/>
          <w:sz w:val="24"/>
        </w:rPr>
        <w:t>appropriate</w:t>
      </w:r>
      <w:r w:rsidRPr="001C2565">
        <w:rPr>
          <w:rStyle w:val="apple-converted-space"/>
          <w:b/>
          <w:sz w:val="24"/>
        </w:rPr>
        <w:t> </w:t>
      </w:r>
      <w:r w:rsidRPr="001C2565">
        <w:rPr>
          <w:b/>
          <w:sz w:val="24"/>
        </w:rPr>
        <w:t>monitoring reports</w:t>
      </w:r>
      <w:r w:rsidRPr="001B28DB">
        <w:rPr>
          <w:rStyle w:val="apple-converted-space"/>
          <w:b/>
          <w:sz w:val="24"/>
        </w:rPr>
        <w:t> </w:t>
      </w:r>
      <w:r w:rsidRPr="001B28DB">
        <w:rPr>
          <w:b/>
          <w:sz w:val="24"/>
        </w:rPr>
        <w:t>in the University’s soon-to-be developed Staff Development database, to make the monitoring process more robust.</w:t>
      </w:r>
    </w:p>
    <w:p w14:paraId="4DE04CF7" w14:textId="77777777" w:rsidR="00C96086" w:rsidRDefault="00C96086" w:rsidP="00C96086">
      <w:pPr>
        <w:pStyle w:val="BodyCopyIndent"/>
        <w:ind w:left="0"/>
        <w:jc w:val="both"/>
      </w:pPr>
    </w:p>
    <w:p w14:paraId="30F5906D" w14:textId="77777777" w:rsidR="00C96086" w:rsidRPr="00F97F13" w:rsidRDefault="00C96086" w:rsidP="00C96086">
      <w:pPr>
        <w:pStyle w:val="Heading4"/>
        <w:ind w:left="567" w:hanging="567"/>
      </w:pPr>
      <w:r>
        <w:t xml:space="preserve">Appraisal/development review </w:t>
      </w:r>
    </w:p>
    <w:p w14:paraId="57B26044" w14:textId="67460CE0" w:rsidR="00C96086" w:rsidRPr="001B28DB" w:rsidRDefault="0074247C" w:rsidP="00C96086">
      <w:pPr>
        <w:pStyle w:val="BodyCopyIndent"/>
        <w:ind w:left="0"/>
        <w:jc w:val="both"/>
        <w:rPr>
          <w:sz w:val="24"/>
        </w:rPr>
      </w:pPr>
      <w:r>
        <w:rPr>
          <w:noProof/>
          <w:lang w:eastAsia="en-GB"/>
        </w:rPr>
        <w:drawing>
          <wp:anchor distT="0" distB="0" distL="114300" distR="114300" simplePos="0" relativeHeight="251672064" behindDoc="1" locked="0" layoutInCell="1" allowOverlap="1" wp14:anchorId="712593F8" wp14:editId="74907BD1">
            <wp:simplePos x="0" y="0"/>
            <wp:positionH relativeFrom="column">
              <wp:posOffset>-29845</wp:posOffset>
            </wp:positionH>
            <wp:positionV relativeFrom="paragraph">
              <wp:posOffset>43815</wp:posOffset>
            </wp:positionV>
            <wp:extent cx="2894330" cy="1917700"/>
            <wp:effectExtent l="0" t="0" r="1270" b="6350"/>
            <wp:wrapTight wrapText="bothSides">
              <wp:wrapPolygon edited="0">
                <wp:start x="0" y="0"/>
                <wp:lineTo x="0" y="21457"/>
                <wp:lineTo x="21467" y="21457"/>
                <wp:lineTo x="21467" y="0"/>
                <wp:lineTo x="0" y="0"/>
              </wp:wrapPolygon>
            </wp:wrapTight>
            <wp:docPr id="204"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433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584" behindDoc="1" locked="0" layoutInCell="1" allowOverlap="1" wp14:anchorId="2D2CF766" wp14:editId="5E5AAEC6">
            <wp:simplePos x="0" y="0"/>
            <wp:positionH relativeFrom="column">
              <wp:posOffset>-49530</wp:posOffset>
            </wp:positionH>
            <wp:positionV relativeFrom="paragraph">
              <wp:posOffset>63500</wp:posOffset>
            </wp:positionV>
            <wp:extent cx="2894330" cy="1917700"/>
            <wp:effectExtent l="0" t="0" r="1270" b="6350"/>
            <wp:wrapTight wrapText="bothSides">
              <wp:wrapPolygon edited="0">
                <wp:start x="0" y="0"/>
                <wp:lineTo x="0" y="21457"/>
                <wp:lineTo x="21467" y="21457"/>
                <wp:lineTo x="21467" y="0"/>
                <wp:lineTo x="0" y="0"/>
              </wp:wrapPolygon>
            </wp:wrapTight>
            <wp:docPr id="20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433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086" w:rsidRPr="001B28DB">
        <w:rPr>
          <w:sz w:val="24"/>
        </w:rPr>
        <w:t>The OU has a robust career development and staff appraisal (CDSA) process, which is compulsory for all academic and research staff, and has been adopted by all departments</w:t>
      </w:r>
      <w:r w:rsidR="0098579A">
        <w:rPr>
          <w:sz w:val="24"/>
        </w:rPr>
        <w:t>.</w:t>
      </w:r>
    </w:p>
    <w:p w14:paraId="7123F328" w14:textId="279CC9DD" w:rsidR="00C96086" w:rsidRPr="001B28DB" w:rsidRDefault="0074247C" w:rsidP="00C96086">
      <w:pPr>
        <w:pStyle w:val="BodyCopyIndent"/>
        <w:ind w:left="0"/>
        <w:jc w:val="both"/>
        <w:rPr>
          <w:sz w:val="24"/>
        </w:rPr>
      </w:pPr>
      <w:r>
        <w:rPr>
          <w:noProof/>
          <w:lang w:eastAsia="en-GB"/>
        </w:rPr>
        <mc:AlternateContent>
          <mc:Choice Requires="wps">
            <w:drawing>
              <wp:anchor distT="0" distB="0" distL="114300" distR="114300" simplePos="0" relativeHeight="251652608" behindDoc="1" locked="0" layoutInCell="1" allowOverlap="1" wp14:anchorId="1D454393" wp14:editId="59A199F9">
                <wp:simplePos x="0" y="0"/>
                <wp:positionH relativeFrom="margin">
                  <wp:align>left</wp:align>
                </wp:positionH>
                <wp:positionV relativeFrom="paragraph">
                  <wp:posOffset>814705</wp:posOffset>
                </wp:positionV>
                <wp:extent cx="2843530" cy="295275"/>
                <wp:effectExtent l="0" t="0" r="0" b="9525"/>
                <wp:wrapTight wrapText="bothSides">
                  <wp:wrapPolygon edited="0">
                    <wp:start x="0" y="0"/>
                    <wp:lineTo x="0" y="20903"/>
                    <wp:lineTo x="21417" y="20903"/>
                    <wp:lineTo x="21417" y="0"/>
                    <wp:lineTo x="0" y="0"/>
                  </wp:wrapPolygon>
                </wp:wrapTight>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95275"/>
                        </a:xfrm>
                        <a:prstGeom prst="rect">
                          <a:avLst/>
                        </a:prstGeom>
                        <a:solidFill>
                          <a:prstClr val="white"/>
                        </a:solidFill>
                        <a:ln>
                          <a:noFill/>
                        </a:ln>
                        <a:effectLst/>
                      </wps:spPr>
                      <wps:txbx>
                        <w:txbxContent>
                          <w:p w14:paraId="6A62FB88" w14:textId="1234F756" w:rsidR="00D50021" w:rsidRPr="002F13FB" w:rsidRDefault="00D50021" w:rsidP="00C96086">
                            <w:pPr>
                              <w:pStyle w:val="Caption"/>
                              <w:spacing w:after="0"/>
                              <w:rPr>
                                <w:noProof/>
                                <w:color w:val="000000"/>
                                <w:szCs w:val="24"/>
                              </w:rPr>
                            </w:pPr>
                            <w:r>
                              <w:t xml:space="preserve">Figure 16 - </w:t>
                            </w:r>
                            <w:r w:rsidRPr="00840B16">
                              <w:t xml:space="preserve">LHCS </w:t>
                            </w:r>
                            <w:r>
                              <w:t xml:space="preserve">Yearly </w:t>
                            </w:r>
                            <w:r w:rsidRPr="00840B16">
                              <w:t xml:space="preserve">CDSA </w:t>
                            </w:r>
                            <w:r>
                              <w:t>Completion,</w:t>
                            </w:r>
                            <w:r w:rsidRPr="00840B16">
                              <w:t xml:space="preserve"> April 2012-March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54393" id="Text Box 352" o:spid="_x0000_s1032" type="#_x0000_t202" style="position:absolute;left:0;text-align:left;margin-left:0;margin-top:64.15pt;width:223.9pt;height:23.2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" stroked="f">
                <v:path arrowok="t"/>
                <v:textbox inset="0,0,0,0">
                  <w:txbxContent>
                    <w:p w14:paraId="6A62FB88" w14:textId="1234F756" w:rsidR="00D50021" w:rsidRPr="002F13FB" w:rsidRDefault="00D50021" w:rsidP="00C96086">
                      <w:pPr>
                        <w:pStyle w:val="Caption"/>
                        <w:spacing w:after="0"/>
                        <w:rPr>
                          <w:noProof/>
                          <w:color w:val="000000"/>
                          <w:szCs w:val="24"/>
                        </w:rPr>
                      </w:pPr>
                      <w:r>
                        <w:t xml:space="preserve">Figure 16 - </w:t>
                      </w:r>
                      <w:r w:rsidRPr="00840B16">
                        <w:t xml:space="preserve">LHCS </w:t>
                      </w:r>
                      <w:r>
                        <w:t xml:space="preserve">Yearly </w:t>
                      </w:r>
                      <w:r w:rsidRPr="00840B16">
                        <w:t xml:space="preserve">CDSA </w:t>
                      </w:r>
                      <w:r>
                        <w:t>Completion,</w:t>
                      </w:r>
                      <w:r w:rsidRPr="00840B16">
                        <w:t xml:space="preserve"> April 2012-March 2015</w:t>
                      </w:r>
                    </w:p>
                  </w:txbxContent>
                </v:textbox>
                <w10:wrap type="tight" anchorx="margin"/>
              </v:shape>
            </w:pict>
          </mc:Fallback>
        </mc:AlternateContent>
      </w:r>
      <w:r w:rsidR="00C96086" w:rsidRPr="001B28DB">
        <w:rPr>
          <w:sz w:val="24"/>
        </w:rPr>
        <w:t xml:space="preserve">CDSAs occur on an annual basis, usually during May-July when workloads are under consideration for the coming academic year. The majority of CDSA appraisers are Professors in the most relevant discipline to the appraisee. For individuals in senior roles CDSA is usually performed by the HoD. Staff are allocated an appraiser and informed of their proposed appraiser prior to CDSA preparation. Importantly, staff are able to request a change of appraiser. Prior to the appraisal meeting, staff are asked to complete a form with their achievements over the year and encouraged to seek feedback from colleagues to inform the appraisal process. Following CDSA, electronic copies of appraisal documents are signed by both parties, and sent to the Dean, who is required to report to the university annually about the percentage of staff completions. For the period of the self-assessment period, CDSA completion in LHCS was high (Fig </w:t>
      </w:r>
      <w:r w:rsidR="005C182E">
        <w:rPr>
          <w:sz w:val="24"/>
        </w:rPr>
        <w:t>16</w:t>
      </w:r>
      <w:r w:rsidR="00C96086" w:rsidRPr="001B28DB">
        <w:rPr>
          <w:sz w:val="24"/>
        </w:rPr>
        <w:t xml:space="preserve">). </w:t>
      </w:r>
    </w:p>
    <w:p w14:paraId="0B34394D" w14:textId="77777777" w:rsidR="00C96086" w:rsidRDefault="00C96086" w:rsidP="00C96086">
      <w:pPr>
        <w:pStyle w:val="BodyCopyIndent"/>
        <w:ind w:left="0"/>
        <w:jc w:val="both"/>
      </w:pPr>
    </w:p>
    <w:p w14:paraId="2E43585E" w14:textId="77777777" w:rsidR="004B0B4F" w:rsidRPr="001A4D38" w:rsidRDefault="004B0B4F">
      <w:pPr>
        <w:spacing w:before="0" w:line="240" w:lineRule="auto"/>
        <w:rPr>
          <w:color w:val="003767"/>
          <w:sz w:val="22"/>
        </w:rPr>
      </w:pPr>
      <w:r>
        <w:br w:type="page"/>
      </w:r>
    </w:p>
    <w:p w14:paraId="6D86E482" w14:textId="05692880" w:rsidR="00C96086" w:rsidRDefault="00C96086" w:rsidP="00C96086">
      <w:pPr>
        <w:pStyle w:val="Heading4"/>
        <w:ind w:left="567" w:hanging="567"/>
      </w:pPr>
      <w:r>
        <w:t xml:space="preserve">Support given to academic staff for career progression </w:t>
      </w:r>
    </w:p>
    <w:p w14:paraId="6AF94F80" w14:textId="0AE782D7" w:rsidR="00C96086" w:rsidRPr="001B28DB" w:rsidRDefault="00C96086" w:rsidP="00C96086">
      <w:pPr>
        <w:pStyle w:val="BodyCopyIndent"/>
        <w:spacing w:line="240" w:lineRule="atLeast"/>
        <w:ind w:left="0"/>
        <w:jc w:val="both"/>
        <w:rPr>
          <w:sz w:val="24"/>
        </w:rPr>
      </w:pPr>
      <w:r w:rsidRPr="001B28DB">
        <w:rPr>
          <w:sz w:val="24"/>
        </w:rPr>
        <w:t>All staff discuss their career plans at appraisal. A Departmental policy has been introduced that requires appraisers to ask about promotion and career plans and to identify any training needs. Identified needs are then fed into the individual’s workload plan.</w:t>
      </w:r>
      <w:r w:rsidR="004B0B4F" w:rsidRPr="001B28DB">
        <w:rPr>
          <w:sz w:val="24"/>
        </w:rPr>
        <w:t xml:space="preserve"> Appraiser</w:t>
      </w:r>
      <w:r w:rsidR="0098579A">
        <w:rPr>
          <w:sz w:val="24"/>
        </w:rPr>
        <w:t xml:space="preserve">s meet their </w:t>
      </w:r>
      <w:r w:rsidR="004B0B4F" w:rsidRPr="001B28DB">
        <w:rPr>
          <w:sz w:val="24"/>
        </w:rPr>
        <w:t>appraise</w:t>
      </w:r>
      <w:r w:rsidR="0098579A">
        <w:rPr>
          <w:sz w:val="24"/>
        </w:rPr>
        <w:t>e</w:t>
      </w:r>
      <w:r w:rsidR="004B0B4F" w:rsidRPr="001B28DB">
        <w:rPr>
          <w:sz w:val="24"/>
        </w:rPr>
        <w:t>s between appraisals to discuss how career plans are progressing.</w:t>
      </w:r>
    </w:p>
    <w:p w14:paraId="796BE080" w14:textId="77777777" w:rsidR="00C96086" w:rsidRPr="00F204CC" w:rsidRDefault="00C96086" w:rsidP="00C96086">
      <w:pPr>
        <w:pStyle w:val="BodyCopyIndent"/>
        <w:ind w:left="0"/>
        <w:jc w:val="both"/>
      </w:pPr>
    </w:p>
    <w:p w14:paraId="3A908A35" w14:textId="77777777" w:rsidR="00C96086" w:rsidRDefault="00C96086" w:rsidP="00C96086">
      <w:pPr>
        <w:pStyle w:val="Heading4"/>
        <w:ind w:left="567" w:hanging="567"/>
      </w:pPr>
      <w:r>
        <w:t>Support given to students (at any level) for academic career progression</w:t>
      </w:r>
    </w:p>
    <w:p w14:paraId="5612E8E5" w14:textId="6071153C" w:rsidR="00C96086" w:rsidRPr="001B28DB" w:rsidRDefault="00C96086" w:rsidP="001B28DB">
      <w:pPr>
        <w:pStyle w:val="paragraph"/>
        <w:spacing w:line="300" w:lineRule="atLeast"/>
        <w:jc w:val="both"/>
        <w:textAlignment w:val="baseline"/>
        <w:rPr>
          <w:rFonts w:ascii="Segoe UI" w:hAnsi="Segoe UI" w:cs="Segoe UI"/>
          <w:lang w:val="en-US"/>
        </w:rPr>
      </w:pPr>
      <w:r w:rsidRPr="001B28DB">
        <w:rPr>
          <w:rStyle w:val="normaltextrun"/>
          <w:rFonts w:ascii="Calibri" w:hAnsi="Calibri" w:cs="Segoe UI"/>
          <w:lang w:val="en-US"/>
        </w:rPr>
        <w:t>The majority of our UG students are already in employment and study to further their career and for personal development. Few are looking for a career in academia, although there are some who have gone on to successful academic career</w:t>
      </w:r>
      <w:r w:rsidR="00C4113C">
        <w:rPr>
          <w:rStyle w:val="normaltextrun"/>
          <w:rFonts w:ascii="Calibri" w:hAnsi="Calibri" w:cs="Segoe UI"/>
          <w:lang w:val="en-US"/>
        </w:rPr>
        <w:t>s</w:t>
      </w:r>
      <w:r w:rsidRPr="001B28DB">
        <w:rPr>
          <w:rStyle w:val="normaltextrun"/>
          <w:rFonts w:ascii="Calibri" w:hAnsi="Calibri" w:cs="Segoe UI"/>
          <w:lang w:val="en-US"/>
        </w:rPr>
        <w:t xml:space="preserve"> including at least one woman </w:t>
      </w:r>
      <w:r w:rsidR="00C4113C">
        <w:rPr>
          <w:rStyle w:val="normaltextrun"/>
          <w:rFonts w:ascii="Calibri" w:hAnsi="Calibri" w:cs="Segoe UI"/>
          <w:lang w:val="en-US"/>
        </w:rPr>
        <w:t>P</w:t>
      </w:r>
      <w:r w:rsidR="00C4113C" w:rsidRPr="001B28DB">
        <w:rPr>
          <w:rStyle w:val="normaltextrun"/>
          <w:rFonts w:ascii="Calibri" w:hAnsi="Calibri" w:cs="Segoe UI"/>
          <w:lang w:val="en-US"/>
        </w:rPr>
        <w:t>rofessor</w:t>
      </w:r>
      <w:r w:rsidRPr="001B28DB">
        <w:rPr>
          <w:rStyle w:val="normaltextrun"/>
          <w:rFonts w:ascii="Calibri" w:hAnsi="Calibri" w:cs="Segoe UI"/>
          <w:lang w:val="en-US"/>
        </w:rPr>
        <w:t xml:space="preserve">.  A dedicated Careers </w:t>
      </w:r>
      <w:r w:rsidR="00C4113C">
        <w:rPr>
          <w:rStyle w:val="normaltextrun"/>
          <w:rFonts w:ascii="Calibri" w:hAnsi="Calibri" w:cs="Segoe UI"/>
          <w:lang w:val="en-US"/>
        </w:rPr>
        <w:t>A</w:t>
      </w:r>
      <w:r w:rsidR="00C4113C" w:rsidRPr="001B28DB">
        <w:rPr>
          <w:rStyle w:val="normaltextrun"/>
          <w:rFonts w:ascii="Calibri" w:hAnsi="Calibri" w:cs="Segoe UI"/>
          <w:lang w:val="en-US"/>
        </w:rPr>
        <w:t xml:space="preserve">dvisory </w:t>
      </w:r>
      <w:r w:rsidR="00C4113C">
        <w:rPr>
          <w:rStyle w:val="normaltextrun"/>
          <w:rFonts w:ascii="Calibri" w:hAnsi="Calibri" w:cs="Segoe UI"/>
          <w:lang w:val="en-US"/>
        </w:rPr>
        <w:t>S</w:t>
      </w:r>
      <w:r w:rsidR="00C4113C" w:rsidRPr="001B28DB">
        <w:rPr>
          <w:rStyle w:val="normaltextrun"/>
          <w:rFonts w:ascii="Calibri" w:hAnsi="Calibri" w:cs="Segoe UI"/>
          <w:lang w:val="en-US"/>
        </w:rPr>
        <w:t xml:space="preserve">ervice </w:t>
      </w:r>
      <w:r w:rsidRPr="001B28DB">
        <w:rPr>
          <w:rStyle w:val="normaltextrun"/>
          <w:rFonts w:ascii="Calibri" w:hAnsi="Calibri" w:cs="Segoe UI"/>
          <w:lang w:val="en-US"/>
        </w:rPr>
        <w:t xml:space="preserve">webpage is provided.  It contains a range of resources to help with career plans including social media sites and the opportunity to book a session with an advisor. There is also </w:t>
      </w:r>
      <w:r w:rsidR="004B0B4F" w:rsidRPr="001B28DB">
        <w:rPr>
          <w:rStyle w:val="normaltextrun"/>
          <w:rFonts w:ascii="Calibri" w:hAnsi="Calibri" w:cs="Segoe UI"/>
          <w:lang w:val="en-US"/>
        </w:rPr>
        <w:t>a</w:t>
      </w:r>
      <w:r w:rsidRPr="001B28DB">
        <w:rPr>
          <w:rStyle w:val="normaltextrun"/>
          <w:rFonts w:ascii="Calibri" w:hAnsi="Calibri" w:cs="Segoe UI"/>
          <w:lang w:val="en-US"/>
        </w:rPr>
        <w:t xml:space="preserve"> free online course on planning your career </w:t>
      </w:r>
      <w:hyperlink r:id="rId59" w:history="1">
        <w:r w:rsidRPr="001B28DB">
          <w:rPr>
            <w:rStyle w:val="normaltextrun"/>
            <w:rFonts w:ascii="Calibri" w:hAnsi="Calibri" w:cs="Segoe UI"/>
            <w:color w:val="0563C1"/>
            <w:u w:val="single"/>
            <w:lang w:val="en-US"/>
          </w:rPr>
          <w:t>http://www.open.edu/openlearn/education/succeed-the-workplace/content-section-overview</w:t>
        </w:r>
      </w:hyperlink>
      <w:r w:rsidRPr="001B28DB">
        <w:rPr>
          <w:rStyle w:val="normaltextrun"/>
          <w:rFonts w:ascii="Calibri" w:hAnsi="Calibri" w:cs="Segoe UI"/>
          <w:lang w:val="en-US"/>
        </w:rPr>
        <w:t>. This encourages students to consider their skills, both those from study and those from life, and interests.</w:t>
      </w:r>
      <w:r w:rsidRPr="001B28DB">
        <w:rPr>
          <w:rStyle w:val="eop"/>
          <w:rFonts w:ascii="Calibri" w:hAnsi="Calibri" w:cs="Segoe UI"/>
          <w:lang w:val="en-US"/>
        </w:rPr>
        <w:t> </w:t>
      </w:r>
    </w:p>
    <w:p w14:paraId="2E7D8AA2" w14:textId="343C56AE" w:rsidR="00C96086" w:rsidRDefault="00C96086" w:rsidP="00C96086">
      <w:r>
        <w:rPr>
          <w:rStyle w:val="normaltextrun"/>
          <w:rFonts w:cs="Segoe UI"/>
          <w:sz w:val="22"/>
          <w:szCs w:val="22"/>
          <w:lang w:val="en-US"/>
        </w:rPr>
        <w:t>.</w:t>
      </w:r>
      <w:r>
        <w:rPr>
          <w:rStyle w:val="eop"/>
          <w:rFonts w:cs="Segoe UI"/>
          <w:sz w:val="22"/>
          <w:szCs w:val="22"/>
          <w:lang w:val="en-US"/>
        </w:rPr>
        <w:t> </w:t>
      </w:r>
      <w:r>
        <w:t>.</w:t>
      </w:r>
      <w:r w:rsidRPr="002F13FB" w:rsidDel="00864AB6">
        <w:rPr>
          <w:noProof/>
          <w:lang w:val="en-US"/>
        </w:rPr>
        <w:t xml:space="preserve"> </w:t>
      </w:r>
      <w:r w:rsidR="0074247C" w:rsidRPr="001A4D38">
        <w:rPr>
          <w:noProof/>
          <w:lang w:eastAsia="en-GB"/>
        </w:rPr>
        <w:drawing>
          <wp:inline distT="0" distB="0" distL="0" distR="0" wp14:anchorId="66B66E9A" wp14:editId="51C2AB8E">
            <wp:extent cx="4563110" cy="3429000"/>
            <wp:effectExtent l="0" t="0" r="8890" b="0"/>
            <wp:docPr id="30"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63110" cy="3429000"/>
                    </a:xfrm>
                    <a:prstGeom prst="rect">
                      <a:avLst/>
                    </a:prstGeom>
                    <a:noFill/>
                    <a:ln>
                      <a:noFill/>
                    </a:ln>
                  </pic:spPr>
                </pic:pic>
              </a:graphicData>
            </a:graphic>
          </wp:inline>
        </w:drawing>
      </w:r>
    </w:p>
    <w:p w14:paraId="213C42D8" w14:textId="2CAB95CD" w:rsidR="00C96086" w:rsidRDefault="00C96086" w:rsidP="00C96086">
      <w:pPr>
        <w:pStyle w:val="Caption"/>
      </w:pPr>
      <w:r>
        <w:t xml:space="preserve">Figure </w:t>
      </w:r>
      <w:r w:rsidR="005C182E">
        <w:t xml:space="preserve">17 </w:t>
      </w:r>
      <w:r>
        <w:t>- Illustration of roles OU students may play in life from the OpenLearn course</w:t>
      </w:r>
    </w:p>
    <w:p w14:paraId="1FDD11B7" w14:textId="6D487603" w:rsidR="00C96086" w:rsidRPr="001B28DB" w:rsidRDefault="00C96086" w:rsidP="001B28DB">
      <w:pPr>
        <w:pStyle w:val="paragraph"/>
        <w:jc w:val="both"/>
        <w:textAlignment w:val="baseline"/>
        <w:rPr>
          <w:rStyle w:val="eop"/>
          <w:rFonts w:ascii="Calibri" w:hAnsi="Calibri" w:cs="Segoe UI"/>
          <w:lang w:val="en-US"/>
        </w:rPr>
      </w:pPr>
      <w:r w:rsidRPr="001B28DB">
        <w:rPr>
          <w:rStyle w:val="normaltextrun"/>
          <w:rFonts w:ascii="Calibri" w:hAnsi="Calibri" w:cs="Segoe UI"/>
          <w:lang w:val="en-US"/>
        </w:rPr>
        <w:t xml:space="preserve">Opportunities for work experience such as the NHS </w:t>
      </w:r>
      <w:r w:rsidR="009A11F0">
        <w:rPr>
          <w:rStyle w:val="normaltextrun"/>
          <w:rFonts w:ascii="Calibri" w:hAnsi="Calibri" w:cs="Segoe UI"/>
          <w:lang w:val="en-US"/>
        </w:rPr>
        <w:t>S</w:t>
      </w:r>
      <w:r w:rsidR="009A11F0" w:rsidRPr="001B28DB">
        <w:rPr>
          <w:rStyle w:val="normaltextrun"/>
          <w:rFonts w:ascii="Calibri" w:hAnsi="Calibri" w:cs="Segoe UI"/>
          <w:lang w:val="en-US"/>
        </w:rPr>
        <w:t xml:space="preserve">cientist </w:t>
      </w:r>
      <w:r w:rsidR="009A11F0">
        <w:rPr>
          <w:rStyle w:val="normaltextrun"/>
          <w:rFonts w:ascii="Calibri" w:hAnsi="Calibri" w:cs="Segoe UI"/>
          <w:lang w:val="en-US"/>
        </w:rPr>
        <w:t>T</w:t>
      </w:r>
      <w:r w:rsidR="009A11F0" w:rsidRPr="001B28DB">
        <w:rPr>
          <w:rStyle w:val="normaltextrun"/>
          <w:rFonts w:ascii="Calibri" w:hAnsi="Calibri" w:cs="Segoe UI"/>
          <w:lang w:val="en-US"/>
        </w:rPr>
        <w:t xml:space="preserve">raining </w:t>
      </w:r>
      <w:r w:rsidRPr="001B28DB">
        <w:rPr>
          <w:rStyle w:val="normaltextrun"/>
          <w:rFonts w:ascii="Calibri" w:hAnsi="Calibri" w:cs="Segoe UI"/>
          <w:lang w:val="en-US"/>
        </w:rPr>
        <w:t xml:space="preserve">programme and </w:t>
      </w:r>
      <w:r w:rsidR="009A11F0">
        <w:rPr>
          <w:rStyle w:val="normaltextrun"/>
          <w:rFonts w:ascii="Calibri" w:hAnsi="Calibri" w:cs="Segoe UI"/>
          <w:lang w:val="en-US"/>
        </w:rPr>
        <w:t>A</w:t>
      </w:r>
      <w:r w:rsidR="009A11F0" w:rsidRPr="001B28DB">
        <w:rPr>
          <w:rStyle w:val="normaltextrun"/>
          <w:rFonts w:ascii="Calibri" w:hAnsi="Calibri" w:cs="Segoe UI"/>
          <w:lang w:val="en-US"/>
        </w:rPr>
        <w:t xml:space="preserve">nalytical </w:t>
      </w:r>
      <w:r w:rsidR="009A11F0">
        <w:rPr>
          <w:rStyle w:val="normaltextrun"/>
          <w:rFonts w:ascii="Calibri" w:hAnsi="Calibri" w:cs="Segoe UI"/>
          <w:lang w:val="en-US"/>
        </w:rPr>
        <w:t>C</w:t>
      </w:r>
      <w:r w:rsidR="009A11F0" w:rsidRPr="001B28DB">
        <w:rPr>
          <w:rStyle w:val="normaltextrun"/>
          <w:rFonts w:ascii="Calibri" w:hAnsi="Calibri" w:cs="Segoe UI"/>
          <w:lang w:val="en-US"/>
        </w:rPr>
        <w:t xml:space="preserve">hemistry </w:t>
      </w:r>
      <w:r w:rsidRPr="001B28DB">
        <w:rPr>
          <w:rStyle w:val="normaltextrun"/>
          <w:rFonts w:ascii="Calibri" w:hAnsi="Calibri" w:cs="Segoe UI"/>
          <w:lang w:val="en-US"/>
        </w:rPr>
        <w:t xml:space="preserve">studentships are advertised on the careers advisory site and in module and student association forums. Central </w:t>
      </w:r>
      <w:r w:rsidR="00C4113C">
        <w:rPr>
          <w:rStyle w:val="normaltextrun"/>
          <w:rFonts w:ascii="Calibri" w:hAnsi="Calibri" w:cs="Segoe UI"/>
          <w:lang w:val="en-US"/>
        </w:rPr>
        <w:t xml:space="preserve">Academic </w:t>
      </w:r>
      <w:r w:rsidRPr="001B28DB">
        <w:rPr>
          <w:rStyle w:val="normaltextrun"/>
          <w:rFonts w:ascii="Calibri" w:hAnsi="Calibri" w:cs="Segoe UI"/>
          <w:lang w:val="en-US"/>
        </w:rPr>
        <w:t xml:space="preserve">staff will act as referees for students wishing to join learned societies and </w:t>
      </w:r>
      <w:r w:rsidR="00C4113C">
        <w:rPr>
          <w:rStyle w:val="normaltextrun"/>
          <w:rFonts w:ascii="Calibri" w:hAnsi="Calibri" w:cs="Segoe UI"/>
          <w:lang w:val="en-US"/>
        </w:rPr>
        <w:t>Associate Lecturers</w:t>
      </w:r>
      <w:r w:rsidR="00C4113C" w:rsidRPr="001B28DB">
        <w:rPr>
          <w:rStyle w:val="normaltextrun"/>
          <w:rFonts w:ascii="Calibri" w:hAnsi="Calibri" w:cs="Segoe UI"/>
          <w:lang w:val="en-US"/>
        </w:rPr>
        <w:t xml:space="preserve"> </w:t>
      </w:r>
      <w:r w:rsidRPr="001B28DB">
        <w:rPr>
          <w:rStyle w:val="normaltextrun"/>
          <w:rFonts w:ascii="Calibri" w:hAnsi="Calibri" w:cs="Segoe UI"/>
          <w:lang w:val="en-US"/>
        </w:rPr>
        <w:t xml:space="preserve">will provide job references. A recent initiative on the taught Master’s degree M.Sc. Medicinal </w:t>
      </w:r>
      <w:r w:rsidR="00053339">
        <w:rPr>
          <w:rStyle w:val="normaltextrun"/>
          <w:rFonts w:ascii="Calibri" w:hAnsi="Calibri" w:cs="Segoe UI"/>
          <w:lang w:val="en-US"/>
        </w:rPr>
        <w:t>C</w:t>
      </w:r>
      <w:r w:rsidRPr="001B28DB">
        <w:rPr>
          <w:rStyle w:val="normaltextrun"/>
          <w:rFonts w:ascii="Calibri" w:hAnsi="Calibri" w:cs="Segoe UI"/>
          <w:lang w:val="en-US"/>
        </w:rPr>
        <w:t>hemistry arranges for the students producing the best reviews as part of this course to submit them to an international journal for peer review and possible publication.</w:t>
      </w:r>
    </w:p>
    <w:p w14:paraId="7EFD6AA0" w14:textId="77777777" w:rsidR="00C96086" w:rsidRPr="001B28DB" w:rsidRDefault="00C96086" w:rsidP="001B28DB">
      <w:pPr>
        <w:pStyle w:val="paragraph"/>
        <w:jc w:val="both"/>
        <w:textAlignment w:val="baseline"/>
        <w:rPr>
          <w:rFonts w:ascii="Segoe UI" w:hAnsi="Segoe UI" w:cs="Segoe UI"/>
          <w:lang w:val="en-US"/>
        </w:rPr>
      </w:pPr>
    </w:p>
    <w:p w14:paraId="5AF07176" w14:textId="77777777" w:rsidR="00C96086" w:rsidRPr="001B28DB" w:rsidRDefault="00C96086" w:rsidP="001B28DB">
      <w:pPr>
        <w:pStyle w:val="paragraph"/>
        <w:jc w:val="both"/>
        <w:textAlignment w:val="baseline"/>
        <w:rPr>
          <w:rFonts w:ascii="Segoe UI" w:hAnsi="Segoe UI" w:cs="Segoe UI"/>
          <w:lang w:val="en-US"/>
        </w:rPr>
      </w:pPr>
      <w:r w:rsidRPr="001B28DB">
        <w:rPr>
          <w:rStyle w:val="normaltextrun"/>
          <w:rFonts w:ascii="Calibri" w:hAnsi="Calibri" w:cs="Segoe UI"/>
          <w:b/>
          <w:bCs/>
          <w:lang w:val="en-US"/>
        </w:rPr>
        <w:t xml:space="preserve">Action Point 2.3. </w:t>
      </w:r>
      <w:r w:rsidRPr="001B28DB">
        <w:rPr>
          <w:rStyle w:val="normaltextrun"/>
          <w:rFonts w:ascii="Calibri" w:hAnsi="Calibri" w:cs="Segoe UI"/>
          <w:b/>
          <w:lang w:val="en-US"/>
        </w:rPr>
        <w:t>To interest students in progressing to a research career by providing podcasts/videos on the qualification forums of academic staff, researchers and PG students talking about their research.</w:t>
      </w:r>
      <w:r w:rsidRPr="001B28DB">
        <w:rPr>
          <w:rStyle w:val="normaltextrun"/>
          <w:rFonts w:ascii="Calibri" w:hAnsi="Calibri" w:cs="Segoe UI"/>
          <w:lang w:val="en-US"/>
        </w:rPr>
        <w:t> </w:t>
      </w:r>
      <w:r w:rsidRPr="001B28DB">
        <w:rPr>
          <w:rStyle w:val="eop"/>
          <w:rFonts w:ascii="Calibri" w:hAnsi="Calibri" w:cs="Segoe UI"/>
          <w:lang w:val="en-US"/>
        </w:rPr>
        <w:t> </w:t>
      </w:r>
    </w:p>
    <w:p w14:paraId="553DA717" w14:textId="77777777" w:rsidR="00C96086" w:rsidRPr="001B28DB" w:rsidRDefault="00C96086" w:rsidP="001B28DB">
      <w:pPr>
        <w:pStyle w:val="paragraph"/>
        <w:jc w:val="both"/>
        <w:textAlignment w:val="baseline"/>
        <w:rPr>
          <w:rFonts w:ascii="Segoe UI" w:hAnsi="Segoe UI" w:cs="Segoe UI"/>
          <w:lang w:val="en-US"/>
        </w:rPr>
      </w:pPr>
      <w:r w:rsidRPr="001B28DB">
        <w:rPr>
          <w:rStyle w:val="eop"/>
          <w:rFonts w:ascii="Calibri" w:hAnsi="Calibri" w:cs="Segoe UI"/>
          <w:lang w:val="en-US"/>
        </w:rPr>
        <w:t> </w:t>
      </w:r>
    </w:p>
    <w:p w14:paraId="393FF46C" w14:textId="2DDBB4C8" w:rsidR="00C96086" w:rsidRPr="001B28DB" w:rsidRDefault="00C96086" w:rsidP="001B28DB">
      <w:pPr>
        <w:pStyle w:val="paragraph"/>
        <w:jc w:val="both"/>
        <w:textAlignment w:val="baseline"/>
        <w:rPr>
          <w:rStyle w:val="eop"/>
          <w:rFonts w:ascii="Calibri" w:hAnsi="Calibri" w:cs="Segoe UI"/>
          <w:lang w:val="en-US"/>
        </w:rPr>
      </w:pPr>
      <w:r w:rsidRPr="001B28DB">
        <w:rPr>
          <w:rStyle w:val="normaltextrun"/>
          <w:rFonts w:ascii="Calibri" w:hAnsi="Calibri" w:cs="Segoe UI"/>
          <w:lang w:val="en-US"/>
        </w:rPr>
        <w:t>Postgraduate research students have their own dedicated website</w:t>
      </w:r>
      <w:r w:rsidR="00E05F4C" w:rsidRPr="001B28DB">
        <w:rPr>
          <w:rStyle w:val="normaltextrun"/>
          <w:rFonts w:ascii="Calibri" w:hAnsi="Calibri" w:cs="Segoe UI"/>
          <w:lang w:val="en-US"/>
        </w:rPr>
        <w:t>,</w:t>
      </w:r>
      <w:r w:rsidRPr="001B28DB">
        <w:rPr>
          <w:rStyle w:val="normaltextrun"/>
          <w:rFonts w:ascii="Calibri" w:hAnsi="Calibri" w:cs="Segoe UI"/>
          <w:lang w:val="en-US"/>
        </w:rPr>
        <w:t xml:space="preserve"> the Virtual Research Environment</w:t>
      </w:r>
      <w:r w:rsidR="00E05F4C" w:rsidRPr="001B28DB">
        <w:rPr>
          <w:rStyle w:val="normaltextrun"/>
          <w:rFonts w:ascii="Calibri" w:hAnsi="Calibri" w:cs="Segoe UI"/>
          <w:lang w:val="en-US"/>
        </w:rPr>
        <w:t>,</w:t>
      </w:r>
      <w:r w:rsidRPr="001B28DB">
        <w:rPr>
          <w:rStyle w:val="normaltextrun"/>
          <w:rFonts w:ascii="Calibri" w:hAnsi="Calibri" w:cs="Segoe UI"/>
          <w:lang w:val="en-US"/>
        </w:rPr>
        <w:t xml:space="preserve"> which includes details of training available and careers advice.</w:t>
      </w:r>
      <w:r w:rsidRPr="001B28DB">
        <w:rPr>
          <w:rStyle w:val="eop"/>
          <w:rFonts w:ascii="Calibri" w:hAnsi="Calibri" w:cs="Segoe UI"/>
          <w:lang w:val="en-US"/>
        </w:rPr>
        <w:t> </w:t>
      </w:r>
    </w:p>
    <w:p w14:paraId="6590AF9E" w14:textId="77777777" w:rsidR="00C96086" w:rsidRDefault="00C96086" w:rsidP="00C96086">
      <w:pPr>
        <w:pStyle w:val="paragraph"/>
        <w:spacing w:line="276" w:lineRule="auto"/>
        <w:jc w:val="both"/>
        <w:textAlignment w:val="baseline"/>
        <w:rPr>
          <w:rStyle w:val="eop"/>
          <w:rFonts w:ascii="Calibri" w:hAnsi="Calibri" w:cs="Segoe UI"/>
          <w:sz w:val="22"/>
          <w:szCs w:val="22"/>
          <w:lang w:val="en-US"/>
        </w:rPr>
      </w:pPr>
    </w:p>
    <w:p w14:paraId="7AAE3F2D" w14:textId="1D06305B" w:rsidR="00C96086" w:rsidRDefault="0074247C" w:rsidP="00C96086">
      <w:pPr>
        <w:pStyle w:val="paragraph"/>
        <w:keepNext/>
        <w:spacing w:line="276" w:lineRule="auto"/>
        <w:jc w:val="both"/>
        <w:textAlignment w:val="baseline"/>
      </w:pPr>
      <w:r w:rsidRPr="001A4D38">
        <w:rPr>
          <w:noProof/>
        </w:rPr>
        <w:drawing>
          <wp:inline distT="0" distB="0" distL="0" distR="0" wp14:anchorId="3D62B176" wp14:editId="3641FFFC">
            <wp:extent cx="5012055" cy="3408045"/>
            <wp:effectExtent l="0" t="0" r="0" b="1905"/>
            <wp:docPr id="29"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12055" cy="3408045"/>
                    </a:xfrm>
                    <a:prstGeom prst="rect">
                      <a:avLst/>
                    </a:prstGeom>
                    <a:noFill/>
                    <a:ln>
                      <a:noFill/>
                    </a:ln>
                  </pic:spPr>
                </pic:pic>
              </a:graphicData>
            </a:graphic>
          </wp:inline>
        </w:drawing>
      </w:r>
    </w:p>
    <w:p w14:paraId="09BA8814" w14:textId="62DE64E7" w:rsidR="00C96086" w:rsidRDefault="00C96086" w:rsidP="00C96086">
      <w:pPr>
        <w:pStyle w:val="Caption"/>
        <w:jc w:val="both"/>
      </w:pPr>
      <w:r>
        <w:t xml:space="preserve">Figure </w:t>
      </w:r>
      <w:r w:rsidR="005C182E">
        <w:t xml:space="preserve">18 </w:t>
      </w:r>
      <w:r>
        <w:t>- An image from the Virtual Research Environment</w:t>
      </w:r>
    </w:p>
    <w:p w14:paraId="54031BF0" w14:textId="0FE43B6B" w:rsidR="00C96086" w:rsidRPr="001B28DB" w:rsidRDefault="00C96086" w:rsidP="00C96086">
      <w:pPr>
        <w:pStyle w:val="paragraph"/>
        <w:spacing w:line="240" w:lineRule="atLeast"/>
        <w:jc w:val="both"/>
        <w:textAlignment w:val="baseline"/>
        <w:rPr>
          <w:rFonts w:ascii="Segoe UI" w:hAnsi="Segoe UI" w:cs="Segoe UI"/>
          <w:lang w:val="en-US"/>
        </w:rPr>
      </w:pPr>
      <w:r w:rsidRPr="001B28DB">
        <w:rPr>
          <w:rStyle w:val="normaltextrun"/>
          <w:rFonts w:ascii="Calibri" w:hAnsi="Calibri" w:cs="Segoe UI"/>
          <w:lang w:val="en-US"/>
        </w:rPr>
        <w:t>Postgraduate students are required to keep a record of their skills development and include their progress in their six monthly report</w:t>
      </w:r>
      <w:r w:rsidR="00E05F4C" w:rsidRPr="001B28DB">
        <w:rPr>
          <w:rStyle w:val="normaltextrun"/>
          <w:rFonts w:ascii="Calibri" w:hAnsi="Calibri" w:cs="Segoe UI"/>
          <w:lang w:val="en-US"/>
        </w:rPr>
        <w:t>s</w:t>
      </w:r>
      <w:r w:rsidRPr="001B28DB">
        <w:rPr>
          <w:rStyle w:val="normaltextrun"/>
          <w:rFonts w:ascii="Calibri" w:hAnsi="Calibri" w:cs="Segoe UI"/>
          <w:lang w:val="en-US"/>
        </w:rPr>
        <w:t xml:space="preserve">.  A range of continuing professional development workshops are available including ones on using media and impact. </w:t>
      </w:r>
      <w:r w:rsidR="009A11F0" w:rsidRPr="001B28DB">
        <w:rPr>
          <w:rStyle w:val="normaltextrun"/>
          <w:rFonts w:ascii="Calibri" w:hAnsi="Calibri" w:cs="Segoe UI"/>
          <w:lang w:val="en-US"/>
        </w:rPr>
        <w:t>Face</w:t>
      </w:r>
      <w:r w:rsidR="009A11F0">
        <w:rPr>
          <w:rStyle w:val="normaltextrun"/>
          <w:rFonts w:ascii="Calibri" w:hAnsi="Calibri" w:cs="Segoe UI"/>
          <w:lang w:val="en-US"/>
        </w:rPr>
        <w:t>-</w:t>
      </w:r>
      <w:r w:rsidR="009A11F0" w:rsidRPr="001B28DB">
        <w:rPr>
          <w:rStyle w:val="normaltextrun"/>
          <w:rFonts w:ascii="Calibri" w:hAnsi="Calibri" w:cs="Segoe UI"/>
          <w:lang w:val="en-US"/>
        </w:rPr>
        <w:t>to</w:t>
      </w:r>
      <w:r w:rsidR="009A11F0">
        <w:rPr>
          <w:rStyle w:val="normaltextrun"/>
          <w:rFonts w:ascii="Calibri" w:hAnsi="Calibri" w:cs="Segoe UI"/>
          <w:lang w:val="en-US"/>
        </w:rPr>
        <w:t>-</w:t>
      </w:r>
      <w:r w:rsidRPr="001B28DB">
        <w:rPr>
          <w:rStyle w:val="normaltextrun"/>
          <w:rFonts w:ascii="Calibri" w:hAnsi="Calibri" w:cs="Segoe UI"/>
          <w:lang w:val="en-US"/>
        </w:rPr>
        <w:t>face workshops are held regularly and repeated to maximise participation. Some are targeted at specific groups such as women seeking an academic career.  </w:t>
      </w:r>
      <w:r w:rsidRPr="001B28DB">
        <w:rPr>
          <w:rStyle w:val="eop"/>
          <w:rFonts w:ascii="Calibri" w:hAnsi="Calibri" w:cs="Segoe UI"/>
          <w:lang w:val="en-US"/>
        </w:rPr>
        <w:t> </w:t>
      </w:r>
      <w:r w:rsidR="00C4113C" w:rsidRPr="001B28DB">
        <w:rPr>
          <w:rStyle w:val="normaltextrun"/>
          <w:rFonts w:ascii="Calibri" w:hAnsi="Calibri" w:cs="Segoe UI"/>
          <w:lang w:val="en-US"/>
        </w:rPr>
        <w:t>P</w:t>
      </w:r>
      <w:r w:rsidR="00C4113C">
        <w:rPr>
          <w:rStyle w:val="normaltextrun"/>
          <w:rFonts w:ascii="Calibri" w:hAnsi="Calibri" w:cs="Segoe UI"/>
          <w:lang w:val="en-US"/>
        </w:rPr>
        <w:t>ostgraduate</w:t>
      </w:r>
      <w:r w:rsidR="00C4113C" w:rsidRPr="001B28DB">
        <w:rPr>
          <w:rStyle w:val="normaltextrun"/>
          <w:rFonts w:ascii="Calibri" w:hAnsi="Calibri" w:cs="Segoe UI"/>
          <w:lang w:val="en-US"/>
        </w:rPr>
        <w:t xml:space="preserve"> </w:t>
      </w:r>
      <w:r w:rsidRPr="001B28DB">
        <w:rPr>
          <w:rStyle w:val="normaltextrun"/>
          <w:rFonts w:ascii="Calibri" w:hAnsi="Calibri" w:cs="Segoe UI"/>
          <w:lang w:val="en-US"/>
        </w:rPr>
        <w:t>students are required to present their work in Departmental seminars and expected to present posters at international conferences. </w:t>
      </w:r>
    </w:p>
    <w:p w14:paraId="1653BAA1" w14:textId="77777777" w:rsidR="00C96086" w:rsidRDefault="00C96086" w:rsidP="00C96086">
      <w:pPr>
        <w:pStyle w:val="BodyCopyIndent"/>
        <w:spacing w:line="240" w:lineRule="atLeast"/>
        <w:ind w:left="0"/>
      </w:pPr>
    </w:p>
    <w:p w14:paraId="1B9BB617" w14:textId="77777777" w:rsidR="004B0B4F" w:rsidRPr="001A4D38" w:rsidRDefault="004B0B4F">
      <w:pPr>
        <w:spacing w:before="0" w:line="240" w:lineRule="auto"/>
        <w:rPr>
          <w:color w:val="003767"/>
          <w:sz w:val="22"/>
        </w:rPr>
      </w:pPr>
      <w:r>
        <w:br w:type="page"/>
      </w:r>
    </w:p>
    <w:p w14:paraId="252B704E" w14:textId="7249FDD5" w:rsidR="00C96086" w:rsidRDefault="00C96086" w:rsidP="00C96086">
      <w:pPr>
        <w:pStyle w:val="Heading4"/>
        <w:spacing w:line="240" w:lineRule="atLeast"/>
        <w:ind w:left="567" w:hanging="567"/>
      </w:pPr>
      <w:r>
        <w:t>Support offered to those applying for research grant applications</w:t>
      </w:r>
    </w:p>
    <w:p w14:paraId="0E80348F" w14:textId="77777777" w:rsidR="00C96086" w:rsidRPr="001B28DB" w:rsidRDefault="00C96086" w:rsidP="00C96086">
      <w:pPr>
        <w:pStyle w:val="BodyCopyIndent"/>
        <w:spacing w:line="240" w:lineRule="atLeast"/>
        <w:ind w:left="0"/>
        <w:jc w:val="both"/>
        <w:rPr>
          <w:sz w:val="24"/>
        </w:rPr>
      </w:pPr>
      <w:r w:rsidRPr="001B28DB">
        <w:rPr>
          <w:sz w:val="24"/>
        </w:rPr>
        <w:t xml:space="preserve">The OU Science Faculty offers considerable support to staff writing grant applications to make submissions as competitive as possible, with all grants being internally reviewed prior to submission. This is achieved by entering a complete draft into the </w:t>
      </w:r>
      <w:r w:rsidRPr="001B28DB">
        <w:rPr>
          <w:i/>
          <w:sz w:val="24"/>
        </w:rPr>
        <w:t xml:space="preserve">Awards Management System </w:t>
      </w:r>
      <w:r w:rsidRPr="001B28DB">
        <w:rPr>
          <w:sz w:val="24"/>
        </w:rPr>
        <w:t>(AMS) programme on the university intranet. The proposal is checked by admin and legal staff, and the scientific part sent to review. All LHCS grants are read personally by the Research Lead (Martin Bootman) and by a second member of staff nominated by Dr Bootman. Both reviewers provide constructive feedback and are required to approve that the grant is competitive on AMS before the actual submission is possible.</w:t>
      </w:r>
    </w:p>
    <w:p w14:paraId="676D0BB8" w14:textId="35C3D78F" w:rsidR="00C96086" w:rsidRPr="001B28DB" w:rsidRDefault="00C96086" w:rsidP="00C96086">
      <w:pPr>
        <w:pStyle w:val="BodyCopyIndent"/>
        <w:spacing w:line="240" w:lineRule="atLeast"/>
        <w:ind w:left="0"/>
        <w:jc w:val="both"/>
        <w:rPr>
          <w:sz w:val="24"/>
        </w:rPr>
      </w:pPr>
      <w:r w:rsidRPr="001B28DB">
        <w:rPr>
          <w:sz w:val="24"/>
        </w:rPr>
        <w:t>AMS is also used to help the Department and individual grant applicants learn from successful and unsuccessful proposals. In particular, a project on AMS cannot be considered closed until the result is entered along with some reflective feedback on reasons why the grant was rejected.</w:t>
      </w:r>
    </w:p>
    <w:p w14:paraId="5D676D68" w14:textId="77777777" w:rsidR="00C96086" w:rsidRDefault="00C96086" w:rsidP="00C96086">
      <w:pPr>
        <w:pStyle w:val="BodyCopyIndent"/>
        <w:ind w:left="0"/>
        <w:jc w:val="both"/>
      </w:pPr>
    </w:p>
    <w:tbl>
      <w:tblPr>
        <w:tblW w:w="4692" w:type="pct"/>
        <w:tblInd w:w="283" w:type="dxa"/>
        <w:tblBorders>
          <w:left w:val="single" w:sz="48" w:space="0" w:color="31ADB7"/>
        </w:tblBorders>
        <w:shd w:val="clear" w:color="auto" w:fill="9C9D9C"/>
        <w:tblCellMar>
          <w:top w:w="142" w:type="dxa"/>
          <w:left w:w="227" w:type="dxa"/>
          <w:bottom w:w="170" w:type="dxa"/>
          <w:right w:w="113" w:type="dxa"/>
        </w:tblCellMar>
        <w:tblLook w:val="04A0" w:firstRow="1" w:lastRow="0" w:firstColumn="1" w:lastColumn="0" w:noHBand="0" w:noVBand="1"/>
      </w:tblPr>
      <w:tblGrid>
        <w:gridCol w:w="7338"/>
      </w:tblGrid>
      <w:tr w:rsidR="00C96086" w:rsidRPr="001A4D38" w14:paraId="4512300F" w14:textId="77777777" w:rsidTr="00C96086">
        <w:tc>
          <w:tcPr>
            <w:tcW w:w="5000" w:type="pct"/>
            <w:tcBorders>
              <w:bottom w:val="nil"/>
            </w:tcBorders>
            <w:shd w:val="clear" w:color="auto" w:fill="9C9D9C"/>
          </w:tcPr>
          <w:p w14:paraId="63DD0745" w14:textId="77777777" w:rsidR="00C96086" w:rsidRPr="001A4D38" w:rsidRDefault="00C96086" w:rsidP="00C96086">
            <w:pPr>
              <w:pStyle w:val="SilverApplicationHeading"/>
            </w:pPr>
            <w:r w:rsidRPr="001A4D38">
              <w:t>SILVER APPLICATIONS ONLY</w:t>
            </w:r>
          </w:p>
          <w:p w14:paraId="316CCFC3" w14:textId="77777777" w:rsidR="00C96086" w:rsidRPr="001A4D38" w:rsidRDefault="00C96086" w:rsidP="00C96086">
            <w:pPr>
              <w:pStyle w:val="Heading2"/>
              <w:numPr>
                <w:ilvl w:val="1"/>
                <w:numId w:val="4"/>
              </w:numPr>
              <w:spacing w:before="160"/>
              <w:ind w:left="567" w:hanging="567"/>
              <w:rPr>
                <w:color w:val="FFFFFF"/>
              </w:rPr>
            </w:pPr>
            <w:r w:rsidRPr="001A4D38">
              <w:rPr>
                <w:caps w:val="0"/>
                <w:color w:val="FFFFFF"/>
              </w:rPr>
              <w:t>Career development: professional and support staff</w:t>
            </w:r>
          </w:p>
          <w:p w14:paraId="366B42AF" w14:textId="77777777" w:rsidR="00C96086" w:rsidRPr="001A4D38" w:rsidRDefault="00C96086" w:rsidP="00C96086">
            <w:pPr>
              <w:pStyle w:val="SilverApplicationText"/>
              <w:tabs>
                <w:tab w:val="left" w:pos="567"/>
              </w:tabs>
              <w:spacing w:before="120" w:after="120"/>
            </w:pPr>
            <w:r w:rsidRPr="001A4D38">
              <w:t>(i)</w:t>
            </w:r>
            <w:r w:rsidRPr="001A4D38">
              <w:tab/>
              <w:t>Training</w:t>
            </w:r>
          </w:p>
          <w:p w14:paraId="4BE9FB0E" w14:textId="77777777" w:rsidR="00C96086" w:rsidRPr="001A4D38" w:rsidRDefault="00C96086" w:rsidP="00C96086">
            <w:pPr>
              <w:pStyle w:val="SilverApplicationText"/>
              <w:ind w:left="567"/>
            </w:pPr>
            <w:r w:rsidRPr="001A4D38">
              <w:t>Describe the training available to staff at all levels in the department. Provide details of uptake by gender and how existing staff are kept up to date with training. How is its effectiveness monitored and developed in response to levels of uptake and evaluation?</w:t>
            </w:r>
          </w:p>
          <w:p w14:paraId="6A512CDD" w14:textId="77777777" w:rsidR="00C96086" w:rsidRPr="001A4D38" w:rsidRDefault="00C96086" w:rsidP="00C96086">
            <w:pPr>
              <w:pStyle w:val="SilverApplicationText"/>
              <w:tabs>
                <w:tab w:val="left" w:pos="567"/>
              </w:tabs>
              <w:spacing w:before="120" w:after="120"/>
            </w:pPr>
            <w:r w:rsidRPr="001A4D38">
              <w:t>(vi)</w:t>
            </w:r>
            <w:r w:rsidRPr="001A4D38">
              <w:tab/>
              <w:t>Appraisal/development review</w:t>
            </w:r>
          </w:p>
          <w:p w14:paraId="4732FFE3" w14:textId="77777777" w:rsidR="00C96086" w:rsidRPr="001A4D38" w:rsidRDefault="00C96086" w:rsidP="00C96086">
            <w:pPr>
              <w:pStyle w:val="SilverApplicationText"/>
              <w:ind w:left="567"/>
            </w:pPr>
            <w:r w:rsidRPr="001A4D38">
              <w:t>Describe current appraisal/development review schemes for professional and support staff at all levels and provide data on uptake by gender. Provide details of any appraisal/review training offered and the uptake of this, as well as staff feedback about the process.</w:t>
            </w:r>
          </w:p>
          <w:p w14:paraId="0A8F8CFF" w14:textId="77777777" w:rsidR="00C96086" w:rsidRPr="001A4D38" w:rsidRDefault="00C96086" w:rsidP="00C96086">
            <w:pPr>
              <w:pStyle w:val="SilverApplicationText"/>
              <w:tabs>
                <w:tab w:val="left" w:pos="567"/>
              </w:tabs>
              <w:spacing w:before="120" w:after="120"/>
            </w:pPr>
            <w:r w:rsidRPr="001A4D38">
              <w:t>(ii)</w:t>
            </w:r>
            <w:r w:rsidRPr="001A4D38">
              <w:tab/>
              <w:t>Support given to professional and support staff for career progression</w:t>
            </w:r>
          </w:p>
          <w:p w14:paraId="4020CAD5" w14:textId="77777777" w:rsidR="00C96086" w:rsidRPr="001A4D38" w:rsidRDefault="00C96086" w:rsidP="00C96086">
            <w:pPr>
              <w:pStyle w:val="SilverApplicationText"/>
              <w:ind w:left="567"/>
            </w:pPr>
            <w:r w:rsidRPr="001A4D38">
              <w:t>Comment and reflect on support given to professional and support staff to assist in their career progression.</w:t>
            </w:r>
          </w:p>
        </w:tc>
      </w:tr>
    </w:tbl>
    <w:p w14:paraId="41591D5D" w14:textId="77777777" w:rsidR="004B0B4F" w:rsidRDefault="004B0B4F" w:rsidP="004B0B4F">
      <w:pPr>
        <w:pStyle w:val="Heading2"/>
        <w:numPr>
          <w:ilvl w:val="0"/>
          <w:numId w:val="0"/>
        </w:numPr>
        <w:ind w:left="567"/>
        <w:rPr>
          <w:caps w:val="0"/>
        </w:rPr>
      </w:pPr>
    </w:p>
    <w:p w14:paraId="287E682A" w14:textId="77777777" w:rsidR="004B0B4F" w:rsidRPr="001A4D38" w:rsidRDefault="004B0B4F">
      <w:pPr>
        <w:spacing w:before="0" w:line="240" w:lineRule="auto"/>
        <w:rPr>
          <w:b/>
          <w:color w:val="003767"/>
          <w:sz w:val="22"/>
          <w:szCs w:val="22"/>
        </w:rPr>
      </w:pPr>
      <w:r>
        <w:rPr>
          <w:caps/>
        </w:rPr>
        <w:br w:type="page"/>
      </w:r>
    </w:p>
    <w:p w14:paraId="65CA91C1" w14:textId="12C847FD" w:rsidR="00C96086" w:rsidRPr="00A776F5" w:rsidRDefault="00C96086" w:rsidP="00C96086">
      <w:pPr>
        <w:pStyle w:val="Heading2"/>
        <w:numPr>
          <w:ilvl w:val="1"/>
          <w:numId w:val="4"/>
        </w:numPr>
        <w:ind w:left="567" w:hanging="567"/>
        <w:rPr>
          <w:caps w:val="0"/>
        </w:rPr>
      </w:pPr>
      <w:r w:rsidRPr="00A776F5">
        <w:rPr>
          <w:caps w:val="0"/>
        </w:rPr>
        <w:t>Flexible working and managing career breaks</w:t>
      </w:r>
    </w:p>
    <w:p w14:paraId="27467EF1" w14:textId="77777777" w:rsidR="00C96086" w:rsidRDefault="00C96086" w:rsidP="00574861">
      <w:pPr>
        <w:pStyle w:val="Heading4"/>
        <w:numPr>
          <w:ilvl w:val="0"/>
          <w:numId w:val="35"/>
        </w:numPr>
      </w:pPr>
      <w:r>
        <w:t xml:space="preserve">Cover and support for maternity and adoption leave: before leave </w:t>
      </w:r>
    </w:p>
    <w:p w14:paraId="5680B79F" w14:textId="77777777" w:rsidR="00C96086" w:rsidRPr="001B28DB" w:rsidRDefault="00C96086" w:rsidP="00C96086">
      <w:pPr>
        <w:pStyle w:val="BodyCopyIndent"/>
        <w:ind w:left="0"/>
        <w:jc w:val="both"/>
        <w:rPr>
          <w:sz w:val="24"/>
        </w:rPr>
      </w:pPr>
      <w:r w:rsidRPr="001B28DB">
        <w:rPr>
          <w:sz w:val="24"/>
        </w:rPr>
        <w:t xml:space="preserve">Line managers make staff aware of their rights, both statutory and any additional offered by the university. Information is given about the onsite crèche and how to apply for a place. </w:t>
      </w:r>
    </w:p>
    <w:p w14:paraId="231120F6" w14:textId="3B8E561F" w:rsidR="00C96086" w:rsidRPr="001B28DB" w:rsidRDefault="00C96086" w:rsidP="00C96086">
      <w:pPr>
        <w:pStyle w:val="BodyCopyIndent"/>
        <w:ind w:left="0"/>
        <w:jc w:val="both"/>
        <w:rPr>
          <w:sz w:val="24"/>
        </w:rPr>
      </w:pPr>
      <w:r w:rsidRPr="001B28DB">
        <w:rPr>
          <w:sz w:val="24"/>
        </w:rPr>
        <w:t>The workload of the member of staff is discussed and prioritised</w:t>
      </w:r>
      <w:r w:rsidR="00C4113C">
        <w:rPr>
          <w:sz w:val="24"/>
        </w:rPr>
        <w:t>,</w:t>
      </w:r>
      <w:r w:rsidRPr="001B28DB">
        <w:rPr>
          <w:sz w:val="24"/>
        </w:rPr>
        <w:t xml:space="preserve"> so that she/he can concentrate on more important tasks in case the leave date has to be brought forward. A conversation with the HoD or line manager about which tasks will have to be allocated to other people is also held. </w:t>
      </w:r>
    </w:p>
    <w:p w14:paraId="632A3ACE" w14:textId="77777777" w:rsidR="00C96086" w:rsidRDefault="00C96086" w:rsidP="00C96086">
      <w:pPr>
        <w:pStyle w:val="BodyCopyIndent"/>
      </w:pPr>
    </w:p>
    <w:p w14:paraId="661EEEF0" w14:textId="77777777" w:rsidR="00C96086" w:rsidRDefault="00C96086" w:rsidP="00C96086">
      <w:pPr>
        <w:pStyle w:val="Heading4"/>
        <w:ind w:left="567" w:hanging="567"/>
      </w:pPr>
      <w:r>
        <w:t>Cover and support for maternity and adoption leave: during leave</w:t>
      </w:r>
    </w:p>
    <w:p w14:paraId="4BC161ED" w14:textId="3A91F858" w:rsidR="00C96086" w:rsidRPr="001B28DB" w:rsidRDefault="00C96086" w:rsidP="00C96086">
      <w:pPr>
        <w:pStyle w:val="Default"/>
        <w:jc w:val="both"/>
      </w:pPr>
      <w:r w:rsidRPr="001B28DB">
        <w:t xml:space="preserve">The reallocation of teaching and research duties varies from case to case depending on the staff member’s role. Duties are either reassigned to other staff members, a backfill appointment is made (a new appointment or by increasing the hours of part time staff), or their contract is paused (for PDRAs where funding rules allow). </w:t>
      </w:r>
    </w:p>
    <w:p w14:paraId="54D69AC9" w14:textId="353158C0" w:rsidR="00C96086" w:rsidRPr="001B28DB" w:rsidRDefault="00C96086" w:rsidP="00C96086">
      <w:pPr>
        <w:jc w:val="both"/>
        <w:rPr>
          <w:sz w:val="24"/>
        </w:rPr>
      </w:pPr>
      <w:r w:rsidRPr="001B28DB">
        <w:rPr>
          <w:sz w:val="24"/>
        </w:rPr>
        <w:t xml:space="preserve">At present it is unclear how the duties are reassigned to other staff members, and whether this increased workload is reassigned proportionally </w:t>
      </w:r>
      <w:r w:rsidR="00C4113C">
        <w:rPr>
          <w:sz w:val="24"/>
        </w:rPr>
        <w:t>between</w:t>
      </w:r>
      <w:r w:rsidR="00C4113C" w:rsidRPr="001B28DB">
        <w:rPr>
          <w:sz w:val="24"/>
        </w:rPr>
        <w:t xml:space="preserve"> </w:t>
      </w:r>
      <w:r w:rsidRPr="001B28DB">
        <w:rPr>
          <w:sz w:val="24"/>
        </w:rPr>
        <w:t>male and female staff members.</w:t>
      </w:r>
    </w:p>
    <w:p w14:paraId="47FCFB1E" w14:textId="77777777" w:rsidR="00C96086" w:rsidRPr="001B28DB" w:rsidRDefault="00C96086" w:rsidP="00C96086">
      <w:pPr>
        <w:pStyle w:val="Default"/>
        <w:rPr>
          <w:b/>
          <w:bCs/>
        </w:rPr>
      </w:pPr>
    </w:p>
    <w:p w14:paraId="4F3A8F88" w14:textId="77777777" w:rsidR="00C96086" w:rsidRPr="001B28DB" w:rsidRDefault="00C96086" w:rsidP="00C96086">
      <w:pPr>
        <w:pStyle w:val="Default"/>
        <w:jc w:val="both"/>
        <w:rPr>
          <w:b/>
        </w:rPr>
      </w:pPr>
      <w:r w:rsidRPr="001B28DB">
        <w:rPr>
          <w:b/>
          <w:bCs/>
        </w:rPr>
        <w:t xml:space="preserve">Action Point 6.2. </w:t>
      </w:r>
      <w:r w:rsidRPr="001B28DB">
        <w:rPr>
          <w:b/>
        </w:rPr>
        <w:t>Monitor how work is reallocated for maternity, paternity, adoption and long term sick leave and whether the reallocation is proportional for male and female staff members.</w:t>
      </w:r>
    </w:p>
    <w:p w14:paraId="14A121E3" w14:textId="77777777" w:rsidR="00C96086" w:rsidRPr="001B28DB" w:rsidRDefault="00C96086" w:rsidP="00C96086">
      <w:pPr>
        <w:pStyle w:val="Default"/>
      </w:pPr>
    </w:p>
    <w:p w14:paraId="049DADE7" w14:textId="0CF114C6" w:rsidR="00C96086" w:rsidRPr="001B28DB" w:rsidRDefault="00C96086" w:rsidP="00C96086">
      <w:pPr>
        <w:pStyle w:val="Default"/>
        <w:jc w:val="both"/>
      </w:pPr>
      <w:r w:rsidRPr="001B28DB">
        <w:t xml:space="preserve">Staff retain their access to e-mail and university websites and so continue to receive information on upcoming grants and seminars and </w:t>
      </w:r>
      <w:r w:rsidR="00DC77CF">
        <w:t xml:space="preserve">the </w:t>
      </w:r>
      <w:r w:rsidRPr="001B28DB">
        <w:t xml:space="preserve">Message of the day.  Staff can also make use of ten paid Keeping In Touch (KIT) days. </w:t>
      </w:r>
    </w:p>
    <w:p w14:paraId="30251F61" w14:textId="77777777" w:rsidR="00C96086" w:rsidRPr="001B28DB" w:rsidRDefault="00C96086" w:rsidP="00C96086">
      <w:pPr>
        <w:pStyle w:val="Default"/>
      </w:pPr>
    </w:p>
    <w:p w14:paraId="1B31A960" w14:textId="0F0F5E11" w:rsidR="00C96086" w:rsidRPr="001B28DB" w:rsidRDefault="00C96086" w:rsidP="00C96086">
      <w:pPr>
        <w:pStyle w:val="Default"/>
        <w:jc w:val="both"/>
      </w:pPr>
      <w:r w:rsidRPr="001B28DB">
        <w:t xml:space="preserve">Three women in LHCS have taken maternity leave since 2011, one </w:t>
      </w:r>
      <w:r w:rsidR="00DC77CF">
        <w:t>C</w:t>
      </w:r>
      <w:r w:rsidR="00DC77CF" w:rsidRPr="001B28DB">
        <w:t xml:space="preserve">entral </w:t>
      </w:r>
      <w:r w:rsidR="00DC77CF">
        <w:t>A</w:t>
      </w:r>
      <w:r w:rsidR="00DC77CF" w:rsidRPr="001B28DB">
        <w:t>cademic</w:t>
      </w:r>
      <w:r w:rsidRPr="001B28DB">
        <w:t xml:space="preserve">, one PDRA and one research student. The teaching and admin duties of the </w:t>
      </w:r>
      <w:r w:rsidR="00DC77CF">
        <w:t>C</w:t>
      </w:r>
      <w:r w:rsidR="00DC77CF" w:rsidRPr="001B28DB">
        <w:t xml:space="preserve">entral </w:t>
      </w:r>
      <w:r w:rsidR="00DC77CF">
        <w:t>A</w:t>
      </w:r>
      <w:r w:rsidR="00DC77CF" w:rsidRPr="001B28DB">
        <w:t xml:space="preserve">cademic </w:t>
      </w:r>
      <w:r w:rsidRPr="001B28DB">
        <w:t>was shared to other members of staff</w:t>
      </w:r>
      <w:r w:rsidR="00DC77CF">
        <w:t>, but this was not possible with</w:t>
      </w:r>
      <w:r w:rsidRPr="001B28DB">
        <w:t xml:space="preserve"> her research</w:t>
      </w:r>
      <w:r w:rsidR="00DC77CF">
        <w:t>, which largely</w:t>
      </w:r>
      <w:r w:rsidR="005C182E">
        <w:t xml:space="preserve"> </w:t>
      </w:r>
      <w:r w:rsidRPr="001B28DB">
        <w:t xml:space="preserve">built up to deal with after return. For the PDRA, it was not possible to pause the contract as the maximum extension (6 months) allowed by the funder had already been used prior to the individual taking up the post. The PDRA’s contract expired during her maternity leave (the time on leave was not covered by someone else); a new contract was offered to her upon her return, paid by a new grant. As the PDRA’s contract expired during her leave she did not take any KIT days. </w:t>
      </w:r>
      <w:r w:rsidR="004B0B4F" w:rsidRPr="001B28DB">
        <w:t>The research student’s grant was paused over her leave. During her maternity leave, she was in contact with her supervisors and was visited at home at her request due to the distance between her home and the OU.</w:t>
      </w:r>
    </w:p>
    <w:p w14:paraId="5B3B993F" w14:textId="77777777" w:rsidR="00C96086" w:rsidRDefault="00C96086" w:rsidP="00C96086">
      <w:pPr>
        <w:pStyle w:val="Default"/>
        <w:jc w:val="both"/>
        <w:rPr>
          <w:sz w:val="23"/>
          <w:szCs w:val="23"/>
        </w:rPr>
      </w:pPr>
    </w:p>
    <w:p w14:paraId="1872E9C5" w14:textId="77777777" w:rsidR="00C96086" w:rsidRDefault="00C96086" w:rsidP="00C96086">
      <w:pPr>
        <w:pStyle w:val="Heading4"/>
        <w:ind w:left="567" w:hanging="567"/>
        <w:jc w:val="both"/>
      </w:pPr>
      <w:r>
        <w:t xml:space="preserve">Cover and support for maternity and adoption leave: returning to work </w:t>
      </w:r>
    </w:p>
    <w:p w14:paraId="0B7EE2EB" w14:textId="62BF5AF1" w:rsidR="00C96086" w:rsidRPr="001B28DB" w:rsidRDefault="00C96086" w:rsidP="00C96086">
      <w:pPr>
        <w:jc w:val="both"/>
        <w:rPr>
          <w:sz w:val="24"/>
        </w:rPr>
      </w:pPr>
      <w:r w:rsidRPr="001B28DB">
        <w:rPr>
          <w:sz w:val="24"/>
        </w:rPr>
        <w:t xml:space="preserve">The </w:t>
      </w:r>
      <w:r w:rsidR="00DC77CF">
        <w:rPr>
          <w:sz w:val="24"/>
        </w:rPr>
        <w:t>C</w:t>
      </w:r>
      <w:r w:rsidR="00DC77CF" w:rsidRPr="001B28DB">
        <w:rPr>
          <w:sz w:val="24"/>
        </w:rPr>
        <w:t xml:space="preserve">entral </w:t>
      </w:r>
      <w:r w:rsidR="00DC77CF">
        <w:rPr>
          <w:sz w:val="24"/>
        </w:rPr>
        <w:t>A</w:t>
      </w:r>
      <w:r w:rsidR="00DC77CF" w:rsidRPr="001B28DB">
        <w:rPr>
          <w:sz w:val="24"/>
        </w:rPr>
        <w:t xml:space="preserve">cademic </w:t>
      </w:r>
      <w:r w:rsidRPr="001B28DB">
        <w:rPr>
          <w:sz w:val="24"/>
        </w:rPr>
        <w:t xml:space="preserve">who returned from maternity leave raised the importance of allowing academics the chance to deal with the backlog in research, to ensure they can continue their research career. One way of achieving this is to allow for a reduced teaching or admin load. The university-wide Athena SWAN action plan includes an action to ‘develop specific support for re-starting research activity following maternity leave including e.g. reducing teaching allocation’. </w:t>
      </w:r>
    </w:p>
    <w:p w14:paraId="1DD3F544" w14:textId="77777777" w:rsidR="00C96086" w:rsidRPr="001B28DB" w:rsidRDefault="00C96086" w:rsidP="00C96086">
      <w:pPr>
        <w:pStyle w:val="Default"/>
        <w:rPr>
          <w:rFonts w:cs="Times New Roman"/>
          <w:color w:val="auto"/>
        </w:rPr>
      </w:pPr>
    </w:p>
    <w:p w14:paraId="6774E567" w14:textId="77777777" w:rsidR="00C96086" w:rsidRPr="001B28DB" w:rsidRDefault="00C96086" w:rsidP="00C96086">
      <w:pPr>
        <w:pStyle w:val="Default"/>
        <w:jc w:val="both"/>
        <w:rPr>
          <w:b/>
        </w:rPr>
      </w:pPr>
      <w:r w:rsidRPr="001B28DB">
        <w:rPr>
          <w:b/>
          <w:bCs/>
        </w:rPr>
        <w:t xml:space="preserve">Action Point 6.3. </w:t>
      </w:r>
      <w:r w:rsidRPr="001B28DB">
        <w:rPr>
          <w:b/>
        </w:rPr>
        <w:t>LHCS to develop a clear guideline, following action set in university-wide action plan, to support research-active women returning from a career break to re-start their research activity. Recent evidence of good practice should help in formalising this guideline</w:t>
      </w:r>
    </w:p>
    <w:p w14:paraId="0A918700" w14:textId="0D72354E" w:rsidR="00C96086" w:rsidRPr="001B28DB" w:rsidRDefault="00C96086" w:rsidP="00C96086">
      <w:pPr>
        <w:jc w:val="both"/>
        <w:rPr>
          <w:sz w:val="24"/>
        </w:rPr>
      </w:pPr>
      <w:r w:rsidRPr="001B28DB">
        <w:rPr>
          <w:sz w:val="24"/>
        </w:rPr>
        <w:t xml:space="preserve">The </w:t>
      </w:r>
      <w:r w:rsidR="001C52F1" w:rsidRPr="001B28DB">
        <w:rPr>
          <w:sz w:val="24"/>
        </w:rPr>
        <w:t>S</w:t>
      </w:r>
      <w:r w:rsidRPr="001B28DB">
        <w:rPr>
          <w:sz w:val="24"/>
        </w:rPr>
        <w:t xml:space="preserve">cience </w:t>
      </w:r>
      <w:r w:rsidR="00E9237B">
        <w:rPr>
          <w:sz w:val="24"/>
        </w:rPr>
        <w:t>F</w:t>
      </w:r>
      <w:r w:rsidRPr="001B28DB">
        <w:rPr>
          <w:sz w:val="24"/>
        </w:rPr>
        <w:t>aculty advises mentoring for women returning from maternity /adoption leave, however LHCS does not have a clear structure for this, and the mentoring system was not implemented for the women who recently returned from maternity leave.</w:t>
      </w:r>
    </w:p>
    <w:p w14:paraId="0BF4B1AB" w14:textId="77777777" w:rsidR="00C96086" w:rsidRPr="001B28DB" w:rsidRDefault="00C96086" w:rsidP="00C96086">
      <w:pPr>
        <w:pStyle w:val="Default"/>
        <w:jc w:val="both"/>
        <w:rPr>
          <w:b/>
          <w:bCs/>
        </w:rPr>
      </w:pPr>
    </w:p>
    <w:p w14:paraId="4550961B" w14:textId="22748052" w:rsidR="00C96086" w:rsidRPr="001B28DB" w:rsidRDefault="00C96086" w:rsidP="00C96086">
      <w:pPr>
        <w:pStyle w:val="Default"/>
        <w:jc w:val="both"/>
        <w:rPr>
          <w:b/>
        </w:rPr>
      </w:pPr>
      <w:r w:rsidRPr="001B28DB">
        <w:rPr>
          <w:b/>
          <w:bCs/>
        </w:rPr>
        <w:t xml:space="preserve">Action Point 6.1. </w:t>
      </w:r>
      <w:r w:rsidR="009E271E">
        <w:rPr>
          <w:b/>
          <w:bCs/>
        </w:rPr>
        <w:t xml:space="preserve">Put in place a Departmental Maternity Leave Mentoring system and encourage staff to use/support it. </w:t>
      </w:r>
    </w:p>
    <w:p w14:paraId="3F9B715C" w14:textId="77777777" w:rsidR="00C96086" w:rsidRDefault="00C96086" w:rsidP="00C96086">
      <w:pPr>
        <w:rPr>
          <w:b/>
          <w:bCs/>
          <w:sz w:val="23"/>
          <w:szCs w:val="23"/>
        </w:rPr>
      </w:pPr>
    </w:p>
    <w:p w14:paraId="4958B14F" w14:textId="77777777" w:rsidR="00C96086" w:rsidRDefault="00C96086" w:rsidP="00C96086">
      <w:pPr>
        <w:pStyle w:val="Heading4"/>
        <w:ind w:left="567" w:hanging="567"/>
      </w:pPr>
      <w:r>
        <w:t xml:space="preserve">Maternity return rate </w:t>
      </w:r>
    </w:p>
    <w:p w14:paraId="6A970A33" w14:textId="2586358A" w:rsidR="00C96086" w:rsidRPr="001B28DB" w:rsidRDefault="00C96086" w:rsidP="00C96086">
      <w:pPr>
        <w:pStyle w:val="Default"/>
        <w:jc w:val="both"/>
        <w:rPr>
          <w:rFonts w:cs="Times New Roman"/>
          <w:color w:val="auto"/>
        </w:rPr>
      </w:pPr>
      <w:r w:rsidRPr="001B28DB">
        <w:t xml:space="preserve">The OU has had a generous maternity leave policy for over 30 years. All the women who took maternity leave since 2011 returned to work </w:t>
      </w:r>
      <w:r w:rsidRPr="001B28DB">
        <w:rPr>
          <w:rFonts w:cs="Times New Roman"/>
          <w:color w:val="auto"/>
        </w:rPr>
        <w:t xml:space="preserve">full-time. The </w:t>
      </w:r>
      <w:r w:rsidR="009E271E">
        <w:rPr>
          <w:rFonts w:cs="Times New Roman"/>
          <w:color w:val="auto"/>
        </w:rPr>
        <w:t>C</w:t>
      </w:r>
      <w:r w:rsidRPr="001B28DB">
        <w:rPr>
          <w:rFonts w:cs="Times New Roman"/>
          <w:color w:val="auto"/>
        </w:rPr>
        <w:t xml:space="preserve">entral </w:t>
      </w:r>
      <w:r w:rsidR="009E271E">
        <w:rPr>
          <w:rFonts w:cs="Times New Roman"/>
          <w:color w:val="auto"/>
        </w:rPr>
        <w:t>A</w:t>
      </w:r>
      <w:r w:rsidRPr="001B28DB">
        <w:rPr>
          <w:rFonts w:cs="Times New Roman"/>
          <w:color w:val="auto"/>
        </w:rPr>
        <w:t>cademic returned to her permanent post on the same contract, the PDRA returned on a new contract funded by a new grant. The Ph.D. student continue</w:t>
      </w:r>
      <w:r w:rsidR="004B0B4F" w:rsidRPr="001B28DB">
        <w:rPr>
          <w:rFonts w:cs="Times New Roman"/>
          <w:color w:val="auto"/>
        </w:rPr>
        <w:t>d</w:t>
      </w:r>
      <w:r w:rsidRPr="001B28DB">
        <w:rPr>
          <w:rFonts w:cs="Times New Roman"/>
          <w:color w:val="auto"/>
        </w:rPr>
        <w:t xml:space="preserve"> on her grant. </w:t>
      </w:r>
    </w:p>
    <w:p w14:paraId="3F6F32F3" w14:textId="590501B3" w:rsidR="00C96086" w:rsidRPr="001B28DB" w:rsidRDefault="00C96086" w:rsidP="00C96086">
      <w:pPr>
        <w:jc w:val="both"/>
        <w:rPr>
          <w:sz w:val="24"/>
        </w:rPr>
      </w:pPr>
      <w:r w:rsidRPr="001B28DB">
        <w:rPr>
          <w:sz w:val="24"/>
        </w:rPr>
        <w:t xml:space="preserve">The women were generally positive in terms of support provided by the </w:t>
      </w:r>
      <w:r w:rsidR="001E124C">
        <w:rPr>
          <w:sz w:val="24"/>
        </w:rPr>
        <w:t>D</w:t>
      </w:r>
      <w:r w:rsidRPr="001B28DB">
        <w:rPr>
          <w:sz w:val="24"/>
        </w:rPr>
        <w:t>epartment during their pregnancy and return back to work.</w:t>
      </w:r>
    </w:p>
    <w:p w14:paraId="280267C0" w14:textId="77777777" w:rsidR="00C96086" w:rsidRDefault="00C96086" w:rsidP="00C96086">
      <w:pPr>
        <w:rPr>
          <w:sz w:val="23"/>
          <w:szCs w:val="23"/>
        </w:rPr>
      </w:pPr>
    </w:p>
    <w:p w14:paraId="7F52F18F" w14:textId="77777777" w:rsidR="00C96086" w:rsidRDefault="00C96086" w:rsidP="00C96086">
      <w:pPr>
        <w:pStyle w:val="Heading4"/>
        <w:ind w:left="567" w:hanging="567"/>
      </w:pPr>
      <w:r>
        <w:t>Paternity, shared parental, adoption, and parental leave uptake</w:t>
      </w:r>
    </w:p>
    <w:p w14:paraId="2C09FFB9" w14:textId="4BB78CC7" w:rsidR="00C96086" w:rsidRPr="001B28DB" w:rsidRDefault="00C96086" w:rsidP="00C96086">
      <w:pPr>
        <w:jc w:val="both"/>
        <w:rPr>
          <w:sz w:val="24"/>
        </w:rPr>
      </w:pPr>
      <w:r w:rsidRPr="001B28DB">
        <w:rPr>
          <w:sz w:val="24"/>
        </w:rPr>
        <w:t xml:space="preserve">Since 2011 one male </w:t>
      </w:r>
      <w:r w:rsidR="009E271E">
        <w:rPr>
          <w:sz w:val="24"/>
        </w:rPr>
        <w:t>C</w:t>
      </w:r>
      <w:r w:rsidRPr="001B28DB">
        <w:rPr>
          <w:sz w:val="24"/>
        </w:rPr>
        <w:t xml:space="preserve">entral </w:t>
      </w:r>
      <w:r w:rsidR="009E271E">
        <w:rPr>
          <w:sz w:val="24"/>
        </w:rPr>
        <w:t>A</w:t>
      </w:r>
      <w:r w:rsidRPr="001B28DB">
        <w:rPr>
          <w:sz w:val="24"/>
        </w:rPr>
        <w:t>cademic member of staff (</w:t>
      </w:r>
      <w:r w:rsidR="00DC77CF">
        <w:rPr>
          <w:sz w:val="24"/>
        </w:rPr>
        <w:t>L</w:t>
      </w:r>
      <w:r w:rsidR="00DC77CF" w:rsidRPr="001B28DB">
        <w:rPr>
          <w:sz w:val="24"/>
        </w:rPr>
        <w:t>ecturer</w:t>
      </w:r>
      <w:r w:rsidRPr="001B28DB">
        <w:rPr>
          <w:sz w:val="24"/>
        </w:rPr>
        <w:t xml:space="preserve">) had a child. He voluntarily chose to take only part of his paternity leave (5.5 days of the 10 days available). There have been no formal requests for adoption or </w:t>
      </w:r>
      <w:r w:rsidR="001C52F1" w:rsidRPr="001B28DB">
        <w:rPr>
          <w:sz w:val="24"/>
        </w:rPr>
        <w:t xml:space="preserve">other </w:t>
      </w:r>
      <w:r w:rsidRPr="001B28DB">
        <w:rPr>
          <w:sz w:val="24"/>
        </w:rPr>
        <w:t>parental leave in LHCS since 2011.</w:t>
      </w:r>
    </w:p>
    <w:p w14:paraId="16A430F4" w14:textId="77777777" w:rsidR="00C96086" w:rsidRDefault="00C96086" w:rsidP="00C96086">
      <w:pPr>
        <w:jc w:val="both"/>
        <w:rPr>
          <w:sz w:val="23"/>
          <w:szCs w:val="23"/>
        </w:rPr>
      </w:pPr>
    </w:p>
    <w:p w14:paraId="33F6C4D4" w14:textId="77777777" w:rsidR="00C96086" w:rsidRDefault="00C96086" w:rsidP="00C96086">
      <w:pPr>
        <w:pStyle w:val="Heading4"/>
        <w:ind w:left="567" w:hanging="567"/>
      </w:pPr>
      <w:r>
        <w:t xml:space="preserve">Flexible working </w:t>
      </w:r>
    </w:p>
    <w:p w14:paraId="1CE9B7BC" w14:textId="727E9E5D" w:rsidR="00C96086" w:rsidRPr="001B28DB" w:rsidRDefault="00C96086" w:rsidP="00C96086">
      <w:pPr>
        <w:pStyle w:val="BodyCopy"/>
        <w:jc w:val="both"/>
        <w:rPr>
          <w:sz w:val="24"/>
        </w:rPr>
      </w:pPr>
      <w:r w:rsidRPr="001B28DB">
        <w:rPr>
          <w:sz w:val="24"/>
        </w:rPr>
        <w:t xml:space="preserve">The university has </w:t>
      </w:r>
      <w:r w:rsidR="001C52F1" w:rsidRPr="001B28DB">
        <w:rPr>
          <w:sz w:val="24"/>
        </w:rPr>
        <w:t xml:space="preserve">long had </w:t>
      </w:r>
      <w:r w:rsidRPr="001B28DB">
        <w:rPr>
          <w:sz w:val="24"/>
        </w:rPr>
        <w:t>a Flexible Working Policy and has recently</w:t>
      </w:r>
      <w:r w:rsidR="001C52F1" w:rsidRPr="001B28DB">
        <w:rPr>
          <w:sz w:val="24"/>
        </w:rPr>
        <w:t xml:space="preserve"> extended this under the name</w:t>
      </w:r>
      <w:r w:rsidRPr="001B28DB">
        <w:rPr>
          <w:sz w:val="24"/>
        </w:rPr>
        <w:t xml:space="preserve"> ‘</w:t>
      </w:r>
      <w:r w:rsidR="009E271E">
        <w:rPr>
          <w:sz w:val="24"/>
        </w:rPr>
        <w:t>A</w:t>
      </w:r>
      <w:r w:rsidRPr="001B28DB">
        <w:rPr>
          <w:sz w:val="24"/>
        </w:rPr>
        <w:t xml:space="preserve">gile working’. Agile working cases are logged in the Faculty and submitted to Central HR. The Faculty </w:t>
      </w:r>
      <w:r w:rsidR="00DC77CF">
        <w:rPr>
          <w:sz w:val="24"/>
        </w:rPr>
        <w:t>M</w:t>
      </w:r>
      <w:r w:rsidR="00DC77CF" w:rsidRPr="001B28DB">
        <w:rPr>
          <w:sz w:val="24"/>
        </w:rPr>
        <w:t xml:space="preserve">anagement </w:t>
      </w:r>
      <w:r w:rsidRPr="001B28DB">
        <w:rPr>
          <w:sz w:val="24"/>
        </w:rPr>
        <w:t xml:space="preserve">team review the log of </w:t>
      </w:r>
      <w:r w:rsidR="009E271E">
        <w:rPr>
          <w:sz w:val="24"/>
        </w:rPr>
        <w:t>A</w:t>
      </w:r>
      <w:r w:rsidRPr="001B28DB">
        <w:rPr>
          <w:sz w:val="24"/>
        </w:rPr>
        <w:t>gile working requests at least annually. All incidents are handled in accordance with the relevant University policies.</w:t>
      </w:r>
    </w:p>
    <w:p w14:paraId="4D3A5C0C" w14:textId="32EAC633" w:rsidR="00C96086" w:rsidRPr="001B28DB" w:rsidRDefault="007B751F" w:rsidP="00C96086">
      <w:pPr>
        <w:spacing w:line="240" w:lineRule="auto"/>
        <w:jc w:val="both"/>
        <w:rPr>
          <w:sz w:val="24"/>
        </w:rPr>
      </w:pPr>
      <w:r>
        <w:rPr>
          <w:sz w:val="24"/>
        </w:rPr>
        <w:t xml:space="preserve">To date, only one (successful) formal application for </w:t>
      </w:r>
      <w:r w:rsidR="009E271E">
        <w:rPr>
          <w:sz w:val="24"/>
        </w:rPr>
        <w:t>A</w:t>
      </w:r>
      <w:r>
        <w:rPr>
          <w:sz w:val="24"/>
        </w:rPr>
        <w:t>gile working has been made by LHCS staff</w:t>
      </w:r>
      <w:r w:rsidR="00C96086" w:rsidRPr="001B28DB">
        <w:rPr>
          <w:sz w:val="24"/>
        </w:rPr>
        <w:t xml:space="preserve">. The lack of take-up is not unexpected as staff are not required be present at fixed times. So long as teaching materials </w:t>
      </w:r>
      <w:r w:rsidR="004F37CF" w:rsidRPr="001B28DB">
        <w:rPr>
          <w:sz w:val="24"/>
        </w:rPr>
        <w:t xml:space="preserve">and other work requirements </w:t>
      </w:r>
      <w:r w:rsidR="00C96086" w:rsidRPr="001B28DB">
        <w:rPr>
          <w:sz w:val="24"/>
        </w:rPr>
        <w:t xml:space="preserve">are </w:t>
      </w:r>
      <w:r w:rsidR="004F37CF" w:rsidRPr="001B28DB">
        <w:rPr>
          <w:sz w:val="24"/>
        </w:rPr>
        <w:t>delivered</w:t>
      </w:r>
      <w:r w:rsidR="00C96086" w:rsidRPr="001B28DB">
        <w:rPr>
          <w:sz w:val="24"/>
        </w:rPr>
        <w:t xml:space="preserve"> on time, </w:t>
      </w:r>
      <w:r w:rsidR="004B0B4F" w:rsidRPr="001B28DB">
        <w:rPr>
          <w:sz w:val="24"/>
        </w:rPr>
        <w:t xml:space="preserve">academic </w:t>
      </w:r>
      <w:r w:rsidR="00C96086" w:rsidRPr="001B28DB">
        <w:rPr>
          <w:sz w:val="24"/>
        </w:rPr>
        <w:t>staff are free to work on these when and where they choose.  This flexibility has been found useful by both men and women</w:t>
      </w:r>
      <w:r w:rsidR="00C96086" w:rsidRPr="001B28DB" w:rsidDel="00F64AF2">
        <w:rPr>
          <w:sz w:val="24"/>
        </w:rPr>
        <w:t xml:space="preserve"> </w:t>
      </w:r>
      <w:r w:rsidR="00C96086" w:rsidRPr="001B28DB">
        <w:rPr>
          <w:sz w:val="24"/>
        </w:rPr>
        <w:t>since the founding of the university and is accepted as normal.</w:t>
      </w:r>
    </w:p>
    <w:p w14:paraId="52EA0D67" w14:textId="73C26EE9" w:rsidR="00C96086" w:rsidRPr="001B28DB" w:rsidRDefault="00C96086" w:rsidP="00C96086">
      <w:pPr>
        <w:spacing w:line="240" w:lineRule="auto"/>
        <w:jc w:val="both"/>
        <w:rPr>
          <w:sz w:val="24"/>
        </w:rPr>
      </w:pPr>
      <w:r w:rsidRPr="001B28DB">
        <w:rPr>
          <w:sz w:val="24"/>
        </w:rPr>
        <w:t xml:space="preserve">Staff are asked via a weekly message where they will be working each week, but this is for information only. In the case of emergencies, for example illness of a family member, staff can simply ring in and say they are at home that day. </w:t>
      </w:r>
    </w:p>
    <w:p w14:paraId="78110879" w14:textId="617FCA69" w:rsidR="00C96086" w:rsidRDefault="0074247C" w:rsidP="00C96086">
      <w:pPr>
        <w:keepNext/>
      </w:pPr>
      <w:r w:rsidRPr="001A4D38">
        <w:rPr>
          <w:noProof/>
          <w:sz w:val="23"/>
          <w:szCs w:val="23"/>
          <w:lang w:eastAsia="en-GB"/>
        </w:rPr>
        <w:drawing>
          <wp:inline distT="0" distB="0" distL="0" distR="0" wp14:anchorId="63CA59FF" wp14:editId="42F58F1B">
            <wp:extent cx="4754880" cy="2484755"/>
            <wp:effectExtent l="0" t="0" r="7620" b="0"/>
            <wp:docPr id="28"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54880" cy="2484755"/>
                    </a:xfrm>
                    <a:prstGeom prst="rect">
                      <a:avLst/>
                    </a:prstGeom>
                    <a:noFill/>
                    <a:ln>
                      <a:noFill/>
                    </a:ln>
                  </pic:spPr>
                </pic:pic>
              </a:graphicData>
            </a:graphic>
          </wp:inline>
        </w:drawing>
      </w:r>
    </w:p>
    <w:p w14:paraId="407F04EA" w14:textId="77777777" w:rsidR="00C96086" w:rsidRDefault="00C96086" w:rsidP="00C96086">
      <w:pPr>
        <w:pStyle w:val="Caption"/>
      </w:pPr>
    </w:p>
    <w:p w14:paraId="63EC61B1" w14:textId="3A77F1E7" w:rsidR="00C96086" w:rsidRPr="009709DB" w:rsidRDefault="00C96086" w:rsidP="00C96086">
      <w:pPr>
        <w:pStyle w:val="Caption"/>
        <w:rPr>
          <w:sz w:val="23"/>
          <w:szCs w:val="23"/>
        </w:rPr>
      </w:pPr>
      <w:r>
        <w:t xml:space="preserve">Figure </w:t>
      </w:r>
      <w:r w:rsidR="005C182E">
        <w:t xml:space="preserve">19 </w:t>
      </w:r>
      <w:r>
        <w:t>- Quotes from LHCS Staff on the Value of Flexible Working</w:t>
      </w:r>
    </w:p>
    <w:p w14:paraId="7E6CB796" w14:textId="77777777" w:rsidR="00C96086" w:rsidRDefault="00C96086" w:rsidP="00C96086">
      <w:pPr>
        <w:pStyle w:val="Heading4"/>
        <w:ind w:left="567" w:hanging="567"/>
      </w:pPr>
      <w:r>
        <w:t>Transition from part-time back to full-time work after career breaks</w:t>
      </w:r>
    </w:p>
    <w:p w14:paraId="767D65B1" w14:textId="43B33FD2" w:rsidR="004B0B4F" w:rsidRPr="001B28DB" w:rsidRDefault="00C96086" w:rsidP="00C96086">
      <w:pPr>
        <w:jc w:val="both"/>
        <w:rPr>
          <w:sz w:val="24"/>
        </w:rPr>
      </w:pPr>
      <w:r w:rsidRPr="001B28DB">
        <w:rPr>
          <w:sz w:val="24"/>
        </w:rPr>
        <w:t xml:space="preserve">The OU has no formal policy for part-time staff transitioning to full-time, although many individuals – including several members of the SAT – have done so. We have corresponded with our Faculty staffing team about this issue and they have explained that </w:t>
      </w:r>
      <w:r w:rsidR="004B0B4F" w:rsidRPr="001B28DB">
        <w:rPr>
          <w:sz w:val="24"/>
        </w:rPr>
        <w:t xml:space="preserve">where </w:t>
      </w:r>
      <w:r w:rsidRPr="001B28DB">
        <w:rPr>
          <w:sz w:val="24"/>
        </w:rPr>
        <w:t>an individual</w:t>
      </w:r>
      <w:r w:rsidR="004B0B4F" w:rsidRPr="001B28DB">
        <w:rPr>
          <w:sz w:val="24"/>
        </w:rPr>
        <w:t xml:space="preserve"> has a part-time contract,</w:t>
      </w:r>
      <w:r w:rsidRPr="001B28DB">
        <w:rPr>
          <w:sz w:val="24"/>
        </w:rPr>
        <w:t xml:space="preserve"> working hours can only be extended in response to increased Departmental workloads. This requires a valid business case to be presented to Faculty. Since any transition to full-time work will always be dependent on the availability of funds, it is difficult to introduce meaningful policy in this area. However, the Faculty staffing team are only aware of one formal request for increased hours in the last 15 years. </w:t>
      </w:r>
      <w:r w:rsidR="004B0B4F" w:rsidRPr="001B28DB">
        <w:rPr>
          <w:sz w:val="24"/>
        </w:rPr>
        <w:t xml:space="preserve">Staff on full time contracts who return from maternity leave or extended sick leave have been able to work part time on their return and move to full time when ready. </w:t>
      </w:r>
    </w:p>
    <w:p w14:paraId="0C5207C4" w14:textId="77777777" w:rsidR="004B0B4F" w:rsidRPr="001A4D38" w:rsidRDefault="004B0B4F">
      <w:pPr>
        <w:spacing w:before="0" w:line="240" w:lineRule="auto"/>
        <w:rPr>
          <w:b/>
          <w:color w:val="003767"/>
          <w:sz w:val="22"/>
          <w:szCs w:val="22"/>
        </w:rPr>
      </w:pPr>
      <w:r>
        <w:rPr>
          <w:caps/>
        </w:rPr>
        <w:br w:type="page"/>
      </w:r>
    </w:p>
    <w:p w14:paraId="4A13859E" w14:textId="4EA43354" w:rsidR="00C96086" w:rsidRDefault="00C96086" w:rsidP="00C96086">
      <w:pPr>
        <w:pStyle w:val="Heading2"/>
        <w:numPr>
          <w:ilvl w:val="1"/>
          <w:numId w:val="4"/>
        </w:numPr>
        <w:ind w:left="567" w:hanging="567"/>
        <w:rPr>
          <w:caps w:val="0"/>
        </w:rPr>
      </w:pPr>
      <w:r w:rsidRPr="0044253C">
        <w:rPr>
          <w:caps w:val="0"/>
        </w:rPr>
        <w:t>Organisation and culture</w:t>
      </w:r>
    </w:p>
    <w:p w14:paraId="69F9E4C0" w14:textId="77777777" w:rsidR="00C96086" w:rsidRDefault="00C96086" w:rsidP="00574861">
      <w:pPr>
        <w:pStyle w:val="Heading4"/>
        <w:numPr>
          <w:ilvl w:val="0"/>
          <w:numId w:val="36"/>
        </w:numPr>
      </w:pPr>
      <w:r>
        <w:t>Culture</w:t>
      </w:r>
    </w:p>
    <w:p w14:paraId="32C9783C" w14:textId="15D0FF7F" w:rsidR="00C96086" w:rsidRPr="001B28DB" w:rsidRDefault="00C96086" w:rsidP="00C96086">
      <w:pPr>
        <w:pStyle w:val="BodyCopyIndent"/>
        <w:spacing w:line="240" w:lineRule="atLeast"/>
        <w:ind w:left="0"/>
        <w:jc w:val="both"/>
        <w:rPr>
          <w:sz w:val="24"/>
        </w:rPr>
      </w:pPr>
      <w:r w:rsidRPr="001B28DB">
        <w:rPr>
          <w:sz w:val="24"/>
        </w:rPr>
        <w:t xml:space="preserve">Overall job satisfaction was shown to be high for female </w:t>
      </w:r>
      <w:r w:rsidR="00002FEF" w:rsidRPr="001B28DB">
        <w:rPr>
          <w:sz w:val="24"/>
        </w:rPr>
        <w:t xml:space="preserve">staff </w:t>
      </w:r>
      <w:r w:rsidRPr="001B28DB">
        <w:rPr>
          <w:sz w:val="24"/>
        </w:rPr>
        <w:t>(average grading 3.9</w:t>
      </w:r>
      <w:r w:rsidR="00002FEF" w:rsidRPr="001B28DB">
        <w:rPr>
          <w:sz w:val="24"/>
        </w:rPr>
        <w:t>2</w:t>
      </w:r>
      <w:r w:rsidRPr="001B28DB">
        <w:rPr>
          <w:sz w:val="24"/>
        </w:rPr>
        <w:t xml:space="preserve">/5) in a recent university survey. The preparation of teaching materials is a team effort. Although the chair </w:t>
      </w:r>
      <w:r w:rsidR="00081D6A">
        <w:rPr>
          <w:sz w:val="24"/>
        </w:rPr>
        <w:t xml:space="preserve">of each module </w:t>
      </w:r>
      <w:r w:rsidRPr="001B28DB">
        <w:rPr>
          <w:sz w:val="24"/>
        </w:rPr>
        <w:t xml:space="preserve">has overall responsibility, they rely on </w:t>
      </w:r>
      <w:r w:rsidR="009F3680">
        <w:rPr>
          <w:sz w:val="24"/>
        </w:rPr>
        <w:t>all team members producing</w:t>
      </w:r>
      <w:r w:rsidRPr="001B28DB">
        <w:rPr>
          <w:sz w:val="24"/>
        </w:rPr>
        <w:t xml:space="preserve"> their own teaching </w:t>
      </w:r>
      <w:r w:rsidR="009F3680">
        <w:rPr>
          <w:sz w:val="24"/>
        </w:rPr>
        <w:t>material</w:t>
      </w:r>
      <w:r w:rsidR="009F3680" w:rsidRPr="001B28DB">
        <w:rPr>
          <w:sz w:val="24"/>
        </w:rPr>
        <w:t xml:space="preserve"> </w:t>
      </w:r>
      <w:r w:rsidRPr="001B28DB">
        <w:rPr>
          <w:sz w:val="24"/>
        </w:rPr>
        <w:t>and</w:t>
      </w:r>
      <w:r w:rsidR="009F3680">
        <w:rPr>
          <w:sz w:val="24"/>
        </w:rPr>
        <w:t xml:space="preserve"> contributing</w:t>
      </w:r>
      <w:r w:rsidRPr="001B28DB">
        <w:rPr>
          <w:sz w:val="24"/>
        </w:rPr>
        <w:t xml:space="preserve"> to discussions on other </w:t>
      </w:r>
      <w:r w:rsidR="009F3680">
        <w:rPr>
          <w:sz w:val="24"/>
        </w:rPr>
        <w:t>material</w:t>
      </w:r>
      <w:r w:rsidR="009F3680" w:rsidRPr="001B28DB">
        <w:rPr>
          <w:sz w:val="24"/>
        </w:rPr>
        <w:t xml:space="preserve"> </w:t>
      </w:r>
      <w:r w:rsidRPr="001B28DB">
        <w:rPr>
          <w:sz w:val="24"/>
        </w:rPr>
        <w:t>and module planning. This engenders an atmosphere of cooperation</w:t>
      </w:r>
      <w:r w:rsidR="00002FEF" w:rsidRPr="001B28DB">
        <w:rPr>
          <w:sz w:val="24"/>
        </w:rPr>
        <w:t>, which has been shown to</w:t>
      </w:r>
      <w:r w:rsidR="005C182E">
        <w:rPr>
          <w:sz w:val="24"/>
        </w:rPr>
        <w:t xml:space="preserve"> create an attractive working environment for both males and females</w:t>
      </w:r>
      <w:r w:rsidR="00002FEF" w:rsidRPr="001B28DB">
        <w:rPr>
          <w:rStyle w:val="FootnoteReference"/>
          <w:sz w:val="24"/>
        </w:rPr>
        <w:footnoteReference w:id="3"/>
      </w:r>
      <w:r w:rsidRPr="001B28DB">
        <w:rPr>
          <w:sz w:val="24"/>
        </w:rPr>
        <w:t xml:space="preserve">. </w:t>
      </w:r>
    </w:p>
    <w:p w14:paraId="76167182" w14:textId="17601A21" w:rsidR="00C96086" w:rsidRPr="001B28DB" w:rsidRDefault="00C96086" w:rsidP="00C96086">
      <w:pPr>
        <w:pStyle w:val="BodyCopyIndent"/>
        <w:spacing w:line="240" w:lineRule="atLeast"/>
        <w:ind w:left="0"/>
        <w:jc w:val="both"/>
        <w:rPr>
          <w:sz w:val="24"/>
        </w:rPr>
      </w:pPr>
      <w:r w:rsidRPr="001B28DB">
        <w:rPr>
          <w:sz w:val="24"/>
        </w:rPr>
        <w:t xml:space="preserve">The Department has a coffee room equipped with </w:t>
      </w:r>
      <w:r w:rsidR="007B751F">
        <w:rPr>
          <w:sz w:val="24"/>
        </w:rPr>
        <w:t xml:space="preserve">a </w:t>
      </w:r>
      <w:r w:rsidRPr="001B28DB">
        <w:rPr>
          <w:sz w:val="24"/>
        </w:rPr>
        <w:t xml:space="preserve">hot drinks machine and microwave. This is widely used by all </w:t>
      </w:r>
      <w:r w:rsidR="007B751F">
        <w:rPr>
          <w:sz w:val="24"/>
        </w:rPr>
        <w:t>members of</w:t>
      </w:r>
      <w:r w:rsidRPr="001B28DB">
        <w:rPr>
          <w:sz w:val="24"/>
        </w:rPr>
        <w:t xml:space="preserve"> the Department and was a key factor in integrating the two former Departments. It provides a space for informal socialising and networking that is more inclusive than the traditional drinks after work.  The Head of Department regularly joins other members of staff for lunch here and at other times (unless at a meeting) is available to talk to any member of staff. </w:t>
      </w:r>
    </w:p>
    <w:p w14:paraId="560D6EA7" w14:textId="79ED1E1D" w:rsidR="00C96086" w:rsidRPr="001B28DB" w:rsidRDefault="00C96086" w:rsidP="00C96086">
      <w:pPr>
        <w:pStyle w:val="BodyCopyIndent"/>
        <w:spacing w:line="240" w:lineRule="atLeast"/>
        <w:ind w:left="0"/>
        <w:jc w:val="both"/>
        <w:rPr>
          <w:sz w:val="24"/>
        </w:rPr>
      </w:pPr>
      <w:r w:rsidRPr="001B28DB">
        <w:rPr>
          <w:sz w:val="24"/>
        </w:rPr>
        <w:t xml:space="preserve">This room and the adjacent meeting room is also the venue for Departmental celebrations of success including successful Ph.D. vivas, submission of the </w:t>
      </w:r>
      <w:r w:rsidR="004F37CF" w:rsidRPr="001B28DB">
        <w:rPr>
          <w:sz w:val="24"/>
        </w:rPr>
        <w:t xml:space="preserve">previous </w:t>
      </w:r>
      <w:r w:rsidRPr="001B28DB">
        <w:rPr>
          <w:sz w:val="24"/>
        </w:rPr>
        <w:t xml:space="preserve">Athena SWAN bid and the award of an MBE to a female academic. </w:t>
      </w:r>
    </w:p>
    <w:p w14:paraId="5F2B9110" w14:textId="77777777" w:rsidR="00002FEF" w:rsidRDefault="00002FEF" w:rsidP="00C96086">
      <w:pPr>
        <w:pStyle w:val="BodyCopyIndent"/>
        <w:spacing w:line="240" w:lineRule="atLeast"/>
        <w:ind w:left="0"/>
        <w:jc w:val="both"/>
      </w:pPr>
    </w:p>
    <w:p w14:paraId="5C5AE232" w14:textId="77777777" w:rsidR="00C96086" w:rsidRDefault="00C96086" w:rsidP="00C96086">
      <w:pPr>
        <w:pStyle w:val="Heading4"/>
        <w:ind w:left="567" w:hanging="567"/>
      </w:pPr>
      <w:r>
        <w:t xml:space="preserve">HR policies </w:t>
      </w:r>
    </w:p>
    <w:p w14:paraId="25A476BA" w14:textId="77777777" w:rsidR="00C96086" w:rsidRPr="001B28DB" w:rsidRDefault="00C96086" w:rsidP="00C96086">
      <w:pPr>
        <w:jc w:val="both"/>
        <w:rPr>
          <w:sz w:val="24"/>
        </w:rPr>
      </w:pPr>
      <w:r w:rsidRPr="001B28DB">
        <w:rPr>
          <w:sz w:val="24"/>
        </w:rPr>
        <w:t xml:space="preserve">All staff are informed of updates to HR policies via university notices and through the Departmental Message for the Day. </w:t>
      </w:r>
    </w:p>
    <w:p w14:paraId="316B79E4" w14:textId="77777777" w:rsidR="00C96086" w:rsidRPr="001B28DB" w:rsidRDefault="00C96086" w:rsidP="00C96086">
      <w:pPr>
        <w:jc w:val="both"/>
        <w:rPr>
          <w:sz w:val="24"/>
        </w:rPr>
      </w:pPr>
      <w:r w:rsidRPr="001B28DB">
        <w:rPr>
          <w:sz w:val="24"/>
        </w:rPr>
        <w:t xml:space="preserve">Monitoring of HR policy application is done at Faculty level. </w:t>
      </w:r>
    </w:p>
    <w:p w14:paraId="032FDBC6" w14:textId="29907810" w:rsidR="00C96086" w:rsidRPr="001B28DB" w:rsidRDefault="00C96086" w:rsidP="00C96086">
      <w:pPr>
        <w:jc w:val="both"/>
        <w:rPr>
          <w:color w:val="000000"/>
          <w:sz w:val="24"/>
        </w:rPr>
      </w:pPr>
      <w:r w:rsidRPr="001B28DB">
        <w:rPr>
          <w:color w:val="000000"/>
          <w:sz w:val="24"/>
        </w:rPr>
        <w:t>Bullying &amp;</w:t>
      </w:r>
      <w:r w:rsidR="007B751F">
        <w:rPr>
          <w:color w:val="000000"/>
          <w:sz w:val="24"/>
        </w:rPr>
        <w:t xml:space="preserve"> </w:t>
      </w:r>
      <w:r w:rsidRPr="001B28DB">
        <w:rPr>
          <w:color w:val="000000"/>
          <w:sz w:val="24"/>
        </w:rPr>
        <w:t>Harassment cases are reported on the appropriate form and sent to the Equality &amp; Diversity office. There have been no cases during the period covered by this submission.</w:t>
      </w:r>
    </w:p>
    <w:p w14:paraId="7FA8C8C2" w14:textId="77777777" w:rsidR="00C96086" w:rsidRDefault="00C96086" w:rsidP="00C96086">
      <w:pPr>
        <w:pStyle w:val="BodyCopyIndent"/>
        <w:ind w:left="0"/>
        <w:jc w:val="both"/>
      </w:pPr>
    </w:p>
    <w:p w14:paraId="1080AD46" w14:textId="77777777" w:rsidR="00002FEF" w:rsidRPr="001A4D38" w:rsidRDefault="00002FEF">
      <w:pPr>
        <w:spacing w:before="0" w:line="240" w:lineRule="auto"/>
        <w:rPr>
          <w:color w:val="003767"/>
          <w:sz w:val="22"/>
        </w:rPr>
      </w:pPr>
      <w:r>
        <w:br w:type="page"/>
      </w:r>
    </w:p>
    <w:p w14:paraId="092ACA0B" w14:textId="4B302177" w:rsidR="00C96086" w:rsidRDefault="00C96086" w:rsidP="00C96086">
      <w:pPr>
        <w:pStyle w:val="Heading4"/>
        <w:ind w:left="567" w:hanging="567"/>
      </w:pPr>
      <w:r>
        <w:t xml:space="preserve">Representation of men and women on committees </w:t>
      </w:r>
    </w:p>
    <w:p w14:paraId="5ECFEAF6" w14:textId="77777777" w:rsidR="00721858" w:rsidRPr="001B28DB" w:rsidRDefault="00C96086" w:rsidP="00721858">
      <w:pPr>
        <w:pStyle w:val="BodyCopyIndent"/>
        <w:ind w:left="0"/>
        <w:jc w:val="both"/>
        <w:rPr>
          <w:sz w:val="24"/>
        </w:rPr>
      </w:pPr>
      <w:r w:rsidRPr="001B28DB">
        <w:rPr>
          <w:sz w:val="24"/>
        </w:rPr>
        <w:t>LHCS has four internal committees that run continuously. These are the Management committee, the Research committee, the Promotions committee, and the Athena SWAN SAT. The most influential are the Management and Promotions committees.</w:t>
      </w:r>
      <w:r w:rsidR="00721858">
        <w:rPr>
          <w:sz w:val="24"/>
        </w:rPr>
        <w:t xml:space="preserve"> </w:t>
      </w:r>
      <w:r w:rsidR="00721858" w:rsidRPr="001B28DB">
        <w:rPr>
          <w:sz w:val="24"/>
        </w:rPr>
        <w:t xml:space="preserve">Because of the relatively high percentage of women staff, there are no issues of ‘committee overload’. </w:t>
      </w:r>
    </w:p>
    <w:p w14:paraId="10686115" w14:textId="1E09E011" w:rsidR="00C96086" w:rsidRPr="001B28DB" w:rsidRDefault="00C96086" w:rsidP="00C96086">
      <w:pPr>
        <w:pStyle w:val="BodyCopyIndent"/>
        <w:spacing w:line="240" w:lineRule="atLeast"/>
        <w:ind w:left="0"/>
        <w:jc w:val="both"/>
        <w:rPr>
          <w:sz w:val="24"/>
        </w:rPr>
      </w:pPr>
      <w:r w:rsidRPr="001B28DB">
        <w:rPr>
          <w:i/>
          <w:sz w:val="24"/>
        </w:rPr>
        <w:t xml:space="preserve">The Management Committee. </w:t>
      </w:r>
      <w:r w:rsidRPr="001B28DB">
        <w:rPr>
          <w:sz w:val="24"/>
        </w:rPr>
        <w:t xml:space="preserve">Membership of the Management Committee is automatic based on academic role (see Fig. </w:t>
      </w:r>
      <w:r w:rsidR="005C182E">
        <w:rPr>
          <w:sz w:val="24"/>
        </w:rPr>
        <w:t>20</w:t>
      </w:r>
      <w:r w:rsidRPr="001B28DB">
        <w:rPr>
          <w:sz w:val="24"/>
        </w:rPr>
        <w:t xml:space="preserve">). As such, gender balance is not a consideration, although this team is currently gender-balanced. There is also a </w:t>
      </w:r>
      <w:r w:rsidR="009F3680">
        <w:rPr>
          <w:sz w:val="24"/>
        </w:rPr>
        <w:t>broad</w:t>
      </w:r>
      <w:r w:rsidRPr="001B28DB">
        <w:rPr>
          <w:sz w:val="24"/>
        </w:rPr>
        <w:t xml:space="preserve"> representation of staff grades. </w:t>
      </w:r>
    </w:p>
    <w:p w14:paraId="452A23E9" w14:textId="18902627" w:rsidR="00C96086" w:rsidRDefault="0074247C" w:rsidP="00C96086">
      <w:pPr>
        <w:pStyle w:val="BodyCopyIndent"/>
        <w:keepNext/>
        <w:ind w:left="0"/>
        <w:jc w:val="both"/>
      </w:pPr>
      <w:r w:rsidRPr="001A4D38">
        <w:rPr>
          <w:noProof/>
          <w:lang w:eastAsia="en-GB"/>
        </w:rPr>
        <w:drawing>
          <wp:inline distT="0" distB="0" distL="0" distR="0" wp14:anchorId="48411EA6" wp14:editId="5DD391E0">
            <wp:extent cx="4998085" cy="5118100"/>
            <wp:effectExtent l="0" t="0" r="0" b="6350"/>
            <wp:docPr id="27" name="Picture 345" descr="LHCS commitees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LHCS commitees new"/>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8085" cy="5118100"/>
                    </a:xfrm>
                    <a:prstGeom prst="rect">
                      <a:avLst/>
                    </a:prstGeom>
                    <a:noFill/>
                    <a:ln>
                      <a:noFill/>
                    </a:ln>
                  </pic:spPr>
                </pic:pic>
              </a:graphicData>
            </a:graphic>
          </wp:inline>
        </w:drawing>
      </w:r>
    </w:p>
    <w:p w14:paraId="7CB082E6" w14:textId="53A93484" w:rsidR="00C96086" w:rsidRDefault="00C96086" w:rsidP="00C96086">
      <w:pPr>
        <w:pStyle w:val="Caption"/>
        <w:jc w:val="both"/>
      </w:pPr>
      <w:r>
        <w:t xml:space="preserve">Figure </w:t>
      </w:r>
      <w:r w:rsidR="005C182E">
        <w:t xml:space="preserve">20 </w:t>
      </w:r>
      <w:r>
        <w:t>- The Gender and Grade Composition of LHCS Committees, March 2015</w:t>
      </w:r>
    </w:p>
    <w:p w14:paraId="1A9AA8EB" w14:textId="77777777" w:rsidR="00C96086" w:rsidRPr="001B28DB" w:rsidRDefault="00C96086" w:rsidP="00C96086">
      <w:pPr>
        <w:pStyle w:val="BodyCopyIndent"/>
        <w:spacing w:line="240" w:lineRule="atLeast"/>
        <w:ind w:left="0"/>
        <w:jc w:val="both"/>
        <w:rPr>
          <w:sz w:val="24"/>
        </w:rPr>
      </w:pPr>
      <w:r w:rsidRPr="001B28DB">
        <w:rPr>
          <w:i/>
          <w:sz w:val="24"/>
        </w:rPr>
        <w:t>The Promotions Committee</w:t>
      </w:r>
      <w:r w:rsidRPr="001B28DB">
        <w:rPr>
          <w:sz w:val="24"/>
        </w:rPr>
        <w:t xml:space="preserve">. This team is also automatically appointed based on academic role, but is seven-eighths male, and with a lack of representation from lower grades. LHCS promotions procedures are currently under review. </w:t>
      </w:r>
    </w:p>
    <w:p w14:paraId="3A4F007C" w14:textId="20A62AA0" w:rsidR="00C96086" w:rsidRPr="001B28DB" w:rsidRDefault="00C96086" w:rsidP="00C96086">
      <w:pPr>
        <w:pStyle w:val="BodyCopyIndent"/>
        <w:spacing w:line="240" w:lineRule="atLeast"/>
        <w:ind w:left="0"/>
        <w:jc w:val="both"/>
        <w:rPr>
          <w:sz w:val="24"/>
        </w:rPr>
      </w:pPr>
      <w:r w:rsidRPr="001B28DB">
        <w:rPr>
          <w:b/>
          <w:sz w:val="24"/>
        </w:rPr>
        <w:t>Action Point 5.</w:t>
      </w:r>
      <w:r w:rsidR="001C2565">
        <w:rPr>
          <w:b/>
          <w:sz w:val="24"/>
        </w:rPr>
        <w:t>8</w:t>
      </w:r>
      <w:r w:rsidRPr="001B28DB">
        <w:rPr>
          <w:b/>
          <w:sz w:val="24"/>
        </w:rPr>
        <w:t>. Assess the new promotions procedures for gender balance as soon as they are announced.</w:t>
      </w:r>
    </w:p>
    <w:p w14:paraId="03D268F8" w14:textId="77777777" w:rsidR="00C96086" w:rsidRPr="001B28DB" w:rsidRDefault="00C96086" w:rsidP="00C96086">
      <w:pPr>
        <w:pStyle w:val="BodyCopyIndent"/>
        <w:spacing w:line="240" w:lineRule="atLeast"/>
        <w:ind w:left="0"/>
        <w:jc w:val="both"/>
        <w:rPr>
          <w:sz w:val="24"/>
        </w:rPr>
      </w:pPr>
      <w:r w:rsidRPr="001B28DB">
        <w:rPr>
          <w:i/>
          <w:sz w:val="24"/>
        </w:rPr>
        <w:t>The Research Committee.</w:t>
      </w:r>
      <w:r w:rsidRPr="001B28DB">
        <w:rPr>
          <w:sz w:val="24"/>
        </w:rPr>
        <w:t xml:space="preserve"> The Research Committee is chaired by the Research Lead and the HoD, who invite other academics to fill the remaining positions. Care is taken to ensure a balance of academic grades and genders. This Committee currently has 3 females out of 7 members. </w:t>
      </w:r>
    </w:p>
    <w:p w14:paraId="3A11B65B" w14:textId="77777777" w:rsidR="00C96086" w:rsidRPr="001B28DB" w:rsidRDefault="00C96086" w:rsidP="00C96086">
      <w:pPr>
        <w:pStyle w:val="BodyCopyIndent"/>
        <w:spacing w:line="240" w:lineRule="atLeast"/>
        <w:ind w:left="0"/>
        <w:jc w:val="both"/>
        <w:rPr>
          <w:sz w:val="24"/>
        </w:rPr>
      </w:pPr>
      <w:r w:rsidRPr="001B28DB">
        <w:rPr>
          <w:i/>
          <w:sz w:val="24"/>
        </w:rPr>
        <w:t>The Athena SWAN SAT</w:t>
      </w:r>
      <w:r w:rsidRPr="001B28DB">
        <w:rPr>
          <w:sz w:val="24"/>
        </w:rPr>
        <w:t>. The make-up of this team is covered by Section 3.1i. The team obligatorily contains the HoD, but all other positions are invited. We make sure a range of grades are included, and not just academic: this is the only Committee to include support staff and students. There is currently a small under-representation of men on the team.</w:t>
      </w:r>
    </w:p>
    <w:p w14:paraId="5476FE04" w14:textId="77777777" w:rsidR="00C96086" w:rsidRDefault="00C96086" w:rsidP="00C96086">
      <w:pPr>
        <w:pStyle w:val="Heading4"/>
        <w:ind w:left="567" w:hanging="567"/>
      </w:pPr>
      <w:r>
        <w:t xml:space="preserve">Participation on influential external committees </w:t>
      </w:r>
    </w:p>
    <w:p w14:paraId="73FBB4DE" w14:textId="1596860F" w:rsidR="00C96086" w:rsidRPr="001B28DB" w:rsidRDefault="00C96086" w:rsidP="00C96086">
      <w:pPr>
        <w:pStyle w:val="BodyCopyIndent"/>
        <w:spacing w:line="240" w:lineRule="atLeast"/>
        <w:ind w:left="0"/>
        <w:jc w:val="both"/>
        <w:rPr>
          <w:sz w:val="24"/>
        </w:rPr>
      </w:pPr>
      <w:r w:rsidRPr="001B28DB">
        <w:rPr>
          <w:sz w:val="24"/>
        </w:rPr>
        <w:t>LHCS has no explicit policy regarding participation on external committees</w:t>
      </w:r>
      <w:r w:rsidR="00721858">
        <w:rPr>
          <w:sz w:val="24"/>
        </w:rPr>
        <w:t>, but it is generally</w:t>
      </w:r>
      <w:r w:rsidRPr="001B28DB">
        <w:rPr>
          <w:sz w:val="24"/>
        </w:rPr>
        <w:t xml:space="preserve"> welcomed. Both the current and previous HoDs have been supportive, as external committee membership is boost</w:t>
      </w:r>
      <w:r w:rsidR="00721858">
        <w:rPr>
          <w:sz w:val="24"/>
        </w:rPr>
        <w:t>s</w:t>
      </w:r>
      <w:r w:rsidRPr="001B28DB">
        <w:rPr>
          <w:sz w:val="24"/>
        </w:rPr>
        <w:t xml:space="preserve"> the visibility of the Department while helping the individual’s career. With this in mind we are introducing the following </w:t>
      </w:r>
      <w:r w:rsidR="001E124C">
        <w:rPr>
          <w:sz w:val="24"/>
        </w:rPr>
        <w:t>A</w:t>
      </w:r>
      <w:r w:rsidRPr="001B28DB">
        <w:rPr>
          <w:sz w:val="24"/>
        </w:rPr>
        <w:t xml:space="preserve">ction </w:t>
      </w:r>
      <w:r w:rsidR="001E124C">
        <w:rPr>
          <w:sz w:val="24"/>
        </w:rPr>
        <w:t>P</w:t>
      </w:r>
      <w:r w:rsidRPr="001B28DB">
        <w:rPr>
          <w:sz w:val="24"/>
        </w:rPr>
        <w:t xml:space="preserve">oints. </w:t>
      </w:r>
    </w:p>
    <w:p w14:paraId="1A56AB8D" w14:textId="1021C729" w:rsidR="00C96086" w:rsidRPr="001B28DB" w:rsidRDefault="00C96086" w:rsidP="00C96086">
      <w:pPr>
        <w:pStyle w:val="BodyCopyIndent"/>
        <w:spacing w:line="240" w:lineRule="atLeast"/>
        <w:ind w:left="0"/>
        <w:jc w:val="both"/>
        <w:rPr>
          <w:b/>
          <w:sz w:val="24"/>
        </w:rPr>
      </w:pPr>
      <w:r w:rsidRPr="001B28DB">
        <w:rPr>
          <w:b/>
          <w:sz w:val="24"/>
        </w:rPr>
        <w:t>Action Point 5.</w:t>
      </w:r>
      <w:r w:rsidR="001C2565">
        <w:rPr>
          <w:b/>
          <w:sz w:val="24"/>
        </w:rPr>
        <w:t>9</w:t>
      </w:r>
      <w:r w:rsidRPr="001B28DB">
        <w:rPr>
          <w:b/>
          <w:sz w:val="24"/>
        </w:rPr>
        <w:t xml:space="preserve">. The HoD to </w:t>
      </w:r>
      <w:r w:rsidR="00E346DA" w:rsidRPr="001B28DB">
        <w:rPr>
          <w:b/>
          <w:sz w:val="24"/>
        </w:rPr>
        <w:t>emphasise</w:t>
      </w:r>
      <w:r w:rsidRPr="001B28DB">
        <w:rPr>
          <w:b/>
          <w:sz w:val="24"/>
        </w:rPr>
        <w:t xml:space="preserve"> his support for membership of external committees. </w:t>
      </w:r>
    </w:p>
    <w:p w14:paraId="0A00004A" w14:textId="1CD775AE" w:rsidR="00C96086" w:rsidRPr="001B28DB" w:rsidRDefault="00C96086" w:rsidP="00C96086">
      <w:pPr>
        <w:pStyle w:val="BodyCopyIndent"/>
        <w:spacing w:line="240" w:lineRule="atLeast"/>
        <w:ind w:left="0"/>
        <w:jc w:val="both"/>
        <w:rPr>
          <w:b/>
          <w:sz w:val="24"/>
        </w:rPr>
      </w:pPr>
      <w:r w:rsidRPr="001B28DB">
        <w:rPr>
          <w:b/>
          <w:sz w:val="24"/>
        </w:rPr>
        <w:t>Action Point 5.</w:t>
      </w:r>
      <w:r w:rsidR="001C2565">
        <w:rPr>
          <w:b/>
          <w:sz w:val="24"/>
        </w:rPr>
        <w:t>10</w:t>
      </w:r>
      <w:r w:rsidRPr="001B28DB">
        <w:rPr>
          <w:b/>
          <w:sz w:val="24"/>
        </w:rPr>
        <w:t>. An exercise at the next LHCS away day</w:t>
      </w:r>
      <w:r w:rsidR="00F23A01">
        <w:rPr>
          <w:b/>
          <w:sz w:val="24"/>
        </w:rPr>
        <w:t xml:space="preserve"> for the benefit of junior staff</w:t>
      </w:r>
      <w:r w:rsidRPr="001B28DB">
        <w:rPr>
          <w:b/>
          <w:sz w:val="24"/>
        </w:rPr>
        <w:t>, asking everyone to list membership of external committees and to detail how they came to stand on them.</w:t>
      </w:r>
    </w:p>
    <w:p w14:paraId="3D17D5F9" w14:textId="77777777" w:rsidR="00C96086" w:rsidRDefault="00C96086" w:rsidP="00C96086">
      <w:pPr>
        <w:pStyle w:val="Heading4"/>
        <w:ind w:left="567" w:hanging="567"/>
      </w:pPr>
      <w:r>
        <w:t xml:space="preserve">Workload model </w:t>
      </w:r>
    </w:p>
    <w:p w14:paraId="5678890C" w14:textId="0DE6570C" w:rsidR="00C96086" w:rsidRPr="001B28DB" w:rsidRDefault="00C96086" w:rsidP="00C96086">
      <w:pPr>
        <w:jc w:val="both"/>
        <w:rPr>
          <w:rFonts w:cs="Calibri"/>
          <w:color w:val="000000"/>
          <w:sz w:val="24"/>
        </w:rPr>
      </w:pPr>
      <w:r w:rsidRPr="001B28DB">
        <w:rPr>
          <w:sz w:val="24"/>
        </w:rPr>
        <w:t xml:space="preserve">An online workload management system is used by all </w:t>
      </w:r>
      <w:r w:rsidR="00721858">
        <w:rPr>
          <w:sz w:val="24"/>
        </w:rPr>
        <w:t>A</w:t>
      </w:r>
      <w:r w:rsidR="00721858" w:rsidRPr="001B28DB">
        <w:rPr>
          <w:sz w:val="24"/>
        </w:rPr>
        <w:t>cademic</w:t>
      </w:r>
      <w:r w:rsidRPr="001B28DB">
        <w:rPr>
          <w:sz w:val="24"/>
        </w:rPr>
        <w:t>/</w:t>
      </w:r>
      <w:r w:rsidR="00721858">
        <w:rPr>
          <w:sz w:val="24"/>
        </w:rPr>
        <w:t>R</w:t>
      </w:r>
      <w:r w:rsidR="00721858" w:rsidRPr="001B28DB">
        <w:rPr>
          <w:sz w:val="24"/>
        </w:rPr>
        <w:t xml:space="preserve">esearch </w:t>
      </w:r>
      <w:r w:rsidRPr="001B28DB">
        <w:rPr>
          <w:sz w:val="24"/>
        </w:rPr>
        <w:t xml:space="preserve">staff across the university, visible to that individual, the HoD and </w:t>
      </w:r>
      <w:r w:rsidR="00E9237B">
        <w:rPr>
          <w:sz w:val="24"/>
        </w:rPr>
        <w:t>F</w:t>
      </w:r>
      <w:r w:rsidRPr="001B28DB">
        <w:rPr>
          <w:sz w:val="24"/>
        </w:rPr>
        <w:t>aculty administrators. In LHCS staff are allocated their duties for the forthcoming academic year by the</w:t>
      </w:r>
      <w:r w:rsidR="005C182E" w:rsidRPr="005C182E">
        <w:rPr>
          <w:sz w:val="24"/>
        </w:rPr>
        <w:t xml:space="preserve"> </w:t>
      </w:r>
      <w:r w:rsidR="005C182E" w:rsidRPr="001B28DB">
        <w:rPr>
          <w:sz w:val="24"/>
        </w:rPr>
        <w:t>HoD and qualification leads, taking into account individual requirements and institutional strategy</w:t>
      </w:r>
      <w:r w:rsidR="007D5ACE">
        <w:rPr>
          <w:sz w:val="24"/>
        </w:rPr>
        <w:t xml:space="preserve">, </w:t>
      </w:r>
      <w:r w:rsidR="00F23A01">
        <w:rPr>
          <w:sz w:val="24"/>
        </w:rPr>
        <w:t xml:space="preserve">and </w:t>
      </w:r>
      <w:r w:rsidR="007D5ACE">
        <w:rPr>
          <w:sz w:val="24"/>
        </w:rPr>
        <w:t>subject to approval by the Dean</w:t>
      </w:r>
      <w:r w:rsidRPr="001B28DB">
        <w:rPr>
          <w:sz w:val="24"/>
        </w:rPr>
        <w:t xml:space="preserve">. Workload plans are updated as activities change. Every task carries a tariff, which is set at </w:t>
      </w:r>
      <w:r w:rsidR="00E9237B">
        <w:rPr>
          <w:sz w:val="24"/>
        </w:rPr>
        <w:t>F</w:t>
      </w:r>
      <w:r w:rsidRPr="001B28DB">
        <w:rPr>
          <w:sz w:val="24"/>
        </w:rPr>
        <w:t xml:space="preserve">aculty or </w:t>
      </w:r>
      <w:r w:rsidR="00E9237B">
        <w:rPr>
          <w:sz w:val="24"/>
        </w:rPr>
        <w:t>U</w:t>
      </w:r>
      <w:r w:rsidRPr="001B28DB">
        <w:rPr>
          <w:sz w:val="24"/>
        </w:rPr>
        <w:t xml:space="preserve">niversity level. Within their 217 working days each member of </w:t>
      </w:r>
      <w:r w:rsidR="00721858">
        <w:rPr>
          <w:sz w:val="24"/>
        </w:rPr>
        <w:t>C</w:t>
      </w:r>
      <w:r w:rsidR="00721858" w:rsidRPr="001B28DB">
        <w:rPr>
          <w:sz w:val="24"/>
        </w:rPr>
        <w:t xml:space="preserve">entral </w:t>
      </w:r>
      <w:r w:rsidR="00721858">
        <w:rPr>
          <w:sz w:val="24"/>
        </w:rPr>
        <w:t>A</w:t>
      </w:r>
      <w:r w:rsidR="00721858" w:rsidRPr="001B28DB">
        <w:rPr>
          <w:sz w:val="24"/>
        </w:rPr>
        <w:t xml:space="preserve">cademic </w:t>
      </w:r>
      <w:r w:rsidRPr="001B28DB">
        <w:rPr>
          <w:sz w:val="24"/>
        </w:rPr>
        <w:t xml:space="preserve">staff is expected to undertake approximately 100 days (46%) of teaching (unless they have research funding that allows them to be bought out of some or all teaching) and 79 days (36%) research or scholarship. These do not apply to Staff Tutors who undertake regional duties (that can include teaching) that constitute up to 60% of their allocated time. The remaining 40% is for central work, which can include teaching, </w:t>
      </w:r>
      <w:r w:rsidR="00E346DA" w:rsidRPr="001B28DB">
        <w:rPr>
          <w:sz w:val="24"/>
        </w:rPr>
        <w:t>research/scholarship</w:t>
      </w:r>
      <w:r w:rsidRPr="001B28DB">
        <w:rPr>
          <w:sz w:val="24"/>
        </w:rPr>
        <w:t xml:space="preserve"> and other tasks.</w:t>
      </w:r>
      <w:r w:rsidRPr="001B28DB">
        <w:rPr>
          <w:rFonts w:cs="Calibri"/>
          <w:color w:val="000000"/>
          <w:sz w:val="24"/>
        </w:rPr>
        <w:t xml:space="preserve">  </w:t>
      </w:r>
      <w:r w:rsidRPr="001B28DB" w:rsidDel="005D657C">
        <w:rPr>
          <w:rFonts w:cs="Calibri"/>
          <w:color w:val="000000"/>
          <w:sz w:val="24"/>
        </w:rPr>
        <w:t xml:space="preserve">Non-standard tasks, </w:t>
      </w:r>
      <w:r w:rsidRPr="001B28DB">
        <w:rPr>
          <w:sz w:val="24"/>
        </w:rPr>
        <w:t xml:space="preserve">(including work on Athena SWAN, Aurora mentoring, service to external bodies and outreach) </w:t>
      </w:r>
      <w:r w:rsidRPr="001B28DB" w:rsidDel="005D657C">
        <w:rPr>
          <w:rFonts w:cs="Calibri"/>
          <w:color w:val="000000"/>
          <w:sz w:val="24"/>
        </w:rPr>
        <w:t xml:space="preserve">are also built into the system and </w:t>
      </w:r>
      <w:r w:rsidRPr="001B28DB">
        <w:rPr>
          <w:rFonts w:cs="Calibri"/>
          <w:color w:val="000000"/>
          <w:sz w:val="24"/>
        </w:rPr>
        <w:t xml:space="preserve">are allocated </w:t>
      </w:r>
      <w:r w:rsidRPr="001B28DB" w:rsidDel="005D657C">
        <w:rPr>
          <w:rFonts w:cs="Calibri"/>
          <w:color w:val="000000"/>
          <w:sz w:val="24"/>
        </w:rPr>
        <w:t>a tariff.</w:t>
      </w:r>
      <w:r w:rsidRPr="001B28DB">
        <w:rPr>
          <w:rFonts w:cs="Calibri"/>
          <w:color w:val="000000"/>
          <w:sz w:val="24"/>
        </w:rPr>
        <w:t xml:space="preserve"> For PT staff, the allocation to each category is reduced proportionately.</w:t>
      </w:r>
    </w:p>
    <w:p w14:paraId="692E7829" w14:textId="2E06A4DE" w:rsidR="00C96086" w:rsidRPr="001B28DB" w:rsidRDefault="00C96086" w:rsidP="002A2912">
      <w:pPr>
        <w:spacing w:after="240"/>
        <w:jc w:val="both"/>
        <w:rPr>
          <w:rFonts w:cs="Calibri"/>
          <w:color w:val="000000"/>
          <w:sz w:val="24"/>
        </w:rPr>
      </w:pPr>
      <w:r w:rsidRPr="001B28DB">
        <w:rPr>
          <w:rFonts w:cs="Calibri"/>
          <w:color w:val="000000"/>
          <w:sz w:val="24"/>
        </w:rPr>
        <w:t xml:space="preserve">As a result of engagement with the Athena SWAN process, particular attention was paid to gender differences in the proportion of time allocated to research, teaching, knowledge exchange and administration. This resulted in a more equal allocation of tasks.  Allocations for 2014/15 and 2015/16 are given in Table </w:t>
      </w:r>
      <w:r w:rsidR="007D5ACE">
        <w:rPr>
          <w:rFonts w:cs="Calibri"/>
          <w:color w:val="000000"/>
          <w:sz w:val="24"/>
        </w:rPr>
        <w:t>18</w:t>
      </w:r>
      <w:r w:rsidRPr="001B28DB">
        <w:rPr>
          <w:rFonts w:cs="Calibri"/>
          <w:color w:val="000000"/>
          <w:sz w:val="24"/>
        </w:rPr>
        <w:t>.</w:t>
      </w:r>
    </w:p>
    <w:tbl>
      <w:tblPr>
        <w:tblW w:w="0" w:type="auto"/>
        <w:tblInd w:w="5" w:type="dxa"/>
        <w:tblBorders>
          <w:top w:val="single" w:sz="4" w:space="0" w:color="C3C4C3"/>
          <w:left w:val="single" w:sz="4" w:space="0" w:color="C3C4C3"/>
          <w:bottom w:val="single" w:sz="4" w:space="0" w:color="C3C4C3"/>
          <w:right w:val="single" w:sz="4" w:space="0" w:color="C3C4C3"/>
          <w:insideH w:val="single" w:sz="4" w:space="0" w:color="C3C4C3"/>
          <w:insideV w:val="single" w:sz="4" w:space="0" w:color="C3C4C3"/>
        </w:tblBorders>
        <w:tblLook w:val="04A0" w:firstRow="1" w:lastRow="0" w:firstColumn="1" w:lastColumn="0" w:noHBand="0" w:noVBand="1"/>
      </w:tblPr>
      <w:tblGrid>
        <w:gridCol w:w="1132"/>
        <w:gridCol w:w="990"/>
        <w:gridCol w:w="1417"/>
        <w:gridCol w:w="1418"/>
        <w:gridCol w:w="1417"/>
        <w:gridCol w:w="1496"/>
      </w:tblGrid>
      <w:tr w:rsidR="002A2912" w:rsidRPr="001A4D38" w14:paraId="2A7706BC" w14:textId="77777777" w:rsidTr="002A2912">
        <w:trPr>
          <w:trHeight w:val="757"/>
        </w:trPr>
        <w:tc>
          <w:tcPr>
            <w:tcW w:w="7870" w:type="dxa"/>
            <w:gridSpan w:val="6"/>
            <w:tcBorders>
              <w:top w:val="single" w:sz="4" w:space="0" w:color="9C9D9C"/>
              <w:left w:val="nil"/>
              <w:bottom w:val="single" w:sz="4" w:space="0" w:color="9C9D9C"/>
              <w:right w:val="single" w:sz="4" w:space="0" w:color="9C9D9C"/>
            </w:tcBorders>
            <w:shd w:val="clear" w:color="auto" w:fill="808080" w:themeFill="background1" w:themeFillShade="80"/>
            <w:vAlign w:val="center"/>
          </w:tcPr>
          <w:p w14:paraId="41D8851A" w14:textId="2DDB0ECB" w:rsidR="002A2912" w:rsidRPr="002A2912" w:rsidRDefault="002A2912" w:rsidP="00C96086">
            <w:pPr>
              <w:spacing w:before="120" w:after="120"/>
              <w:jc w:val="center"/>
              <w:rPr>
                <w:rFonts w:cs="Calibri"/>
                <w:b/>
                <w:bCs/>
                <w:color w:val="000000"/>
                <w:sz w:val="28"/>
                <w:szCs w:val="28"/>
              </w:rPr>
            </w:pPr>
            <w:r>
              <w:rPr>
                <w:rFonts w:cs="Calibri"/>
                <w:b/>
                <w:bCs/>
                <w:color w:val="000000"/>
                <w:sz w:val="28"/>
                <w:szCs w:val="28"/>
              </w:rPr>
              <w:t xml:space="preserve">LHCS </w:t>
            </w:r>
            <w:r w:rsidRPr="002A2912">
              <w:rPr>
                <w:rFonts w:cs="Calibri"/>
                <w:b/>
                <w:bCs/>
                <w:color w:val="000000"/>
                <w:sz w:val="28"/>
                <w:szCs w:val="28"/>
              </w:rPr>
              <w:t>Workload Allocations</w:t>
            </w:r>
          </w:p>
        </w:tc>
      </w:tr>
      <w:tr w:rsidR="002A2912" w:rsidRPr="001A4D38" w14:paraId="34B57307" w14:textId="77777777" w:rsidTr="002A2912">
        <w:trPr>
          <w:trHeight w:val="1115"/>
        </w:trPr>
        <w:tc>
          <w:tcPr>
            <w:tcW w:w="1132" w:type="dxa"/>
            <w:tcBorders>
              <w:top w:val="single" w:sz="4" w:space="0" w:color="9C9D9C"/>
              <w:left w:val="nil"/>
              <w:bottom w:val="single" w:sz="4" w:space="0" w:color="9C9D9C"/>
              <w:right w:val="nil"/>
            </w:tcBorders>
            <w:shd w:val="clear" w:color="auto" w:fill="A6A6A6" w:themeFill="background1" w:themeFillShade="A6"/>
            <w:vAlign w:val="center"/>
          </w:tcPr>
          <w:p w14:paraId="21705EAD" w14:textId="77777777" w:rsidR="002A2912" w:rsidRPr="002A2912" w:rsidRDefault="002A2912" w:rsidP="00C96086">
            <w:pPr>
              <w:spacing w:before="120" w:after="120"/>
              <w:jc w:val="center"/>
              <w:rPr>
                <w:rFonts w:cs="Calibri"/>
                <w:b/>
                <w:bCs/>
                <w:color w:val="000000"/>
                <w:sz w:val="22"/>
                <w:szCs w:val="22"/>
              </w:rPr>
            </w:pPr>
            <w:r w:rsidRPr="002A2912">
              <w:rPr>
                <w:rFonts w:cs="Calibri"/>
                <w:b/>
                <w:bCs/>
                <w:color w:val="000000"/>
                <w:sz w:val="22"/>
                <w:szCs w:val="22"/>
              </w:rPr>
              <w:t>Academic year</w:t>
            </w:r>
          </w:p>
        </w:tc>
        <w:tc>
          <w:tcPr>
            <w:tcW w:w="990" w:type="dxa"/>
            <w:tcBorders>
              <w:top w:val="single" w:sz="4" w:space="0" w:color="9C9D9C"/>
              <w:left w:val="nil"/>
              <w:bottom w:val="single" w:sz="4" w:space="0" w:color="9C9D9C"/>
              <w:right w:val="nil"/>
            </w:tcBorders>
            <w:shd w:val="clear" w:color="auto" w:fill="A6A6A6" w:themeFill="background1" w:themeFillShade="A6"/>
            <w:vAlign w:val="center"/>
          </w:tcPr>
          <w:p w14:paraId="6EECE32B" w14:textId="77777777" w:rsidR="002A2912" w:rsidRPr="002A2912" w:rsidRDefault="002A2912" w:rsidP="00C96086">
            <w:pPr>
              <w:spacing w:before="120" w:after="120"/>
              <w:jc w:val="center"/>
              <w:rPr>
                <w:rFonts w:cs="Calibri"/>
                <w:b/>
                <w:bCs/>
                <w:color w:val="000000"/>
                <w:sz w:val="22"/>
                <w:szCs w:val="22"/>
              </w:rPr>
            </w:pPr>
            <w:r w:rsidRPr="002A2912">
              <w:rPr>
                <w:rFonts w:cs="Calibri"/>
                <w:b/>
                <w:bCs/>
                <w:color w:val="000000"/>
                <w:sz w:val="22"/>
                <w:szCs w:val="22"/>
              </w:rPr>
              <w:t>Gender</w:t>
            </w:r>
          </w:p>
        </w:tc>
        <w:tc>
          <w:tcPr>
            <w:tcW w:w="1417" w:type="dxa"/>
            <w:tcBorders>
              <w:top w:val="single" w:sz="4" w:space="0" w:color="9C9D9C"/>
              <w:left w:val="nil"/>
              <w:bottom w:val="single" w:sz="4" w:space="0" w:color="9C9D9C"/>
              <w:right w:val="nil"/>
            </w:tcBorders>
            <w:shd w:val="clear" w:color="auto" w:fill="A6A6A6" w:themeFill="background1" w:themeFillShade="A6"/>
            <w:vAlign w:val="center"/>
          </w:tcPr>
          <w:p w14:paraId="10D3DE09" w14:textId="043F3478" w:rsidR="002A2912" w:rsidRPr="002A2912" w:rsidRDefault="002A2912" w:rsidP="00C96086">
            <w:pPr>
              <w:spacing w:before="120" w:after="120"/>
              <w:jc w:val="center"/>
              <w:rPr>
                <w:rFonts w:cs="Calibri"/>
                <w:b/>
                <w:bCs/>
                <w:color w:val="000000"/>
                <w:sz w:val="22"/>
                <w:szCs w:val="22"/>
              </w:rPr>
            </w:pPr>
            <w:r w:rsidRPr="002A2912">
              <w:rPr>
                <w:rFonts w:cs="Calibri"/>
                <w:b/>
                <w:bCs/>
                <w:color w:val="000000"/>
                <w:sz w:val="22"/>
                <w:szCs w:val="22"/>
              </w:rPr>
              <w:t xml:space="preserve">Teaching </w:t>
            </w:r>
            <w:r>
              <w:rPr>
                <w:rFonts w:cs="Calibri"/>
                <w:b/>
                <w:bCs/>
                <w:color w:val="000000"/>
                <w:sz w:val="22"/>
                <w:szCs w:val="22"/>
              </w:rPr>
              <w:br/>
            </w:r>
            <w:r w:rsidRPr="002A2912">
              <w:rPr>
                <w:rFonts w:cs="Calibri"/>
                <w:b/>
                <w:bCs/>
                <w:color w:val="000000"/>
                <w:sz w:val="22"/>
                <w:szCs w:val="22"/>
              </w:rPr>
              <w:t>%</w:t>
            </w:r>
          </w:p>
        </w:tc>
        <w:tc>
          <w:tcPr>
            <w:tcW w:w="1418" w:type="dxa"/>
            <w:tcBorders>
              <w:top w:val="single" w:sz="4" w:space="0" w:color="9C9D9C"/>
              <w:left w:val="nil"/>
              <w:bottom w:val="single" w:sz="4" w:space="0" w:color="9C9D9C"/>
              <w:right w:val="nil"/>
            </w:tcBorders>
            <w:shd w:val="clear" w:color="auto" w:fill="A6A6A6" w:themeFill="background1" w:themeFillShade="A6"/>
            <w:vAlign w:val="center"/>
          </w:tcPr>
          <w:p w14:paraId="2AF9CB06" w14:textId="07CC8F40" w:rsidR="002A2912" w:rsidRPr="002A2912" w:rsidRDefault="002A2912" w:rsidP="00C96086">
            <w:pPr>
              <w:spacing w:before="120" w:after="120"/>
              <w:jc w:val="center"/>
              <w:rPr>
                <w:rFonts w:cs="Calibri"/>
                <w:b/>
                <w:bCs/>
                <w:color w:val="000000"/>
                <w:sz w:val="22"/>
                <w:szCs w:val="22"/>
              </w:rPr>
            </w:pPr>
            <w:r w:rsidRPr="002A2912">
              <w:rPr>
                <w:rFonts w:cs="Calibri"/>
                <w:b/>
                <w:bCs/>
                <w:color w:val="000000"/>
                <w:sz w:val="22"/>
                <w:szCs w:val="22"/>
              </w:rPr>
              <w:t xml:space="preserve">Research </w:t>
            </w:r>
            <w:r>
              <w:rPr>
                <w:rFonts w:cs="Calibri"/>
                <w:b/>
                <w:bCs/>
                <w:color w:val="000000"/>
                <w:sz w:val="22"/>
                <w:szCs w:val="22"/>
              </w:rPr>
              <w:br/>
            </w:r>
            <w:r w:rsidRPr="002A2912">
              <w:rPr>
                <w:rFonts w:cs="Calibri"/>
                <w:b/>
                <w:bCs/>
                <w:color w:val="000000"/>
                <w:sz w:val="22"/>
                <w:szCs w:val="22"/>
              </w:rPr>
              <w:t>%</w:t>
            </w:r>
          </w:p>
        </w:tc>
        <w:tc>
          <w:tcPr>
            <w:tcW w:w="1417" w:type="dxa"/>
            <w:tcBorders>
              <w:top w:val="single" w:sz="4" w:space="0" w:color="9C9D9C"/>
              <w:left w:val="nil"/>
              <w:bottom w:val="single" w:sz="4" w:space="0" w:color="9C9D9C"/>
              <w:right w:val="nil"/>
            </w:tcBorders>
            <w:shd w:val="clear" w:color="auto" w:fill="A6A6A6" w:themeFill="background1" w:themeFillShade="A6"/>
            <w:vAlign w:val="center"/>
          </w:tcPr>
          <w:p w14:paraId="4BEE7128" w14:textId="4DA051CE" w:rsidR="002A2912" w:rsidRPr="002A2912" w:rsidRDefault="002A2912" w:rsidP="00C96086">
            <w:pPr>
              <w:spacing w:before="120" w:after="120"/>
              <w:jc w:val="center"/>
              <w:rPr>
                <w:rFonts w:cs="Calibri"/>
                <w:b/>
                <w:bCs/>
                <w:color w:val="000000"/>
                <w:sz w:val="22"/>
                <w:szCs w:val="22"/>
              </w:rPr>
            </w:pPr>
            <w:r w:rsidRPr="002A2912">
              <w:rPr>
                <w:rFonts w:cs="Calibri"/>
                <w:b/>
                <w:bCs/>
                <w:color w:val="000000"/>
                <w:sz w:val="22"/>
                <w:szCs w:val="22"/>
              </w:rPr>
              <w:t xml:space="preserve">Knowledge Exchange </w:t>
            </w:r>
            <w:r>
              <w:rPr>
                <w:rFonts w:cs="Calibri"/>
                <w:b/>
                <w:bCs/>
                <w:color w:val="000000"/>
                <w:sz w:val="22"/>
                <w:szCs w:val="22"/>
              </w:rPr>
              <w:br/>
            </w:r>
            <w:r w:rsidRPr="002A2912">
              <w:rPr>
                <w:rFonts w:cs="Calibri"/>
                <w:b/>
                <w:bCs/>
                <w:color w:val="000000"/>
                <w:sz w:val="22"/>
                <w:szCs w:val="22"/>
              </w:rPr>
              <w:t>%</w:t>
            </w:r>
          </w:p>
        </w:tc>
        <w:tc>
          <w:tcPr>
            <w:tcW w:w="1496" w:type="dxa"/>
            <w:tcBorders>
              <w:top w:val="single" w:sz="4" w:space="0" w:color="9C9D9C"/>
              <w:left w:val="nil"/>
              <w:bottom w:val="single" w:sz="4" w:space="0" w:color="9C9D9C"/>
              <w:right w:val="single" w:sz="4" w:space="0" w:color="9C9D9C"/>
            </w:tcBorders>
            <w:shd w:val="clear" w:color="auto" w:fill="A6A6A6" w:themeFill="background1" w:themeFillShade="A6"/>
            <w:vAlign w:val="center"/>
          </w:tcPr>
          <w:p w14:paraId="1577EC6B" w14:textId="41B3F8F7" w:rsidR="002A2912" w:rsidRPr="002A2912" w:rsidRDefault="002A2912" w:rsidP="002A2912">
            <w:pPr>
              <w:spacing w:before="120" w:after="120"/>
              <w:jc w:val="center"/>
              <w:rPr>
                <w:rFonts w:cs="Calibri"/>
                <w:b/>
                <w:bCs/>
                <w:color w:val="000000"/>
                <w:sz w:val="22"/>
                <w:szCs w:val="22"/>
              </w:rPr>
            </w:pPr>
            <w:r w:rsidRPr="002A2912">
              <w:rPr>
                <w:rFonts w:cs="Calibri"/>
                <w:b/>
                <w:bCs/>
                <w:color w:val="000000"/>
                <w:sz w:val="22"/>
                <w:szCs w:val="22"/>
              </w:rPr>
              <w:t>Admin</w:t>
            </w:r>
            <w:r>
              <w:rPr>
                <w:rFonts w:cs="Calibri"/>
                <w:b/>
                <w:bCs/>
                <w:color w:val="000000"/>
                <w:sz w:val="22"/>
                <w:szCs w:val="22"/>
              </w:rPr>
              <w:br/>
            </w:r>
            <w:r w:rsidRPr="002A2912">
              <w:rPr>
                <w:rFonts w:cs="Calibri"/>
                <w:b/>
                <w:bCs/>
                <w:color w:val="000000"/>
                <w:sz w:val="22"/>
                <w:szCs w:val="22"/>
              </w:rPr>
              <w:t xml:space="preserve"> %</w:t>
            </w:r>
          </w:p>
        </w:tc>
      </w:tr>
      <w:tr w:rsidR="002A2912" w:rsidRPr="001A4D38" w14:paraId="0DE3D0C1" w14:textId="77777777" w:rsidTr="002A2912">
        <w:trPr>
          <w:trHeight w:val="557"/>
        </w:trPr>
        <w:tc>
          <w:tcPr>
            <w:tcW w:w="1132" w:type="dxa"/>
            <w:vMerge w:val="restart"/>
            <w:shd w:val="clear" w:color="auto" w:fill="EBEBEB"/>
            <w:vAlign w:val="center"/>
          </w:tcPr>
          <w:p w14:paraId="24096185" w14:textId="77777777" w:rsidR="002A2912" w:rsidRPr="002A2912" w:rsidRDefault="002A2912" w:rsidP="00C96086">
            <w:pPr>
              <w:spacing w:before="120" w:after="120"/>
              <w:jc w:val="center"/>
              <w:rPr>
                <w:rFonts w:cs="Calibri"/>
                <w:b/>
                <w:color w:val="000000"/>
                <w:sz w:val="22"/>
                <w:szCs w:val="22"/>
              </w:rPr>
            </w:pPr>
            <w:r w:rsidRPr="002A2912">
              <w:rPr>
                <w:rFonts w:cs="Calibri"/>
                <w:b/>
                <w:color w:val="000000"/>
                <w:sz w:val="22"/>
                <w:szCs w:val="22"/>
              </w:rPr>
              <w:t>2014/15</w:t>
            </w:r>
          </w:p>
        </w:tc>
        <w:tc>
          <w:tcPr>
            <w:tcW w:w="990" w:type="dxa"/>
            <w:shd w:val="clear" w:color="auto" w:fill="EBEBEB"/>
            <w:vAlign w:val="center"/>
          </w:tcPr>
          <w:p w14:paraId="16EEDEF2" w14:textId="66906ACB" w:rsidR="002A2912" w:rsidRPr="002A2912" w:rsidRDefault="002A2912" w:rsidP="00C96086">
            <w:pPr>
              <w:spacing w:before="120" w:after="120"/>
              <w:jc w:val="center"/>
              <w:rPr>
                <w:rFonts w:cs="Calibri"/>
                <w:b/>
                <w:color w:val="000000"/>
                <w:sz w:val="22"/>
                <w:szCs w:val="22"/>
              </w:rPr>
            </w:pPr>
            <w:r w:rsidRPr="002A2912">
              <w:rPr>
                <w:rFonts w:cs="Calibri"/>
                <w:b/>
                <w:color w:val="000000"/>
                <w:sz w:val="22"/>
                <w:szCs w:val="22"/>
              </w:rPr>
              <w:t>Female</w:t>
            </w:r>
          </w:p>
        </w:tc>
        <w:tc>
          <w:tcPr>
            <w:tcW w:w="1417" w:type="dxa"/>
            <w:shd w:val="clear" w:color="auto" w:fill="EBEBEB"/>
            <w:vAlign w:val="center"/>
          </w:tcPr>
          <w:p w14:paraId="64EBA328" w14:textId="77777777" w:rsidR="002A2912" w:rsidRPr="002A2912" w:rsidRDefault="002A2912" w:rsidP="00C96086">
            <w:pPr>
              <w:spacing w:before="120" w:after="120"/>
              <w:jc w:val="center"/>
              <w:rPr>
                <w:rFonts w:cs="Calibri"/>
                <w:color w:val="000000"/>
                <w:sz w:val="22"/>
                <w:szCs w:val="22"/>
              </w:rPr>
            </w:pPr>
            <w:r w:rsidRPr="002A2912">
              <w:rPr>
                <w:rFonts w:cs="Calibri"/>
                <w:color w:val="000000"/>
                <w:sz w:val="22"/>
                <w:szCs w:val="22"/>
              </w:rPr>
              <w:t>59</w:t>
            </w:r>
          </w:p>
        </w:tc>
        <w:tc>
          <w:tcPr>
            <w:tcW w:w="1418" w:type="dxa"/>
            <w:shd w:val="clear" w:color="auto" w:fill="EBEBEB"/>
            <w:vAlign w:val="center"/>
          </w:tcPr>
          <w:p w14:paraId="3EDF2D0B" w14:textId="77777777" w:rsidR="002A2912" w:rsidRPr="002A2912" w:rsidRDefault="002A2912" w:rsidP="00C96086">
            <w:pPr>
              <w:spacing w:before="120" w:after="120"/>
              <w:jc w:val="center"/>
              <w:rPr>
                <w:rFonts w:cs="Calibri"/>
                <w:color w:val="000000"/>
                <w:sz w:val="22"/>
                <w:szCs w:val="22"/>
              </w:rPr>
            </w:pPr>
            <w:r w:rsidRPr="002A2912">
              <w:rPr>
                <w:rFonts w:cs="Calibri"/>
                <w:color w:val="000000"/>
                <w:sz w:val="22"/>
                <w:szCs w:val="22"/>
              </w:rPr>
              <w:t>30</w:t>
            </w:r>
          </w:p>
        </w:tc>
        <w:tc>
          <w:tcPr>
            <w:tcW w:w="1417" w:type="dxa"/>
            <w:shd w:val="clear" w:color="auto" w:fill="EBEBEB"/>
            <w:vAlign w:val="center"/>
          </w:tcPr>
          <w:p w14:paraId="12CFCDF9" w14:textId="77777777" w:rsidR="002A2912" w:rsidRPr="002A2912" w:rsidRDefault="002A2912" w:rsidP="00C96086">
            <w:pPr>
              <w:spacing w:before="120" w:after="120"/>
              <w:jc w:val="center"/>
              <w:rPr>
                <w:rFonts w:cs="Calibri"/>
                <w:color w:val="000000"/>
                <w:sz w:val="22"/>
                <w:szCs w:val="22"/>
              </w:rPr>
            </w:pPr>
            <w:r w:rsidRPr="002A2912">
              <w:rPr>
                <w:rFonts w:cs="Calibri"/>
                <w:color w:val="000000"/>
                <w:sz w:val="22"/>
                <w:szCs w:val="22"/>
              </w:rPr>
              <w:t>4</w:t>
            </w:r>
          </w:p>
        </w:tc>
        <w:tc>
          <w:tcPr>
            <w:tcW w:w="1496" w:type="dxa"/>
            <w:shd w:val="clear" w:color="auto" w:fill="EBEBEB"/>
            <w:vAlign w:val="center"/>
          </w:tcPr>
          <w:p w14:paraId="491D8E2B" w14:textId="77777777" w:rsidR="002A2912" w:rsidRPr="002A2912" w:rsidRDefault="002A2912" w:rsidP="00C96086">
            <w:pPr>
              <w:spacing w:before="120" w:after="120"/>
              <w:jc w:val="center"/>
              <w:rPr>
                <w:rFonts w:cs="Calibri"/>
                <w:color w:val="000000"/>
                <w:sz w:val="22"/>
                <w:szCs w:val="22"/>
              </w:rPr>
            </w:pPr>
            <w:r w:rsidRPr="002A2912">
              <w:rPr>
                <w:rFonts w:cs="Calibri"/>
                <w:color w:val="000000"/>
                <w:sz w:val="22"/>
                <w:szCs w:val="22"/>
              </w:rPr>
              <w:t>8</w:t>
            </w:r>
          </w:p>
        </w:tc>
      </w:tr>
      <w:tr w:rsidR="002A2912" w:rsidRPr="001A4D38" w14:paraId="7B1E4FE6" w14:textId="77777777" w:rsidTr="002A2912">
        <w:trPr>
          <w:trHeight w:val="575"/>
        </w:trPr>
        <w:tc>
          <w:tcPr>
            <w:tcW w:w="1132" w:type="dxa"/>
            <w:vMerge/>
            <w:shd w:val="clear" w:color="auto" w:fill="auto"/>
            <w:vAlign w:val="center"/>
          </w:tcPr>
          <w:p w14:paraId="70E872E7" w14:textId="77777777" w:rsidR="002A2912" w:rsidRPr="002A2912" w:rsidRDefault="002A2912" w:rsidP="00C96086">
            <w:pPr>
              <w:spacing w:before="120" w:after="120"/>
              <w:jc w:val="center"/>
              <w:rPr>
                <w:rFonts w:cs="Calibri"/>
                <w:b/>
                <w:color w:val="000000"/>
                <w:sz w:val="22"/>
                <w:szCs w:val="22"/>
              </w:rPr>
            </w:pPr>
          </w:p>
        </w:tc>
        <w:tc>
          <w:tcPr>
            <w:tcW w:w="990" w:type="dxa"/>
            <w:shd w:val="clear" w:color="auto" w:fill="auto"/>
            <w:vAlign w:val="center"/>
          </w:tcPr>
          <w:p w14:paraId="208CF5D7" w14:textId="27339850" w:rsidR="002A2912" w:rsidRPr="002A2912" w:rsidRDefault="002A2912" w:rsidP="00C96086">
            <w:pPr>
              <w:spacing w:before="120" w:after="120"/>
              <w:jc w:val="center"/>
              <w:rPr>
                <w:rFonts w:cs="Calibri"/>
                <w:b/>
                <w:color w:val="000000"/>
                <w:sz w:val="22"/>
                <w:szCs w:val="22"/>
              </w:rPr>
            </w:pPr>
            <w:r w:rsidRPr="002A2912">
              <w:rPr>
                <w:rFonts w:cs="Calibri"/>
                <w:b/>
                <w:color w:val="000000"/>
                <w:sz w:val="22"/>
                <w:szCs w:val="22"/>
              </w:rPr>
              <w:t>Male</w:t>
            </w:r>
          </w:p>
        </w:tc>
        <w:tc>
          <w:tcPr>
            <w:tcW w:w="1417" w:type="dxa"/>
            <w:shd w:val="clear" w:color="auto" w:fill="auto"/>
            <w:vAlign w:val="center"/>
          </w:tcPr>
          <w:p w14:paraId="5ABFFE90" w14:textId="77777777" w:rsidR="002A2912" w:rsidRPr="002A2912" w:rsidRDefault="002A2912" w:rsidP="00C96086">
            <w:pPr>
              <w:spacing w:before="120" w:after="120"/>
              <w:jc w:val="center"/>
              <w:rPr>
                <w:rFonts w:cs="Calibri"/>
                <w:color w:val="000000"/>
                <w:sz w:val="22"/>
                <w:szCs w:val="22"/>
              </w:rPr>
            </w:pPr>
            <w:r w:rsidRPr="002A2912">
              <w:rPr>
                <w:rFonts w:cs="Calibri"/>
                <w:color w:val="000000"/>
                <w:sz w:val="22"/>
                <w:szCs w:val="22"/>
              </w:rPr>
              <w:t>43</w:t>
            </w:r>
          </w:p>
        </w:tc>
        <w:tc>
          <w:tcPr>
            <w:tcW w:w="1418" w:type="dxa"/>
            <w:shd w:val="clear" w:color="auto" w:fill="auto"/>
            <w:vAlign w:val="center"/>
          </w:tcPr>
          <w:p w14:paraId="1295C2C4" w14:textId="77777777" w:rsidR="002A2912" w:rsidRPr="002A2912" w:rsidRDefault="002A2912" w:rsidP="00C96086">
            <w:pPr>
              <w:spacing w:before="120" w:after="120"/>
              <w:jc w:val="center"/>
              <w:rPr>
                <w:rFonts w:cs="Calibri"/>
                <w:color w:val="000000"/>
                <w:sz w:val="22"/>
                <w:szCs w:val="22"/>
              </w:rPr>
            </w:pPr>
            <w:r w:rsidRPr="002A2912">
              <w:rPr>
                <w:rFonts w:cs="Calibri"/>
                <w:color w:val="000000"/>
                <w:sz w:val="22"/>
                <w:szCs w:val="22"/>
              </w:rPr>
              <w:t>29</w:t>
            </w:r>
          </w:p>
        </w:tc>
        <w:tc>
          <w:tcPr>
            <w:tcW w:w="1417" w:type="dxa"/>
            <w:shd w:val="clear" w:color="auto" w:fill="auto"/>
            <w:vAlign w:val="center"/>
          </w:tcPr>
          <w:p w14:paraId="165D94A0" w14:textId="77777777" w:rsidR="002A2912" w:rsidRPr="002A2912" w:rsidRDefault="002A2912" w:rsidP="00C96086">
            <w:pPr>
              <w:spacing w:before="120" w:after="120"/>
              <w:jc w:val="center"/>
              <w:rPr>
                <w:rFonts w:cs="Calibri"/>
                <w:color w:val="000000"/>
                <w:sz w:val="22"/>
                <w:szCs w:val="22"/>
              </w:rPr>
            </w:pPr>
            <w:r w:rsidRPr="002A2912">
              <w:rPr>
                <w:rFonts w:cs="Calibri"/>
                <w:color w:val="000000"/>
                <w:sz w:val="22"/>
                <w:szCs w:val="22"/>
              </w:rPr>
              <w:t>10</w:t>
            </w:r>
          </w:p>
        </w:tc>
        <w:tc>
          <w:tcPr>
            <w:tcW w:w="1496" w:type="dxa"/>
            <w:shd w:val="clear" w:color="auto" w:fill="auto"/>
            <w:vAlign w:val="center"/>
          </w:tcPr>
          <w:p w14:paraId="1F1B732D" w14:textId="77777777" w:rsidR="002A2912" w:rsidRPr="002A2912" w:rsidRDefault="002A2912" w:rsidP="00C96086">
            <w:pPr>
              <w:spacing w:before="120" w:after="120"/>
              <w:jc w:val="center"/>
              <w:rPr>
                <w:rFonts w:cs="Calibri"/>
                <w:color w:val="000000"/>
                <w:sz w:val="22"/>
                <w:szCs w:val="22"/>
              </w:rPr>
            </w:pPr>
            <w:r w:rsidRPr="002A2912">
              <w:rPr>
                <w:rFonts w:cs="Calibri"/>
                <w:color w:val="000000"/>
                <w:sz w:val="22"/>
                <w:szCs w:val="22"/>
              </w:rPr>
              <w:t>19</w:t>
            </w:r>
          </w:p>
        </w:tc>
      </w:tr>
      <w:tr w:rsidR="002A2912" w:rsidRPr="001A4D38" w14:paraId="61ACCF3B" w14:textId="77777777" w:rsidTr="002A2912">
        <w:trPr>
          <w:trHeight w:val="557"/>
        </w:trPr>
        <w:tc>
          <w:tcPr>
            <w:tcW w:w="1132" w:type="dxa"/>
            <w:vMerge w:val="restart"/>
            <w:shd w:val="clear" w:color="auto" w:fill="EBEBEB"/>
            <w:vAlign w:val="center"/>
          </w:tcPr>
          <w:p w14:paraId="01A75805" w14:textId="77777777" w:rsidR="002A2912" w:rsidRPr="002A2912" w:rsidRDefault="002A2912" w:rsidP="00C96086">
            <w:pPr>
              <w:spacing w:before="120" w:after="120"/>
              <w:jc w:val="center"/>
              <w:rPr>
                <w:rFonts w:cs="Calibri"/>
                <w:b/>
                <w:color w:val="000000"/>
                <w:sz w:val="22"/>
                <w:szCs w:val="22"/>
              </w:rPr>
            </w:pPr>
            <w:r w:rsidRPr="002A2912">
              <w:rPr>
                <w:rFonts w:cs="Calibri"/>
                <w:b/>
                <w:color w:val="000000"/>
                <w:sz w:val="22"/>
                <w:szCs w:val="22"/>
              </w:rPr>
              <w:t>2015/16</w:t>
            </w:r>
          </w:p>
        </w:tc>
        <w:tc>
          <w:tcPr>
            <w:tcW w:w="990" w:type="dxa"/>
            <w:shd w:val="clear" w:color="auto" w:fill="EBEBEB"/>
            <w:vAlign w:val="center"/>
          </w:tcPr>
          <w:p w14:paraId="0BE86DEB" w14:textId="01670684" w:rsidR="002A2912" w:rsidRPr="002A2912" w:rsidRDefault="002A2912" w:rsidP="00C96086">
            <w:pPr>
              <w:spacing w:before="120" w:after="120"/>
              <w:jc w:val="center"/>
              <w:rPr>
                <w:rFonts w:cs="Calibri"/>
                <w:b/>
                <w:color w:val="000000"/>
                <w:sz w:val="22"/>
                <w:szCs w:val="22"/>
              </w:rPr>
            </w:pPr>
            <w:r w:rsidRPr="002A2912">
              <w:rPr>
                <w:rFonts w:cs="Calibri"/>
                <w:b/>
                <w:color w:val="000000"/>
                <w:sz w:val="22"/>
                <w:szCs w:val="22"/>
              </w:rPr>
              <w:t>Female</w:t>
            </w:r>
          </w:p>
        </w:tc>
        <w:tc>
          <w:tcPr>
            <w:tcW w:w="1417" w:type="dxa"/>
            <w:shd w:val="clear" w:color="auto" w:fill="EBEBEB"/>
            <w:vAlign w:val="center"/>
          </w:tcPr>
          <w:p w14:paraId="6ECD8964" w14:textId="77777777" w:rsidR="002A2912" w:rsidRPr="002A2912" w:rsidRDefault="002A2912" w:rsidP="00C96086">
            <w:pPr>
              <w:spacing w:before="120" w:after="120"/>
              <w:jc w:val="center"/>
              <w:rPr>
                <w:rFonts w:cs="Calibri"/>
                <w:color w:val="000000"/>
                <w:sz w:val="22"/>
                <w:szCs w:val="22"/>
              </w:rPr>
            </w:pPr>
            <w:r w:rsidRPr="002A2912">
              <w:rPr>
                <w:rFonts w:cs="Calibri"/>
                <w:color w:val="000000"/>
                <w:sz w:val="22"/>
                <w:szCs w:val="22"/>
              </w:rPr>
              <w:t>50</w:t>
            </w:r>
          </w:p>
        </w:tc>
        <w:tc>
          <w:tcPr>
            <w:tcW w:w="1418" w:type="dxa"/>
            <w:shd w:val="clear" w:color="auto" w:fill="EBEBEB"/>
            <w:vAlign w:val="center"/>
          </w:tcPr>
          <w:p w14:paraId="5E1CAF6F" w14:textId="77777777" w:rsidR="002A2912" w:rsidRPr="002A2912" w:rsidRDefault="002A2912" w:rsidP="00C96086">
            <w:pPr>
              <w:spacing w:before="120" w:after="120"/>
              <w:jc w:val="center"/>
              <w:rPr>
                <w:rFonts w:cs="Calibri"/>
                <w:color w:val="000000"/>
                <w:sz w:val="22"/>
                <w:szCs w:val="22"/>
              </w:rPr>
            </w:pPr>
            <w:r w:rsidRPr="002A2912">
              <w:rPr>
                <w:rFonts w:cs="Calibri"/>
                <w:color w:val="000000"/>
                <w:sz w:val="22"/>
                <w:szCs w:val="22"/>
              </w:rPr>
              <w:t>38</w:t>
            </w:r>
          </w:p>
        </w:tc>
        <w:tc>
          <w:tcPr>
            <w:tcW w:w="1417" w:type="dxa"/>
            <w:shd w:val="clear" w:color="auto" w:fill="EBEBEB"/>
            <w:vAlign w:val="center"/>
          </w:tcPr>
          <w:p w14:paraId="0D831F5A" w14:textId="77777777" w:rsidR="002A2912" w:rsidRPr="002A2912" w:rsidRDefault="002A2912" w:rsidP="00C96086">
            <w:pPr>
              <w:spacing w:before="120" w:after="120"/>
              <w:jc w:val="center"/>
              <w:rPr>
                <w:rFonts w:cs="Calibri"/>
                <w:color w:val="000000"/>
                <w:sz w:val="22"/>
                <w:szCs w:val="22"/>
              </w:rPr>
            </w:pPr>
            <w:r w:rsidRPr="002A2912">
              <w:rPr>
                <w:rFonts w:cs="Calibri"/>
                <w:color w:val="000000"/>
                <w:sz w:val="22"/>
                <w:szCs w:val="22"/>
              </w:rPr>
              <w:t>3</w:t>
            </w:r>
          </w:p>
        </w:tc>
        <w:tc>
          <w:tcPr>
            <w:tcW w:w="1496" w:type="dxa"/>
            <w:shd w:val="clear" w:color="auto" w:fill="EBEBEB"/>
            <w:vAlign w:val="center"/>
          </w:tcPr>
          <w:p w14:paraId="7A5673FE" w14:textId="77777777" w:rsidR="002A2912" w:rsidRPr="002A2912" w:rsidRDefault="002A2912" w:rsidP="00C96086">
            <w:pPr>
              <w:spacing w:before="120" w:after="120"/>
              <w:jc w:val="center"/>
              <w:rPr>
                <w:rFonts w:cs="Calibri"/>
                <w:color w:val="000000"/>
                <w:sz w:val="22"/>
                <w:szCs w:val="22"/>
              </w:rPr>
            </w:pPr>
            <w:r w:rsidRPr="002A2912">
              <w:rPr>
                <w:rFonts w:cs="Calibri"/>
                <w:color w:val="000000"/>
                <w:sz w:val="22"/>
                <w:szCs w:val="22"/>
              </w:rPr>
              <w:t>9</w:t>
            </w:r>
          </w:p>
        </w:tc>
      </w:tr>
      <w:tr w:rsidR="002A2912" w:rsidRPr="001A4D38" w14:paraId="341C2750" w14:textId="77777777" w:rsidTr="002A2912">
        <w:trPr>
          <w:trHeight w:val="575"/>
        </w:trPr>
        <w:tc>
          <w:tcPr>
            <w:tcW w:w="1132" w:type="dxa"/>
            <w:vMerge/>
            <w:shd w:val="clear" w:color="auto" w:fill="auto"/>
            <w:vAlign w:val="center"/>
          </w:tcPr>
          <w:p w14:paraId="65662D8F" w14:textId="77777777" w:rsidR="002A2912" w:rsidRPr="002A2912" w:rsidRDefault="002A2912" w:rsidP="00C96086">
            <w:pPr>
              <w:spacing w:before="120" w:after="120"/>
              <w:jc w:val="center"/>
              <w:rPr>
                <w:rFonts w:cs="Calibri"/>
                <w:b/>
                <w:color w:val="000000"/>
                <w:sz w:val="22"/>
                <w:szCs w:val="22"/>
              </w:rPr>
            </w:pPr>
          </w:p>
        </w:tc>
        <w:tc>
          <w:tcPr>
            <w:tcW w:w="990" w:type="dxa"/>
            <w:shd w:val="clear" w:color="auto" w:fill="auto"/>
            <w:vAlign w:val="center"/>
          </w:tcPr>
          <w:p w14:paraId="1BEEB492" w14:textId="684A777D" w:rsidR="002A2912" w:rsidRPr="002A2912" w:rsidRDefault="002A2912" w:rsidP="00C96086">
            <w:pPr>
              <w:spacing w:before="120" w:after="120"/>
              <w:jc w:val="center"/>
              <w:rPr>
                <w:rFonts w:cs="Calibri"/>
                <w:b/>
                <w:color w:val="000000"/>
                <w:sz w:val="22"/>
                <w:szCs w:val="22"/>
              </w:rPr>
            </w:pPr>
            <w:r w:rsidRPr="002A2912">
              <w:rPr>
                <w:rFonts w:cs="Calibri"/>
                <w:b/>
                <w:color w:val="000000"/>
                <w:sz w:val="22"/>
                <w:szCs w:val="22"/>
              </w:rPr>
              <w:t>Male</w:t>
            </w:r>
          </w:p>
        </w:tc>
        <w:tc>
          <w:tcPr>
            <w:tcW w:w="1417" w:type="dxa"/>
            <w:shd w:val="clear" w:color="auto" w:fill="auto"/>
            <w:vAlign w:val="center"/>
          </w:tcPr>
          <w:p w14:paraId="2F9214EA" w14:textId="77777777" w:rsidR="002A2912" w:rsidRPr="002A2912" w:rsidRDefault="002A2912" w:rsidP="00C96086">
            <w:pPr>
              <w:spacing w:before="120" w:after="120"/>
              <w:jc w:val="center"/>
              <w:rPr>
                <w:rFonts w:cs="Calibri"/>
                <w:color w:val="000000"/>
                <w:sz w:val="22"/>
                <w:szCs w:val="22"/>
              </w:rPr>
            </w:pPr>
            <w:r w:rsidRPr="002A2912">
              <w:rPr>
                <w:rFonts w:cs="Calibri"/>
                <w:color w:val="000000"/>
                <w:sz w:val="22"/>
                <w:szCs w:val="22"/>
              </w:rPr>
              <w:t>45</w:t>
            </w:r>
          </w:p>
        </w:tc>
        <w:tc>
          <w:tcPr>
            <w:tcW w:w="1418" w:type="dxa"/>
            <w:shd w:val="clear" w:color="auto" w:fill="auto"/>
            <w:vAlign w:val="center"/>
          </w:tcPr>
          <w:p w14:paraId="1239209D" w14:textId="77777777" w:rsidR="002A2912" w:rsidRPr="002A2912" w:rsidRDefault="002A2912" w:rsidP="00C96086">
            <w:pPr>
              <w:spacing w:before="120" w:after="120"/>
              <w:jc w:val="center"/>
              <w:rPr>
                <w:rFonts w:cs="Calibri"/>
                <w:color w:val="000000"/>
                <w:sz w:val="22"/>
                <w:szCs w:val="22"/>
              </w:rPr>
            </w:pPr>
            <w:r w:rsidRPr="002A2912">
              <w:rPr>
                <w:rFonts w:cs="Calibri"/>
                <w:color w:val="000000"/>
                <w:sz w:val="22"/>
                <w:szCs w:val="22"/>
              </w:rPr>
              <w:t>36</w:t>
            </w:r>
          </w:p>
        </w:tc>
        <w:tc>
          <w:tcPr>
            <w:tcW w:w="1417" w:type="dxa"/>
            <w:shd w:val="clear" w:color="auto" w:fill="auto"/>
            <w:vAlign w:val="center"/>
          </w:tcPr>
          <w:p w14:paraId="34A4E514" w14:textId="77777777" w:rsidR="002A2912" w:rsidRPr="002A2912" w:rsidRDefault="002A2912" w:rsidP="00C96086">
            <w:pPr>
              <w:spacing w:before="120" w:after="120"/>
              <w:jc w:val="center"/>
              <w:rPr>
                <w:rFonts w:cs="Calibri"/>
                <w:color w:val="000000"/>
                <w:sz w:val="22"/>
                <w:szCs w:val="22"/>
              </w:rPr>
            </w:pPr>
            <w:r w:rsidRPr="002A2912">
              <w:rPr>
                <w:rFonts w:cs="Calibri"/>
                <w:color w:val="000000"/>
                <w:sz w:val="22"/>
                <w:szCs w:val="22"/>
              </w:rPr>
              <w:t>2</w:t>
            </w:r>
          </w:p>
        </w:tc>
        <w:tc>
          <w:tcPr>
            <w:tcW w:w="1496" w:type="dxa"/>
            <w:shd w:val="clear" w:color="auto" w:fill="auto"/>
            <w:vAlign w:val="center"/>
          </w:tcPr>
          <w:p w14:paraId="34F4F307" w14:textId="77777777" w:rsidR="002A2912" w:rsidRPr="002A2912" w:rsidRDefault="002A2912" w:rsidP="00C96086">
            <w:pPr>
              <w:spacing w:before="120" w:after="120"/>
              <w:jc w:val="center"/>
              <w:rPr>
                <w:rFonts w:cs="Calibri"/>
                <w:color w:val="000000"/>
                <w:sz w:val="22"/>
                <w:szCs w:val="22"/>
              </w:rPr>
            </w:pPr>
            <w:r w:rsidRPr="002A2912">
              <w:rPr>
                <w:rFonts w:cs="Calibri"/>
                <w:color w:val="000000"/>
                <w:sz w:val="22"/>
                <w:szCs w:val="22"/>
              </w:rPr>
              <w:t>17</w:t>
            </w:r>
          </w:p>
        </w:tc>
      </w:tr>
    </w:tbl>
    <w:p w14:paraId="371D04C0" w14:textId="74AA5F83" w:rsidR="00C96086" w:rsidRPr="002A2912" w:rsidDel="005D657C" w:rsidRDefault="00C96086" w:rsidP="00C96086">
      <w:pPr>
        <w:rPr>
          <w:rFonts w:cs="Calibri"/>
          <w:i/>
          <w:color w:val="002060"/>
        </w:rPr>
      </w:pPr>
      <w:r w:rsidRPr="002A2912">
        <w:rPr>
          <w:rFonts w:cs="Calibri"/>
          <w:i/>
          <w:color w:val="002060"/>
        </w:rPr>
        <w:t xml:space="preserve">Table </w:t>
      </w:r>
      <w:r w:rsidR="007D5ACE" w:rsidRPr="002A2912">
        <w:rPr>
          <w:rFonts w:cs="Calibri"/>
          <w:i/>
          <w:color w:val="002060"/>
        </w:rPr>
        <w:t xml:space="preserve">18 </w:t>
      </w:r>
      <w:r w:rsidRPr="002A2912">
        <w:rPr>
          <w:rFonts w:cs="Calibri"/>
          <w:i/>
          <w:color w:val="002060"/>
        </w:rPr>
        <w:t>- Allocation of tasks to academic staff by gender.</w:t>
      </w:r>
    </w:p>
    <w:p w14:paraId="6F4C07AC" w14:textId="4C18DF1F" w:rsidR="00C96086" w:rsidRPr="001B28DB" w:rsidRDefault="00C96086" w:rsidP="00C96086">
      <w:pPr>
        <w:jc w:val="both"/>
        <w:rPr>
          <w:rFonts w:cs="Calibri"/>
          <w:color w:val="000000"/>
          <w:sz w:val="24"/>
        </w:rPr>
      </w:pPr>
      <w:r w:rsidRPr="001B28DB">
        <w:rPr>
          <w:rFonts w:cs="Calibri"/>
          <w:color w:val="000000"/>
          <w:sz w:val="24"/>
        </w:rPr>
        <w:t xml:space="preserve">Encouragingly, among </w:t>
      </w:r>
      <w:r w:rsidR="00721858">
        <w:rPr>
          <w:rFonts w:cs="Calibri"/>
          <w:color w:val="000000"/>
          <w:sz w:val="24"/>
        </w:rPr>
        <w:t>C</w:t>
      </w:r>
      <w:r w:rsidR="00721858" w:rsidRPr="001B28DB">
        <w:rPr>
          <w:rFonts w:cs="Calibri"/>
          <w:color w:val="000000"/>
          <w:sz w:val="24"/>
        </w:rPr>
        <w:t xml:space="preserve">entral </w:t>
      </w:r>
      <w:r w:rsidR="00721858">
        <w:rPr>
          <w:rFonts w:cs="Calibri"/>
          <w:color w:val="000000"/>
          <w:sz w:val="24"/>
        </w:rPr>
        <w:t>A</w:t>
      </w:r>
      <w:r w:rsidR="00721858" w:rsidRPr="001B28DB">
        <w:rPr>
          <w:rFonts w:cs="Calibri"/>
          <w:color w:val="000000"/>
          <w:sz w:val="24"/>
        </w:rPr>
        <w:t>cademics</w:t>
      </w:r>
      <w:r w:rsidRPr="001B28DB">
        <w:rPr>
          <w:rFonts w:cs="Calibri"/>
          <w:color w:val="000000"/>
          <w:sz w:val="24"/>
        </w:rPr>
        <w:t xml:space="preserve">, men and women have similar research allocations. Women continue with higher planned teaching loads than men, but the gap is decreasing, while men </w:t>
      </w:r>
      <w:r w:rsidR="00E346DA" w:rsidRPr="001B28DB">
        <w:rPr>
          <w:rFonts w:cs="Calibri"/>
          <w:color w:val="000000"/>
          <w:sz w:val="24"/>
        </w:rPr>
        <w:t>tend to take on</w:t>
      </w:r>
      <w:r w:rsidRPr="001B28DB">
        <w:rPr>
          <w:rFonts w:cs="Calibri"/>
          <w:color w:val="000000"/>
          <w:sz w:val="24"/>
        </w:rPr>
        <w:t xml:space="preserve"> more KE and Admin tasks. </w:t>
      </w:r>
    </w:p>
    <w:p w14:paraId="52CF4E17" w14:textId="77777777" w:rsidR="00C96086" w:rsidRPr="001B28DB" w:rsidRDefault="00C96086" w:rsidP="00C96086">
      <w:pPr>
        <w:jc w:val="both"/>
        <w:rPr>
          <w:rFonts w:cs="Calibri"/>
          <w:color w:val="000000"/>
          <w:sz w:val="24"/>
        </w:rPr>
      </w:pPr>
      <w:r w:rsidRPr="001B28DB">
        <w:rPr>
          <w:rFonts w:cs="Calibri"/>
          <w:color w:val="000000"/>
          <w:sz w:val="24"/>
        </w:rPr>
        <w:t xml:space="preserve">At the end of each academic year staff are asked to complete their actual workload allocations for the previous year. As seen in section 4.2, these returns indicate that in practice women continue to do more teaching and less research.  </w:t>
      </w:r>
    </w:p>
    <w:p w14:paraId="75F3A4E4" w14:textId="3AD06A5A" w:rsidR="00C96086" w:rsidRPr="001B28DB" w:rsidRDefault="00C96086" w:rsidP="00C96086">
      <w:pPr>
        <w:jc w:val="both"/>
        <w:rPr>
          <w:rFonts w:cs="Calibri"/>
          <w:b/>
          <w:color w:val="000000"/>
          <w:sz w:val="24"/>
        </w:rPr>
      </w:pPr>
      <w:r w:rsidRPr="001B28DB">
        <w:rPr>
          <w:rFonts w:cs="Calibri"/>
          <w:b/>
          <w:color w:val="000000"/>
          <w:sz w:val="24"/>
        </w:rPr>
        <w:t>Action Point 5.</w:t>
      </w:r>
      <w:r w:rsidR="001C2565">
        <w:rPr>
          <w:rFonts w:cs="Calibri"/>
          <w:b/>
          <w:color w:val="000000"/>
          <w:sz w:val="24"/>
        </w:rPr>
        <w:t>2</w:t>
      </w:r>
      <w:r w:rsidRPr="001B28DB">
        <w:rPr>
          <w:rFonts w:cs="Calibri"/>
          <w:b/>
          <w:color w:val="000000"/>
          <w:sz w:val="24"/>
        </w:rPr>
        <w:t>. Survey women central academics to discover why they are not taking advantage of their research time.</w:t>
      </w:r>
    </w:p>
    <w:p w14:paraId="1F09A52F" w14:textId="77777777" w:rsidR="00C96086" w:rsidRPr="00C25E3C" w:rsidRDefault="00C96086" w:rsidP="00C96086">
      <w:pPr>
        <w:rPr>
          <w:rFonts w:cs="Calibri"/>
          <w:b/>
          <w:color w:val="000000"/>
        </w:rPr>
      </w:pPr>
    </w:p>
    <w:p w14:paraId="5012B458" w14:textId="77777777" w:rsidR="00C96086" w:rsidRPr="00C25E3C" w:rsidRDefault="00C96086" w:rsidP="00C96086">
      <w:pPr>
        <w:pStyle w:val="Heading4"/>
        <w:ind w:left="567" w:hanging="567"/>
      </w:pPr>
      <w:r w:rsidRPr="00C25E3C">
        <w:t xml:space="preserve">Timing of departmental meetings and social gatherings </w:t>
      </w:r>
    </w:p>
    <w:p w14:paraId="789D7D9D" w14:textId="04048701" w:rsidR="00C96086" w:rsidRPr="001B28DB" w:rsidRDefault="00C96086" w:rsidP="00C96086">
      <w:pPr>
        <w:pStyle w:val="BodyCopyIndent"/>
        <w:spacing w:line="240" w:lineRule="atLeast"/>
        <w:ind w:left="0"/>
        <w:jc w:val="both"/>
        <w:rPr>
          <w:sz w:val="24"/>
        </w:rPr>
      </w:pPr>
      <w:r w:rsidRPr="001B28DB">
        <w:rPr>
          <w:sz w:val="24"/>
        </w:rPr>
        <w:t xml:space="preserve">The OU has long had a culture where meetings are </w:t>
      </w:r>
      <w:r w:rsidR="00C6565B">
        <w:rPr>
          <w:sz w:val="24"/>
        </w:rPr>
        <w:t xml:space="preserve">usually </w:t>
      </w:r>
      <w:r w:rsidRPr="001B28DB">
        <w:rPr>
          <w:sz w:val="24"/>
        </w:rPr>
        <w:t>scheduled to allow flexible working</w:t>
      </w:r>
      <w:r w:rsidR="00C6565B">
        <w:rPr>
          <w:sz w:val="24"/>
        </w:rPr>
        <w:t xml:space="preserve"> (see Guidance document)</w:t>
      </w:r>
      <w:r w:rsidRPr="001B28DB">
        <w:rPr>
          <w:sz w:val="24"/>
        </w:rPr>
        <w:t xml:space="preserve">, but this has never been codified formally. Because of this we have generated an Action Point to introduce a Core Hours policy. Other than in exceptional circumstances, all Departmental meetings and any other scheduled meetings </w:t>
      </w:r>
      <w:r w:rsidRPr="00C6565B">
        <w:rPr>
          <w:sz w:val="24"/>
        </w:rPr>
        <w:t xml:space="preserve">must </w:t>
      </w:r>
      <w:r w:rsidRPr="001B28DB">
        <w:rPr>
          <w:sz w:val="24"/>
        </w:rPr>
        <w:t xml:space="preserve">take place between 10am and 4pm. Note that in common with OU culture, all meetings are covered by Skype </w:t>
      </w:r>
      <w:r w:rsidR="0021443B" w:rsidRPr="001B28DB">
        <w:rPr>
          <w:sz w:val="24"/>
        </w:rPr>
        <w:t>or</w:t>
      </w:r>
      <w:r w:rsidRPr="001B28DB">
        <w:rPr>
          <w:sz w:val="24"/>
        </w:rPr>
        <w:t xml:space="preserve"> Lync systems, to allow external participation.</w:t>
      </w:r>
    </w:p>
    <w:p w14:paraId="4CE8F495" w14:textId="58A62BC5" w:rsidR="00C96086" w:rsidRPr="001B28DB" w:rsidRDefault="00C96086" w:rsidP="00C96086">
      <w:pPr>
        <w:pStyle w:val="BodyCopyIndent"/>
        <w:spacing w:line="240" w:lineRule="atLeast"/>
        <w:ind w:left="0"/>
        <w:jc w:val="both"/>
        <w:rPr>
          <w:sz w:val="24"/>
        </w:rPr>
      </w:pPr>
      <w:r w:rsidRPr="001B28DB">
        <w:rPr>
          <w:sz w:val="24"/>
        </w:rPr>
        <w:t xml:space="preserve">Almost all social gatherings are held at times that allow staff with childcare and other commitments to attend. The exceptions are some events organised primarily for PhD students, and the annual Departmental </w:t>
      </w:r>
      <w:r w:rsidR="00F23A01">
        <w:rPr>
          <w:sz w:val="24"/>
        </w:rPr>
        <w:t>Away day</w:t>
      </w:r>
      <w:r w:rsidRPr="001B28DB">
        <w:rPr>
          <w:sz w:val="24"/>
        </w:rPr>
        <w:t xml:space="preserve">, which is residential and held over two days. This residential arrangement provides a unique opportunity for all academic staff – including Regional Academics based far from Milton Keynes – to socialise together. </w:t>
      </w:r>
    </w:p>
    <w:p w14:paraId="0672D0FE" w14:textId="7E926EFB" w:rsidR="007D5ACE" w:rsidRPr="001A4D38" w:rsidRDefault="00C96086" w:rsidP="002A2912">
      <w:pPr>
        <w:pStyle w:val="BodyCopyIndent"/>
        <w:spacing w:line="240" w:lineRule="atLeast"/>
        <w:ind w:left="0"/>
        <w:jc w:val="both"/>
        <w:rPr>
          <w:color w:val="003767"/>
        </w:rPr>
      </w:pPr>
      <w:r w:rsidRPr="001B28DB">
        <w:rPr>
          <w:b/>
          <w:sz w:val="24"/>
        </w:rPr>
        <w:t>Action Point 5.1</w:t>
      </w:r>
      <w:r w:rsidR="001C2565">
        <w:rPr>
          <w:b/>
          <w:sz w:val="24"/>
        </w:rPr>
        <w:t>1</w:t>
      </w:r>
      <w:r w:rsidRPr="001B28DB">
        <w:rPr>
          <w:b/>
          <w:sz w:val="24"/>
        </w:rPr>
        <w:t>. Introduction of a Departmental Core Hours policy</w:t>
      </w:r>
      <w:r w:rsidRPr="001B28DB">
        <w:rPr>
          <w:sz w:val="24"/>
        </w:rPr>
        <w:t>.</w:t>
      </w:r>
      <w:r w:rsidR="007D5ACE">
        <w:br w:type="page"/>
      </w:r>
    </w:p>
    <w:p w14:paraId="1C90134D" w14:textId="71BA9DB3" w:rsidR="00C96086" w:rsidRPr="00C25E3C" w:rsidRDefault="002A2912" w:rsidP="00C96086">
      <w:pPr>
        <w:pStyle w:val="Heading4"/>
        <w:spacing w:line="240" w:lineRule="atLeast"/>
        <w:ind w:left="567" w:hanging="567"/>
      </w:pPr>
      <w:r>
        <w:rPr>
          <w:noProof/>
          <w:lang w:eastAsia="en-GB"/>
        </w:rPr>
        <w:drawing>
          <wp:anchor distT="585216" distB="585343" distL="699516" distR="704088" simplePos="0" relativeHeight="251658752" behindDoc="1" locked="0" layoutInCell="1" allowOverlap="1" wp14:anchorId="35162BC8" wp14:editId="11ECCA93">
            <wp:simplePos x="0" y="0"/>
            <wp:positionH relativeFrom="margin">
              <wp:posOffset>2686374</wp:posOffset>
            </wp:positionH>
            <wp:positionV relativeFrom="paragraph">
              <wp:posOffset>366760</wp:posOffset>
            </wp:positionV>
            <wp:extent cx="2210562" cy="2791460"/>
            <wp:effectExtent l="323850" t="323850" r="323215" b="332740"/>
            <wp:wrapTight wrapText="bothSides">
              <wp:wrapPolygon edited="0">
                <wp:start x="3537" y="-2506"/>
                <wp:lineTo x="-2048" y="-2211"/>
                <wp:lineTo x="-2048" y="147"/>
                <wp:lineTo x="-2978" y="147"/>
                <wp:lineTo x="-3165" y="21521"/>
                <wp:lineTo x="-372" y="23732"/>
                <wp:lineTo x="-186" y="24027"/>
                <wp:lineTo x="18243" y="24027"/>
                <wp:lineTo x="18429" y="23732"/>
                <wp:lineTo x="23455" y="21521"/>
                <wp:lineTo x="23455" y="21374"/>
                <wp:lineTo x="24386" y="19163"/>
                <wp:lineTo x="24572" y="147"/>
                <wp:lineTo x="21780" y="-2064"/>
                <wp:lineTo x="21594" y="-2506"/>
                <wp:lineTo x="3537" y="-2506"/>
              </wp:wrapPolygon>
            </wp:wrapTight>
            <wp:docPr id="202"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rotWithShape="1">
                    <a:blip r:embed="rId64">
                      <a:duotone>
                        <a:prstClr val="black"/>
                        <a:schemeClr val="tx2">
                          <a:lumMod val="20000"/>
                          <a:lumOff val="80000"/>
                          <a:tint val="45000"/>
                          <a:satMod val="400000"/>
                        </a:schemeClr>
                      </a:duotone>
                      <a:extLst>
                        <a:ext uri="{28A0092B-C50C-407E-A947-70E740481C1C}">
                          <a14:useLocalDpi xmlns:a14="http://schemas.microsoft.com/office/drawing/2010/main" val="0"/>
                        </a:ext>
                      </a:extLst>
                    </a:blip>
                    <a:srcRect/>
                    <a:stretch/>
                  </pic:blipFill>
                  <pic:spPr bwMode="auto">
                    <a:xfrm>
                      <a:off x="0" y="0"/>
                      <a:ext cx="2210562" cy="27914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6086" w:rsidRPr="00C25E3C">
        <w:t>Visibility of role models</w:t>
      </w:r>
    </w:p>
    <w:p w14:paraId="5E412A71" w14:textId="79E9F82F" w:rsidR="00C96086" w:rsidRPr="001B28DB" w:rsidRDefault="00C96086" w:rsidP="00C96086">
      <w:pPr>
        <w:pStyle w:val="BodyCopyIndent"/>
        <w:spacing w:line="240" w:lineRule="atLeast"/>
        <w:ind w:left="0"/>
        <w:jc w:val="both"/>
        <w:rPr>
          <w:sz w:val="24"/>
        </w:rPr>
      </w:pPr>
      <w:r w:rsidRPr="001B28DB">
        <w:rPr>
          <w:sz w:val="24"/>
        </w:rPr>
        <w:t xml:space="preserve">Visibility of female role models is not something LHCS has considered to any great extent and we are thankful to Athena SWAN for bringing this to our attention. We have a number of Action Points planned. We aim to develop this aspect of our growth by looking to increase visibility of individuals from ethnic minorities and other under-represented groups. </w:t>
      </w:r>
    </w:p>
    <w:p w14:paraId="0506171B" w14:textId="62665B4C" w:rsidR="00C96086" w:rsidRPr="001B28DB" w:rsidRDefault="002A2912" w:rsidP="00C96086">
      <w:pPr>
        <w:pStyle w:val="BodyCopyIndent"/>
        <w:spacing w:line="240" w:lineRule="atLeast"/>
        <w:ind w:left="0"/>
        <w:jc w:val="both"/>
        <w:rPr>
          <w:b/>
          <w:sz w:val="24"/>
        </w:rPr>
      </w:pPr>
      <w:r>
        <w:rPr>
          <w:noProof/>
          <w:lang w:eastAsia="en-GB"/>
        </w:rPr>
        <mc:AlternateContent>
          <mc:Choice Requires="wps">
            <w:drawing>
              <wp:anchor distT="0" distB="0" distL="114300" distR="114300" simplePos="0" relativeHeight="251660800" behindDoc="1" locked="0" layoutInCell="1" allowOverlap="1" wp14:anchorId="44DCA74D" wp14:editId="525F5209">
                <wp:simplePos x="0" y="0"/>
                <wp:positionH relativeFrom="margin">
                  <wp:align>right</wp:align>
                </wp:positionH>
                <wp:positionV relativeFrom="paragraph">
                  <wp:posOffset>13700</wp:posOffset>
                </wp:positionV>
                <wp:extent cx="2399030" cy="408305"/>
                <wp:effectExtent l="0" t="0" r="1270" b="0"/>
                <wp:wrapTight wrapText="bothSides">
                  <wp:wrapPolygon edited="0">
                    <wp:start x="0" y="0"/>
                    <wp:lineTo x="0" y="20156"/>
                    <wp:lineTo x="21440" y="20156"/>
                    <wp:lineTo x="21440" y="0"/>
                    <wp:lineTo x="0" y="0"/>
                  </wp:wrapPolygon>
                </wp:wrapTight>
                <wp:docPr id="20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9030" cy="408305"/>
                        </a:xfrm>
                        <a:prstGeom prst="rect">
                          <a:avLst/>
                        </a:prstGeom>
                        <a:solidFill>
                          <a:prstClr val="white"/>
                        </a:solidFill>
                        <a:ln>
                          <a:noFill/>
                        </a:ln>
                        <a:effectLst/>
                      </wps:spPr>
                      <wps:txbx>
                        <w:txbxContent>
                          <w:p w14:paraId="7258897D" w14:textId="16574A96" w:rsidR="00D50021" w:rsidRPr="002F13FB" w:rsidRDefault="00D50021" w:rsidP="00C96086">
                            <w:pPr>
                              <w:pStyle w:val="Caption"/>
                              <w:jc w:val="center"/>
                              <w:rPr>
                                <w:noProof/>
                                <w:color w:val="000000"/>
                                <w:szCs w:val="24"/>
                              </w:rPr>
                            </w:pPr>
                            <w:r>
                              <w:t>Figure 21 - External Speakers at Departmental Seminars, Jan 2013 - Mar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CA74D" id="Text Box 192" o:spid="_x0000_s1033" type="#_x0000_t202" style="position:absolute;left:0;text-align:left;margin-left:137.7pt;margin-top:1.1pt;width:188.9pt;height:32.1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" stroked="f">
                <v:path arrowok="t"/>
                <v:textbox inset="0,0,0,0">
                  <w:txbxContent>
                    <w:p w14:paraId="7258897D" w14:textId="16574A96" w:rsidR="00D50021" w:rsidRPr="002F13FB" w:rsidRDefault="00D50021" w:rsidP="00C96086">
                      <w:pPr>
                        <w:pStyle w:val="Caption"/>
                        <w:jc w:val="center"/>
                        <w:rPr>
                          <w:noProof/>
                          <w:color w:val="000000"/>
                          <w:szCs w:val="24"/>
                        </w:rPr>
                      </w:pPr>
                      <w:r>
                        <w:t>Figure 21 - External Speakers at Departmental Seminars, Jan 2013 - Mar 2015</w:t>
                      </w:r>
                    </w:p>
                  </w:txbxContent>
                </v:textbox>
                <w10:wrap type="tight" anchorx="margin"/>
              </v:shape>
            </w:pict>
          </mc:Fallback>
        </mc:AlternateContent>
      </w:r>
      <w:r w:rsidR="00C96086" w:rsidRPr="001B28DB">
        <w:rPr>
          <w:noProof/>
          <w:sz w:val="24"/>
          <w:lang w:eastAsia="en-GB"/>
        </w:rPr>
        <w:t>E</w:t>
      </w:r>
      <w:r w:rsidR="00C96086" w:rsidRPr="001B28DB">
        <w:rPr>
          <w:sz w:val="24"/>
        </w:rPr>
        <w:t xml:space="preserve">xamination of speakers at our Departmental seminar series (since January </w:t>
      </w:r>
      <w:r w:rsidR="00402FFC">
        <w:rPr>
          <w:sz w:val="24"/>
        </w:rPr>
        <w:t>2013 when the current organiser</w:t>
      </w:r>
      <w:r w:rsidR="00C96086" w:rsidRPr="001B28DB">
        <w:rPr>
          <w:sz w:val="24"/>
        </w:rPr>
        <w:t xml:space="preserve"> took over) has revealed that almost 70% of speakers were men (Fig. </w:t>
      </w:r>
      <w:r w:rsidR="007D5ACE">
        <w:rPr>
          <w:sz w:val="24"/>
        </w:rPr>
        <w:t>21</w:t>
      </w:r>
      <w:r w:rsidR="00C96086" w:rsidRPr="001B28DB">
        <w:rPr>
          <w:sz w:val="24"/>
        </w:rPr>
        <w:t xml:space="preserve">). We have no access to earlier data, but have no reason to believe the gender balance would have been </w:t>
      </w:r>
      <w:r w:rsidR="00D146AD">
        <w:rPr>
          <w:sz w:val="24"/>
        </w:rPr>
        <w:t>different</w:t>
      </w:r>
      <w:r w:rsidR="00C96086" w:rsidRPr="001B28DB">
        <w:rPr>
          <w:sz w:val="24"/>
        </w:rPr>
        <w:t xml:space="preserve">. </w:t>
      </w:r>
      <w:r w:rsidR="008F4215">
        <w:rPr>
          <w:sz w:val="24"/>
        </w:rPr>
        <w:t>It is possible this gender balance reflects the pool of available speakers, however we will still make efforts to</w:t>
      </w:r>
      <w:r w:rsidR="00C96086" w:rsidRPr="001B28DB">
        <w:rPr>
          <w:sz w:val="24"/>
        </w:rPr>
        <w:t xml:space="preserve"> address the under-representation of females</w:t>
      </w:r>
      <w:r w:rsidR="008F4215">
        <w:rPr>
          <w:sz w:val="24"/>
        </w:rPr>
        <w:t>.</w:t>
      </w:r>
    </w:p>
    <w:p w14:paraId="55B1296B" w14:textId="3B8F6DCD" w:rsidR="00C96086" w:rsidRPr="001B28DB" w:rsidRDefault="00C96086" w:rsidP="00C96086">
      <w:pPr>
        <w:pStyle w:val="BodyCopyIndent"/>
        <w:spacing w:line="240" w:lineRule="atLeast"/>
        <w:ind w:left="0"/>
        <w:jc w:val="both"/>
        <w:rPr>
          <w:b/>
          <w:sz w:val="24"/>
        </w:rPr>
      </w:pPr>
      <w:r w:rsidRPr="001B28DB">
        <w:rPr>
          <w:b/>
          <w:sz w:val="24"/>
        </w:rPr>
        <w:t>Action Point 7.1. Staff to be made aware of the need to invite female speakers, and subsequent gender balance to be monitored with the aim of getting it closer to 50:50.</w:t>
      </w:r>
    </w:p>
    <w:p w14:paraId="088EDA12" w14:textId="14AEB713" w:rsidR="00C96086" w:rsidRPr="001B28DB" w:rsidRDefault="00C96086" w:rsidP="00C96086">
      <w:pPr>
        <w:pStyle w:val="BodyCopyIndent"/>
        <w:spacing w:line="240" w:lineRule="atLeast"/>
        <w:ind w:left="0"/>
        <w:jc w:val="both"/>
        <w:rPr>
          <w:b/>
          <w:sz w:val="24"/>
        </w:rPr>
      </w:pPr>
      <w:r w:rsidRPr="001B28DB">
        <w:rPr>
          <w:b/>
          <w:sz w:val="24"/>
        </w:rPr>
        <w:t>Action Point 7.2. The identification of a benchmark for BAME speakers in future.</w:t>
      </w:r>
    </w:p>
    <w:p w14:paraId="6B50A31A" w14:textId="21F818D0" w:rsidR="00C96086" w:rsidRPr="001B28DB" w:rsidRDefault="00C96086" w:rsidP="00C96086">
      <w:pPr>
        <w:pStyle w:val="BodyCopyIndent"/>
        <w:spacing w:line="240" w:lineRule="atLeast"/>
        <w:ind w:left="0"/>
        <w:jc w:val="both"/>
        <w:rPr>
          <w:noProof/>
          <w:sz w:val="24"/>
        </w:rPr>
      </w:pPr>
      <w:r w:rsidRPr="001B28DB">
        <w:rPr>
          <w:noProof/>
          <w:sz w:val="24"/>
        </w:rPr>
        <w:t xml:space="preserve">Departmental seminars are chaired by the host academic. Excluding seminars where the speaker is internal and there </w:t>
      </w:r>
      <w:r w:rsidR="00D146AD">
        <w:rPr>
          <w:noProof/>
          <w:sz w:val="24"/>
        </w:rPr>
        <w:t>is</w:t>
      </w:r>
      <w:r w:rsidRPr="001B28DB">
        <w:rPr>
          <w:noProof/>
          <w:sz w:val="24"/>
        </w:rPr>
        <w:t xml:space="preserve"> no formal invitation, the majority of seminars have been chaired by men (~65%). We are less concerned with this as the majority of speaker invitations are made by a very small group of staff. Like many Departments we struggle to fill all our sessions and we do not want to dissuade those </w:t>
      </w:r>
      <w:r w:rsidR="008F4215">
        <w:rPr>
          <w:noProof/>
          <w:sz w:val="24"/>
        </w:rPr>
        <w:t>willing to take the time to invite external</w:t>
      </w:r>
      <w:r w:rsidR="008F4215" w:rsidRPr="001B28DB">
        <w:rPr>
          <w:noProof/>
          <w:sz w:val="24"/>
        </w:rPr>
        <w:t xml:space="preserve"> </w:t>
      </w:r>
      <w:r w:rsidRPr="001B28DB">
        <w:rPr>
          <w:noProof/>
          <w:sz w:val="24"/>
        </w:rPr>
        <w:t>speakers from doing so in future.</w:t>
      </w:r>
    </w:p>
    <w:p w14:paraId="0F8E0FFD" w14:textId="0BC952F8" w:rsidR="00C96086" w:rsidRPr="001B28DB" w:rsidRDefault="00C96086" w:rsidP="00C96086">
      <w:pPr>
        <w:pStyle w:val="BodyCopyIndent"/>
        <w:spacing w:line="240" w:lineRule="atLeast"/>
        <w:ind w:left="0"/>
        <w:jc w:val="both"/>
        <w:rPr>
          <w:noProof/>
          <w:sz w:val="24"/>
        </w:rPr>
      </w:pPr>
      <w:r w:rsidRPr="001B28DB">
        <w:rPr>
          <w:noProof/>
          <w:sz w:val="24"/>
        </w:rPr>
        <w:t xml:space="preserve">The LHCS website has become largely outdated due to changes in the structure of the OU and staff turnover. Much of the information is out-of-date and it has become poorly navigable. We are therefore in the process of replacing the website in its entirity and analysis of the existing website would be irrelevant. The new website is being designed with considerable consultation from the rest of the Department. Nonetheless, to help ensure a healthy profile of LHCS we will enact the following </w:t>
      </w:r>
      <w:r w:rsidR="001E124C">
        <w:rPr>
          <w:noProof/>
          <w:sz w:val="24"/>
        </w:rPr>
        <w:t>A</w:t>
      </w:r>
      <w:r w:rsidRPr="001B28DB">
        <w:rPr>
          <w:noProof/>
          <w:sz w:val="24"/>
        </w:rPr>
        <w:t xml:space="preserve">ction </w:t>
      </w:r>
      <w:r w:rsidR="001E124C">
        <w:rPr>
          <w:noProof/>
          <w:sz w:val="24"/>
        </w:rPr>
        <w:t>P</w:t>
      </w:r>
      <w:r w:rsidRPr="001B28DB">
        <w:rPr>
          <w:noProof/>
          <w:sz w:val="24"/>
        </w:rPr>
        <w:t>oints:</w:t>
      </w:r>
    </w:p>
    <w:p w14:paraId="580813FB" w14:textId="7EABA6CD" w:rsidR="00C96086" w:rsidRPr="001B28DB" w:rsidRDefault="00C96086" w:rsidP="00C96086">
      <w:pPr>
        <w:pStyle w:val="BodyCopyIndent"/>
        <w:spacing w:line="240" w:lineRule="atLeast"/>
        <w:ind w:left="0"/>
        <w:jc w:val="both"/>
        <w:rPr>
          <w:b/>
          <w:noProof/>
          <w:sz w:val="24"/>
        </w:rPr>
      </w:pPr>
      <w:r w:rsidRPr="001B28DB">
        <w:rPr>
          <w:b/>
          <w:noProof/>
          <w:sz w:val="24"/>
        </w:rPr>
        <w:t xml:space="preserve">Action Point 7.3. Write to </w:t>
      </w:r>
      <w:r w:rsidR="00402FFC">
        <w:rPr>
          <w:b/>
          <w:noProof/>
          <w:sz w:val="24"/>
        </w:rPr>
        <w:t>website designer</w:t>
      </w:r>
      <w:r w:rsidRPr="001B28DB">
        <w:rPr>
          <w:b/>
          <w:noProof/>
          <w:sz w:val="24"/>
        </w:rPr>
        <w:t xml:space="preserve"> to make sure she is aware of the need for gender balance and representation of ethnic minority faces in the design of the website. </w:t>
      </w:r>
    </w:p>
    <w:p w14:paraId="48F3716E" w14:textId="1A2B045B" w:rsidR="00C96086" w:rsidRPr="001B28DB" w:rsidRDefault="00C96086" w:rsidP="008F4215">
      <w:pPr>
        <w:pStyle w:val="BodyCopyIndent"/>
        <w:spacing w:after="240" w:line="240" w:lineRule="atLeast"/>
        <w:ind w:left="0"/>
        <w:jc w:val="both"/>
        <w:rPr>
          <w:noProof/>
          <w:sz w:val="24"/>
        </w:rPr>
      </w:pPr>
      <w:r w:rsidRPr="001B28DB">
        <w:rPr>
          <w:b/>
          <w:noProof/>
          <w:sz w:val="24"/>
        </w:rPr>
        <w:t>Action Point 7.4. Ensure that an LHCS Athena SWAN page is included in the new website and is visible from the main homepage.</w:t>
      </w:r>
    </w:p>
    <w:p w14:paraId="3E535C5B" w14:textId="77777777" w:rsidR="00C96086" w:rsidRPr="00C25E3C" w:rsidRDefault="00C96086" w:rsidP="00C96086">
      <w:pPr>
        <w:pStyle w:val="Heading4"/>
        <w:spacing w:line="240" w:lineRule="atLeast"/>
        <w:ind w:left="567" w:hanging="567"/>
      </w:pPr>
      <w:r w:rsidRPr="00C25E3C">
        <w:t xml:space="preserve">Outreach activities </w:t>
      </w:r>
    </w:p>
    <w:p w14:paraId="1F0AEF45" w14:textId="77777777" w:rsidR="00C96086" w:rsidRPr="001B28DB" w:rsidRDefault="00C96086" w:rsidP="00C96086">
      <w:pPr>
        <w:pStyle w:val="BodyCopyIndent"/>
        <w:spacing w:line="240" w:lineRule="atLeast"/>
        <w:ind w:left="0"/>
        <w:jc w:val="both"/>
        <w:rPr>
          <w:sz w:val="24"/>
        </w:rPr>
      </w:pPr>
      <w:r w:rsidRPr="001B28DB">
        <w:rPr>
          <w:sz w:val="24"/>
        </w:rPr>
        <w:t xml:space="preserve">Outreach activities are not confined to the area around the main campus and may also take place from our 12 offices throughout the UK. Our outreach also happens through a variety of media including BBC TV programmes co-sponsored by the OU (e.g. ‘Bang goes the Theory’, ‘The Hunt’, ‘Inside Science’), iTunesU; YouTube; and OpenLearn all of which have national, and global, reach. Staff are encouraged to become involved in these media outputs and female staff have also been encouraged to attend external women-only BBC-led courses. The OU also runs its own in-house training; to date 58 women and 67 men have participated. </w:t>
      </w:r>
    </w:p>
    <w:p w14:paraId="0189E63D" w14:textId="77777777" w:rsidR="00C96086" w:rsidRPr="001B28DB" w:rsidRDefault="00C96086" w:rsidP="00C96086">
      <w:pPr>
        <w:pStyle w:val="BodyCopyIndent"/>
        <w:spacing w:line="240" w:lineRule="atLeast"/>
        <w:ind w:left="0"/>
        <w:jc w:val="both"/>
        <w:rPr>
          <w:sz w:val="24"/>
        </w:rPr>
      </w:pPr>
      <w:r w:rsidRPr="001B28DB">
        <w:rPr>
          <w:sz w:val="24"/>
        </w:rPr>
        <w:t xml:space="preserve">Science students from local schools are invited to campus to attend annual Christmas lectures. In addition several members of staff give talks and demonstrations in local schools. </w:t>
      </w:r>
    </w:p>
    <w:p w14:paraId="2252602B" w14:textId="77777777" w:rsidR="00C96086" w:rsidRPr="001B28DB" w:rsidRDefault="00C96086" w:rsidP="00C96086">
      <w:pPr>
        <w:pStyle w:val="BodyCopyIndent"/>
        <w:spacing w:line="240" w:lineRule="atLeast"/>
        <w:ind w:left="0"/>
        <w:jc w:val="both"/>
        <w:rPr>
          <w:sz w:val="24"/>
        </w:rPr>
      </w:pPr>
      <w:r w:rsidRPr="001B28DB">
        <w:rPr>
          <w:sz w:val="24"/>
        </w:rPr>
        <w:t>Outreach activity is recognised in workload planning and in promotion.</w:t>
      </w:r>
    </w:p>
    <w:p w14:paraId="4D401954" w14:textId="62F73C57" w:rsidR="00C96086" w:rsidRPr="001B28DB" w:rsidRDefault="00C96086" w:rsidP="00C96086">
      <w:pPr>
        <w:pStyle w:val="BodyCopyIndent"/>
        <w:spacing w:line="240" w:lineRule="atLeast"/>
        <w:ind w:left="0"/>
        <w:jc w:val="both"/>
        <w:rPr>
          <w:rStyle w:val="st1"/>
          <w:color w:val="auto"/>
          <w:sz w:val="24"/>
        </w:rPr>
      </w:pPr>
      <w:r w:rsidRPr="001B28DB">
        <w:rPr>
          <w:color w:val="auto"/>
          <w:sz w:val="24"/>
        </w:rPr>
        <w:t xml:space="preserve">We have attempted to use </w:t>
      </w:r>
      <w:r w:rsidR="00E9237B">
        <w:rPr>
          <w:color w:val="auto"/>
          <w:sz w:val="24"/>
        </w:rPr>
        <w:t>D</w:t>
      </w:r>
      <w:r w:rsidRPr="001B28DB">
        <w:rPr>
          <w:color w:val="auto"/>
          <w:sz w:val="24"/>
        </w:rPr>
        <w:t xml:space="preserve">epartmental </w:t>
      </w:r>
      <w:r w:rsidRPr="001B28DB">
        <w:rPr>
          <w:rStyle w:val="Emphasis"/>
          <w:b w:val="0"/>
          <w:bCs w:val="0"/>
          <w:color w:val="auto"/>
          <w:sz w:val="24"/>
        </w:rPr>
        <w:t xml:space="preserve">Higher </w:t>
      </w:r>
      <w:r w:rsidR="00E9237B">
        <w:rPr>
          <w:rStyle w:val="Emphasis"/>
          <w:b w:val="0"/>
          <w:bCs w:val="0"/>
          <w:color w:val="auto"/>
          <w:sz w:val="24"/>
        </w:rPr>
        <w:t>E</w:t>
      </w:r>
      <w:r w:rsidRPr="001B28DB">
        <w:rPr>
          <w:rStyle w:val="Emphasis"/>
          <w:b w:val="0"/>
          <w:bCs w:val="0"/>
          <w:color w:val="auto"/>
          <w:sz w:val="24"/>
        </w:rPr>
        <w:t>ducation-</w:t>
      </w:r>
      <w:r w:rsidR="00E9237B">
        <w:rPr>
          <w:rStyle w:val="Emphasis"/>
          <w:b w:val="0"/>
          <w:bCs w:val="0"/>
          <w:color w:val="auto"/>
          <w:sz w:val="24"/>
        </w:rPr>
        <w:t>B</w:t>
      </w:r>
      <w:r w:rsidRPr="001B28DB">
        <w:rPr>
          <w:rStyle w:val="Emphasis"/>
          <w:b w:val="0"/>
          <w:bCs w:val="0"/>
          <w:color w:val="auto"/>
          <w:sz w:val="24"/>
        </w:rPr>
        <w:t xml:space="preserve">usiness and </w:t>
      </w:r>
      <w:r w:rsidR="00E9237B">
        <w:rPr>
          <w:rStyle w:val="Emphasis"/>
          <w:b w:val="0"/>
          <w:bCs w:val="0"/>
          <w:color w:val="auto"/>
          <w:sz w:val="24"/>
        </w:rPr>
        <w:t>C</w:t>
      </w:r>
      <w:r w:rsidRPr="001B28DB">
        <w:rPr>
          <w:rStyle w:val="Emphasis"/>
          <w:b w:val="0"/>
          <w:bCs w:val="0"/>
          <w:color w:val="auto"/>
          <w:sz w:val="24"/>
        </w:rPr>
        <w:t xml:space="preserve">ommunity </w:t>
      </w:r>
      <w:r w:rsidR="00E9237B">
        <w:rPr>
          <w:rStyle w:val="Emphasis"/>
          <w:b w:val="0"/>
          <w:bCs w:val="0"/>
          <w:color w:val="auto"/>
          <w:sz w:val="24"/>
        </w:rPr>
        <w:t>I</w:t>
      </w:r>
      <w:r w:rsidRPr="001B28DB">
        <w:rPr>
          <w:rStyle w:val="Emphasis"/>
          <w:b w:val="0"/>
          <w:bCs w:val="0"/>
          <w:color w:val="auto"/>
          <w:sz w:val="24"/>
        </w:rPr>
        <w:t xml:space="preserve">nteraction </w:t>
      </w:r>
      <w:r w:rsidR="00E9237B">
        <w:rPr>
          <w:rStyle w:val="Emphasis"/>
          <w:b w:val="0"/>
          <w:bCs w:val="0"/>
          <w:color w:val="auto"/>
          <w:sz w:val="24"/>
        </w:rPr>
        <w:t>S</w:t>
      </w:r>
      <w:r w:rsidRPr="001B28DB">
        <w:rPr>
          <w:rStyle w:val="Emphasis"/>
          <w:b w:val="0"/>
          <w:bCs w:val="0"/>
          <w:color w:val="auto"/>
          <w:sz w:val="24"/>
        </w:rPr>
        <w:t>urvey</w:t>
      </w:r>
      <w:r w:rsidRPr="001B28DB">
        <w:rPr>
          <w:rStyle w:val="st1"/>
          <w:color w:val="auto"/>
          <w:sz w:val="24"/>
        </w:rPr>
        <w:t xml:space="preserve"> (HEBCIS) data to assess the totality of engagement activities. However, we have found the information to be insufficient to make any meaningful comparisons by gender or by grade. This is a great shame as outreach activities are highly valued in LHCS, not least for their capacity to stimulate interest in STEM subjects, in particular amongst school girls. </w:t>
      </w:r>
    </w:p>
    <w:p w14:paraId="2F188A57" w14:textId="6C79FF0F" w:rsidR="00C96086" w:rsidRDefault="00C96086" w:rsidP="00C96086">
      <w:pPr>
        <w:pStyle w:val="BodyCopyIndent"/>
        <w:spacing w:line="240" w:lineRule="atLeast"/>
        <w:ind w:left="0"/>
        <w:jc w:val="both"/>
        <w:rPr>
          <w:rStyle w:val="st1"/>
          <w:b/>
          <w:color w:val="auto"/>
          <w:sz w:val="24"/>
        </w:rPr>
      </w:pPr>
      <w:r w:rsidRPr="001B28DB">
        <w:rPr>
          <w:rStyle w:val="st1"/>
          <w:b/>
          <w:color w:val="auto"/>
          <w:sz w:val="24"/>
        </w:rPr>
        <w:t>Action Point 1.</w:t>
      </w:r>
      <w:r w:rsidR="001C2565">
        <w:rPr>
          <w:rStyle w:val="st1"/>
          <w:b/>
          <w:color w:val="auto"/>
          <w:sz w:val="24"/>
        </w:rPr>
        <w:t>3</w:t>
      </w:r>
      <w:r w:rsidRPr="001B28DB">
        <w:rPr>
          <w:rStyle w:val="st1"/>
          <w:b/>
          <w:color w:val="auto"/>
          <w:sz w:val="24"/>
        </w:rPr>
        <w:t>. Ensure the need for accurate outreach data in Athena SWAN applications is publicised.</w:t>
      </w:r>
    </w:p>
    <w:p w14:paraId="2B69AB35" w14:textId="77777777" w:rsidR="0023695D" w:rsidRDefault="0023695D">
      <w:pPr>
        <w:spacing w:before="0" w:line="240" w:lineRule="auto"/>
        <w:rPr>
          <w:rStyle w:val="st1"/>
          <w:b/>
          <w:sz w:val="24"/>
        </w:rPr>
      </w:pPr>
    </w:p>
    <w:p w14:paraId="0FD9DD6F" w14:textId="200234A8" w:rsidR="0023695D" w:rsidRDefault="001F39AF">
      <w:pPr>
        <w:spacing w:before="0" w:line="240" w:lineRule="auto"/>
        <w:rPr>
          <w:rStyle w:val="st1"/>
          <w:b/>
          <w:sz w:val="24"/>
        </w:rPr>
      </w:pPr>
      <w:r>
        <w:rPr>
          <w:rStyle w:val="st1"/>
          <w:b/>
          <w:sz w:val="24"/>
        </w:rPr>
        <w:t xml:space="preserve"> </w:t>
      </w:r>
    </w:p>
    <w:p w14:paraId="69DF7BEC" w14:textId="359C1ECD" w:rsidR="0023695D" w:rsidRDefault="0023695D">
      <w:pPr>
        <w:spacing w:before="0" w:line="240" w:lineRule="auto"/>
        <w:rPr>
          <w:rStyle w:val="st1"/>
          <w:b/>
          <w:sz w:val="24"/>
        </w:rPr>
      </w:pPr>
      <w:r>
        <w:rPr>
          <w:rStyle w:val="st1"/>
          <w:sz w:val="24"/>
        </w:rPr>
        <w:t>Words used</w:t>
      </w:r>
      <w:r w:rsidR="00501467">
        <w:rPr>
          <w:rStyle w:val="st1"/>
          <w:sz w:val="24"/>
        </w:rPr>
        <w:t xml:space="preserve"> in this Section</w:t>
      </w:r>
      <w:r>
        <w:rPr>
          <w:rStyle w:val="st1"/>
          <w:sz w:val="24"/>
        </w:rPr>
        <w:t>:</w:t>
      </w:r>
      <w:r w:rsidR="00275CEE">
        <w:rPr>
          <w:rStyle w:val="st1"/>
          <w:sz w:val="24"/>
        </w:rPr>
        <w:t xml:space="preserve"> </w:t>
      </w:r>
      <w:r w:rsidR="00A538AB">
        <w:rPr>
          <w:rStyle w:val="st1"/>
          <w:sz w:val="24"/>
        </w:rPr>
        <w:t>4898</w:t>
      </w:r>
      <w:r>
        <w:rPr>
          <w:rStyle w:val="st1"/>
          <w:b/>
          <w:sz w:val="24"/>
        </w:rPr>
        <w:br w:type="page"/>
      </w:r>
    </w:p>
    <w:tbl>
      <w:tblPr>
        <w:tblW w:w="4692" w:type="pct"/>
        <w:tblInd w:w="283" w:type="dxa"/>
        <w:tblBorders>
          <w:left w:val="single" w:sz="48" w:space="0" w:color="31ADB7"/>
        </w:tblBorders>
        <w:shd w:val="clear" w:color="auto" w:fill="9C9D9C"/>
        <w:tblCellMar>
          <w:top w:w="142" w:type="dxa"/>
          <w:left w:w="227" w:type="dxa"/>
          <w:bottom w:w="170" w:type="dxa"/>
          <w:right w:w="113" w:type="dxa"/>
        </w:tblCellMar>
        <w:tblLook w:val="04A0" w:firstRow="1" w:lastRow="0" w:firstColumn="1" w:lastColumn="0" w:noHBand="0" w:noVBand="1"/>
      </w:tblPr>
      <w:tblGrid>
        <w:gridCol w:w="7338"/>
      </w:tblGrid>
      <w:tr w:rsidR="00C96086" w:rsidRPr="001A4D38" w14:paraId="78E8A812" w14:textId="77777777" w:rsidTr="00C96086">
        <w:tc>
          <w:tcPr>
            <w:tcW w:w="5000" w:type="pct"/>
            <w:shd w:val="clear" w:color="auto" w:fill="9C9D9C"/>
          </w:tcPr>
          <w:p w14:paraId="5B7FED17" w14:textId="77777777" w:rsidR="00C96086" w:rsidRPr="001A4D38" w:rsidRDefault="00C96086" w:rsidP="00C96086">
            <w:pPr>
              <w:pStyle w:val="SilverApplicationHeading"/>
            </w:pPr>
            <w:r w:rsidRPr="001A4D38">
              <w:t>SILVER APPLICATIONS ONLY</w:t>
            </w:r>
          </w:p>
          <w:p w14:paraId="55B7821E" w14:textId="77777777" w:rsidR="00C96086" w:rsidRPr="001A4D38" w:rsidRDefault="00C96086" w:rsidP="00C96086">
            <w:pPr>
              <w:pStyle w:val="Heading2"/>
              <w:spacing w:before="160"/>
              <w:ind w:left="567" w:hanging="567"/>
              <w:rPr>
                <w:color w:val="FFFFFF"/>
              </w:rPr>
            </w:pPr>
            <w:r w:rsidRPr="001A4D38">
              <w:rPr>
                <w:color w:val="FFFFFF"/>
              </w:rPr>
              <w:t>CASE STUDIES: IMPACT ON INDIVIDUALS</w:t>
            </w:r>
          </w:p>
          <w:p w14:paraId="7C078EEA" w14:textId="77777777" w:rsidR="00C96086" w:rsidRPr="001A4D38" w:rsidRDefault="00C96086" w:rsidP="00C96086">
            <w:pPr>
              <w:pStyle w:val="SilverApplicationText"/>
              <w:tabs>
                <w:tab w:val="left" w:pos="567"/>
              </w:tabs>
              <w:spacing w:after="120"/>
              <w:rPr>
                <w:b/>
              </w:rPr>
            </w:pPr>
            <w:r w:rsidRPr="001A4D38">
              <w:rPr>
                <w:b/>
              </w:rPr>
              <w:t>Recommended word count: Silver 1000 words</w:t>
            </w:r>
          </w:p>
          <w:p w14:paraId="490294ED" w14:textId="77777777" w:rsidR="00C96086" w:rsidRPr="001A4D38" w:rsidRDefault="00C96086" w:rsidP="00C96086">
            <w:pPr>
              <w:pStyle w:val="SilverApplicationText"/>
              <w:tabs>
                <w:tab w:val="left" w:pos="567"/>
              </w:tabs>
              <w:spacing w:before="120" w:after="120"/>
            </w:pPr>
            <w:r w:rsidRPr="001A4D38">
              <w:t xml:space="preserve">Two individuals working in the department should describe how the department’s activities have benefitted them. </w:t>
            </w:r>
          </w:p>
          <w:p w14:paraId="031833EC" w14:textId="77777777" w:rsidR="00C96086" w:rsidRPr="001A4D38" w:rsidRDefault="00C96086" w:rsidP="00C96086">
            <w:pPr>
              <w:pStyle w:val="SilverApplicationText"/>
              <w:tabs>
                <w:tab w:val="left" w:pos="567"/>
              </w:tabs>
              <w:spacing w:before="120" w:after="120"/>
            </w:pPr>
            <w:r w:rsidRPr="001A4D38">
              <w:t>The subject of one of these case studies should be a member of the self-assessment team.</w:t>
            </w:r>
          </w:p>
          <w:p w14:paraId="528CA6D2" w14:textId="77777777" w:rsidR="00C96086" w:rsidRPr="001A4D38" w:rsidRDefault="00C96086" w:rsidP="00C96086">
            <w:pPr>
              <w:pStyle w:val="SilverApplicationText"/>
              <w:tabs>
                <w:tab w:val="left" w:pos="567"/>
              </w:tabs>
              <w:spacing w:before="120" w:after="120"/>
            </w:pPr>
            <w:r w:rsidRPr="001A4D38">
              <w:t>The second case study should be related to someone else in the department. More information on case studies is available in the awards handbook.</w:t>
            </w:r>
          </w:p>
        </w:tc>
      </w:tr>
    </w:tbl>
    <w:p w14:paraId="2686FAA2" w14:textId="77777777" w:rsidR="00FA3CA0" w:rsidRDefault="00FA3CA0" w:rsidP="00FA3CA0">
      <w:pPr>
        <w:pStyle w:val="Heading2"/>
        <w:numPr>
          <w:ilvl w:val="0"/>
          <w:numId w:val="0"/>
        </w:numPr>
        <w:spacing w:after="240"/>
        <w:ind w:left="360"/>
      </w:pPr>
    </w:p>
    <w:p w14:paraId="61EE3BA6" w14:textId="2A08451E" w:rsidR="00FA3CA0" w:rsidRDefault="00FA3CA0">
      <w:pPr>
        <w:spacing w:before="0" w:line="240" w:lineRule="auto"/>
        <w:rPr>
          <w:b/>
          <w:caps/>
          <w:color w:val="003767"/>
          <w:sz w:val="22"/>
          <w:szCs w:val="22"/>
        </w:rPr>
      </w:pPr>
    </w:p>
    <w:sectPr w:rsidR="00FA3CA0" w:rsidSect="00D50021">
      <w:headerReference w:type="default" r:id="rId65"/>
      <w:footerReference w:type="default" r:id="rId66"/>
      <w:pgSz w:w="11906" w:h="16838" w:code="9"/>
      <w:pgMar w:top="1440" w:right="2268" w:bottom="1418" w:left="1758" w:header="607" w:footer="117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D86BF" w14:textId="77777777" w:rsidR="00D82269" w:rsidRDefault="00D82269" w:rsidP="003A202B">
      <w:pPr>
        <w:spacing w:before="0" w:line="240" w:lineRule="auto"/>
      </w:pPr>
      <w:r>
        <w:separator/>
      </w:r>
    </w:p>
  </w:endnote>
  <w:endnote w:type="continuationSeparator" w:id="0">
    <w:p w14:paraId="678AD711" w14:textId="77777777" w:rsidR="00D82269" w:rsidRDefault="00D82269" w:rsidP="003A202B">
      <w:pPr>
        <w:spacing w:before="0" w:line="240" w:lineRule="auto"/>
      </w:pPr>
      <w:r>
        <w:continuationSeparator/>
      </w:r>
    </w:p>
  </w:endnote>
  <w:endnote w:type="continuationNotice" w:id="1">
    <w:p w14:paraId="73AEACC3" w14:textId="77777777" w:rsidR="00D82269" w:rsidRDefault="00D8226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0DBB9" w14:textId="2AD0E251" w:rsidR="00D50021" w:rsidRPr="0027510E" w:rsidRDefault="00D50021" w:rsidP="0027510E">
    <w:pPr>
      <w:pStyle w:val="Footer"/>
    </w:pPr>
    <w:r>
      <w:rPr>
        <w:noProof/>
        <w:lang w:eastAsia="en-GB"/>
      </w:rPr>
      <mc:AlternateContent>
        <mc:Choice Requires="wps">
          <w:drawing>
            <wp:anchor distT="0" distB="0" distL="114300" distR="114300" simplePos="0" relativeHeight="251684864" behindDoc="1" locked="0" layoutInCell="1" allowOverlap="1" wp14:anchorId="0F5EC2A8" wp14:editId="4C77CBC3">
              <wp:simplePos x="0" y="0"/>
              <wp:positionH relativeFrom="page">
                <wp:posOffset>6951980</wp:posOffset>
              </wp:positionH>
              <wp:positionV relativeFrom="page">
                <wp:posOffset>9881235</wp:posOffset>
              </wp:positionV>
              <wp:extent cx="370205" cy="186055"/>
              <wp:effectExtent l="0" t="0" r="10795" b="444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ext uri="{91240B29-F687-4f45-9708-019B960494DF}"/>
                      </a:extLst>
                    </wps:spPr>
                    <wps:txbx>
                      <w:txbxContent>
                        <w:p w14:paraId="55360EA9" w14:textId="77777777" w:rsidR="00D50021" w:rsidRPr="0027510E" w:rsidRDefault="00D50021" w:rsidP="0027510E">
                          <w:pPr>
                            <w:pStyle w:val="Footer"/>
                          </w:pPr>
                          <w:r>
                            <w:fldChar w:fldCharType="begin"/>
                          </w:r>
                          <w:r>
                            <w:instrText xml:space="preserve"> PAGE   \* MERGEFORMAT </w:instrText>
                          </w:r>
                          <w:r>
                            <w:fldChar w:fldCharType="separate"/>
                          </w:r>
                          <w:r>
                            <w:rPr>
                              <w:noProof/>
                            </w:rPr>
                            <w:t>59</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5EC2A8" id="_x0000_t202" coordsize="21600,21600" o:spt="202" path="m,l,21600r21600,l21600,xe">
              <v:stroke joinstyle="miter"/>
              <v:path gradientshapeok="t" o:connecttype="rect"/>
            </v:shapetype>
            <v:shape id="Text Box 2" o:spid="_x0000_s1034" type="#_x0000_t202" style="position:absolute;margin-left:547.4pt;margin-top:778.05pt;width:29.15pt;height:14.6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" filled="f" stroked="f">
              <v:textbox style="mso-fit-shape-to-text:t" inset="0,0,0,0">
                <w:txbxContent>
                  <w:p w14:paraId="55360EA9" w14:textId="77777777" w:rsidR="00D50021" w:rsidRPr="0027510E" w:rsidRDefault="00D50021" w:rsidP="0027510E">
                    <w:pPr>
                      <w:pStyle w:val="Footer"/>
                    </w:pPr>
                    <w:r>
                      <w:fldChar w:fldCharType="begin"/>
                    </w:r>
                    <w:r>
                      <w:instrText xml:space="preserve"> PAGE   \* MERGEFORMAT </w:instrText>
                    </w:r>
                    <w:r>
                      <w:fldChar w:fldCharType="separate"/>
                    </w:r>
                    <w:r>
                      <w:rPr>
                        <w:noProof/>
                      </w:rPr>
                      <w:t>59</w:t>
                    </w:r>
                    <w:r>
                      <w:rPr>
                        <w:noProof/>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64384" behindDoc="1" locked="0" layoutInCell="1" allowOverlap="1" wp14:anchorId="1F659F7B" wp14:editId="1F665BC4">
              <wp:simplePos x="0" y="0"/>
              <wp:positionH relativeFrom="page">
                <wp:posOffset>6951980</wp:posOffset>
              </wp:positionH>
              <wp:positionV relativeFrom="page">
                <wp:posOffset>9881235</wp:posOffset>
              </wp:positionV>
              <wp:extent cx="370205" cy="186055"/>
              <wp:effectExtent l="0" t="0" r="10795" b="44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B0499" w14:textId="77777777" w:rsidR="00D50021" w:rsidRPr="0027510E" w:rsidRDefault="00D50021" w:rsidP="0027510E">
                          <w:pPr>
                            <w:pStyle w:val="Footer"/>
                          </w:pPr>
                          <w:r>
                            <w:fldChar w:fldCharType="begin"/>
                          </w:r>
                          <w:r>
                            <w:instrText xml:space="preserve"> PAGE   \* MERGEFORMAT </w:instrText>
                          </w:r>
                          <w:r>
                            <w:fldChar w:fldCharType="separate"/>
                          </w:r>
                          <w:r>
                            <w:rPr>
                              <w:noProof/>
                            </w:rPr>
                            <w:t>59</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659F7B" id="_x0000_s1035" type="#_x0000_t202" style="position:absolute;margin-left:547.4pt;margin-top:778.05pt;width:29.15pt;height:14.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Nvrg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" filled="f" stroked="f">
              <v:textbox style="mso-fit-shape-to-text:t" inset="0,0,0,0">
                <w:txbxContent>
                  <w:p w14:paraId="02EB0499" w14:textId="77777777" w:rsidR="00D50021" w:rsidRPr="0027510E" w:rsidRDefault="00D50021" w:rsidP="0027510E">
                    <w:pPr>
                      <w:pStyle w:val="Footer"/>
                    </w:pPr>
                    <w:r>
                      <w:fldChar w:fldCharType="begin"/>
                    </w:r>
                    <w:r>
                      <w:instrText xml:space="preserve"> PAGE   \* MERGEFORMAT </w:instrText>
                    </w:r>
                    <w:r>
                      <w:fldChar w:fldCharType="separate"/>
                    </w:r>
                    <w:r>
                      <w:rPr>
                        <w:noProof/>
                      </w:rPr>
                      <w:t>59</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BC186" w14:textId="77777777" w:rsidR="00D50021" w:rsidRPr="0027510E" w:rsidRDefault="00D50021" w:rsidP="0027510E">
    <w:pPr>
      <w:pStyle w:val="Footer"/>
    </w:pPr>
    <w:r>
      <w:rPr>
        <w:noProof/>
        <w:lang w:eastAsia="en-GB"/>
      </w:rPr>
      <mc:AlternateContent>
        <mc:Choice Requires="wps">
          <w:drawing>
            <wp:anchor distT="0" distB="0" distL="114300" distR="114300" simplePos="0" relativeHeight="251740160" behindDoc="0" locked="0" layoutInCell="1" allowOverlap="1" wp14:anchorId="6EBFF0AE" wp14:editId="5481395F">
              <wp:simplePos x="0" y="0"/>
              <wp:positionH relativeFrom="page">
                <wp:posOffset>6952615</wp:posOffset>
              </wp:positionH>
              <wp:positionV relativeFrom="page">
                <wp:posOffset>9879330</wp:posOffset>
              </wp:positionV>
              <wp:extent cx="370205" cy="186055"/>
              <wp:effectExtent l="0" t="1905" r="1905" b="2540"/>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EF24C" w14:textId="77777777" w:rsidR="00D50021" w:rsidRPr="0027510E" w:rsidRDefault="00D50021" w:rsidP="00382498">
                          <w:pPr>
                            <w:pStyle w:val="Footer"/>
                          </w:pPr>
                          <w:r>
                            <w:fldChar w:fldCharType="begin"/>
                          </w:r>
                          <w:r>
                            <w:instrText xml:space="preserve"> PAGE   \* MERGEFORMAT </w:instrText>
                          </w:r>
                          <w:r>
                            <w:fldChar w:fldCharType="separate"/>
                          </w:r>
                          <w:r w:rsidR="00B70F61">
                            <w:rPr>
                              <w:noProof/>
                            </w:rPr>
                            <w:t>21</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BFF0AE" id="_x0000_t202" coordsize="21600,21600" o:spt="202" path="m,l,21600r21600,l21600,xe">
              <v:stroke joinstyle="miter"/>
              <v:path gradientshapeok="t" o:connecttype="rect"/>
            </v:shapetype>
            <v:shape id="Text Box 33" o:spid="_x0000_s1036" type="#_x0000_t202" style="position:absolute;margin-left:547.45pt;margin-top:777.9pt;width:29.15pt;height:14.6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frwIAALA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" filled="f" stroked="f">
              <v:textbox style="mso-fit-shape-to-text:t" inset="0,0,0,0">
                <w:txbxContent>
                  <w:p w14:paraId="7E4EF24C" w14:textId="77777777" w:rsidR="00D50021" w:rsidRPr="0027510E" w:rsidRDefault="00D50021" w:rsidP="00382498">
                    <w:pPr>
                      <w:pStyle w:val="Footer"/>
                    </w:pPr>
                    <w:r>
                      <w:fldChar w:fldCharType="begin"/>
                    </w:r>
                    <w:r>
                      <w:instrText xml:space="preserve"> PAGE   \* MERGEFORMAT </w:instrText>
                    </w:r>
                    <w:r>
                      <w:fldChar w:fldCharType="separate"/>
                    </w:r>
                    <w:r w:rsidR="00B70F61">
                      <w:rPr>
                        <w:noProof/>
                      </w:rPr>
                      <w:t>21</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19AB1" w14:textId="77777777" w:rsidR="00D50021" w:rsidRPr="0027510E" w:rsidRDefault="00D50021" w:rsidP="0027510E">
    <w:pPr>
      <w:pStyle w:val="Footer"/>
    </w:pPr>
    <w:r>
      <w:rPr>
        <w:noProof/>
        <w:lang w:eastAsia="en-GB"/>
      </w:rPr>
      <mc:AlternateContent>
        <mc:Choice Requires="wps">
          <w:drawing>
            <wp:anchor distT="0" distB="0" distL="114300" distR="114300" simplePos="0" relativeHeight="251736064" behindDoc="1" locked="0" layoutInCell="1" allowOverlap="1" wp14:anchorId="0C38A790" wp14:editId="7480FE19">
              <wp:simplePos x="0" y="0"/>
              <wp:positionH relativeFrom="page">
                <wp:posOffset>6951980</wp:posOffset>
              </wp:positionH>
              <wp:positionV relativeFrom="page">
                <wp:posOffset>9881235</wp:posOffset>
              </wp:positionV>
              <wp:extent cx="370205" cy="186055"/>
              <wp:effectExtent l="0" t="0" r="10795" b="4445"/>
              <wp:wrapNone/>
              <wp:docPr id="3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F22C" w14:textId="77777777" w:rsidR="00D50021" w:rsidRPr="0027510E" w:rsidRDefault="00D50021" w:rsidP="0027510E">
                          <w:pPr>
                            <w:pStyle w:val="Footer"/>
                          </w:pPr>
                          <w:r>
                            <w:fldChar w:fldCharType="begin"/>
                          </w:r>
                          <w:r>
                            <w:instrText xml:space="preserve"> PAGE   \* MERGEFORMAT </w:instrText>
                          </w:r>
                          <w:r>
                            <w:fldChar w:fldCharType="separate"/>
                          </w:r>
                          <w:r w:rsidR="00B70F61">
                            <w:rPr>
                              <w:noProof/>
                            </w:rPr>
                            <w:t>23</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38A790" id="_x0000_t202" coordsize="21600,21600" o:spt="202" path="m,l,21600r21600,l21600,xe">
              <v:stroke joinstyle="miter"/>
              <v:path gradientshapeok="t" o:connecttype="rect"/>
            </v:shapetype>
            <v:shape id="Text Box 5" o:spid="_x0000_s1038" type="#_x0000_t202" style="position:absolute;margin-left:547.4pt;margin-top:778.05pt;width:29.15pt;height:14.6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pjswIAALE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" filled="f" stroked="f">
              <v:textbox style="mso-fit-shape-to-text:t" inset="0,0,0,0">
                <w:txbxContent>
                  <w:p w14:paraId="14BBF22C" w14:textId="77777777" w:rsidR="00D50021" w:rsidRPr="0027510E" w:rsidRDefault="00D50021" w:rsidP="0027510E">
                    <w:pPr>
                      <w:pStyle w:val="Footer"/>
                    </w:pPr>
                    <w:r>
                      <w:fldChar w:fldCharType="begin"/>
                    </w:r>
                    <w:r>
                      <w:instrText xml:space="preserve"> PAGE   \* MERGEFORMAT </w:instrText>
                    </w:r>
                    <w:r>
                      <w:fldChar w:fldCharType="separate"/>
                    </w:r>
                    <w:r w:rsidR="00B70F61">
                      <w:rPr>
                        <w:noProof/>
                      </w:rPr>
                      <w:t>23</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05DB7" w14:textId="77777777" w:rsidR="00D50021" w:rsidRPr="0027510E" w:rsidRDefault="00D50021" w:rsidP="0027510E">
    <w:pPr>
      <w:pStyle w:val="Footer"/>
    </w:pPr>
    <w:r>
      <w:rPr>
        <w:noProof/>
        <w:lang w:eastAsia="en-GB"/>
      </w:rPr>
      <mc:AlternateContent>
        <mc:Choice Requires="wps">
          <w:drawing>
            <wp:anchor distT="0" distB="0" distL="114300" distR="114300" simplePos="0" relativeHeight="251711488" behindDoc="0" locked="0" layoutInCell="1" allowOverlap="1" wp14:anchorId="6115FEE9" wp14:editId="23E12276">
              <wp:simplePos x="0" y="0"/>
              <wp:positionH relativeFrom="page">
                <wp:posOffset>6952615</wp:posOffset>
              </wp:positionH>
              <wp:positionV relativeFrom="page">
                <wp:posOffset>9879330</wp:posOffset>
              </wp:positionV>
              <wp:extent cx="370205" cy="186055"/>
              <wp:effectExtent l="0" t="1905" r="1905" b="254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51410" w14:textId="77777777" w:rsidR="00D50021" w:rsidRPr="0027510E" w:rsidRDefault="00D50021" w:rsidP="00382498">
                          <w:pPr>
                            <w:pStyle w:val="Footer"/>
                          </w:pPr>
                          <w:r>
                            <w:fldChar w:fldCharType="begin"/>
                          </w:r>
                          <w:r>
                            <w:instrText xml:space="preserve"> PAGE   \* MERGEFORMAT </w:instrText>
                          </w:r>
                          <w:r>
                            <w:fldChar w:fldCharType="separate"/>
                          </w:r>
                          <w:r w:rsidR="00B70F61">
                            <w:rPr>
                              <w:noProof/>
                            </w:rPr>
                            <w:t>27</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15FEE9" id="_x0000_t202" coordsize="21600,21600" o:spt="202" path="m,l,21600r21600,l21600,xe">
              <v:stroke joinstyle="miter"/>
              <v:path gradientshapeok="t" o:connecttype="rect"/>
            </v:shapetype>
            <v:shape id="_x0000_s1039" type="#_x0000_t202" style="position:absolute;margin-left:547.45pt;margin-top:777.9pt;width:29.15pt;height:14.6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19rwIAALA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" filled="f" stroked="f">
              <v:textbox style="mso-fit-shape-to-text:t" inset="0,0,0,0">
                <w:txbxContent>
                  <w:p w14:paraId="56651410" w14:textId="77777777" w:rsidR="00D50021" w:rsidRPr="0027510E" w:rsidRDefault="00D50021" w:rsidP="00382498">
                    <w:pPr>
                      <w:pStyle w:val="Footer"/>
                    </w:pPr>
                    <w:r>
                      <w:fldChar w:fldCharType="begin"/>
                    </w:r>
                    <w:r>
                      <w:instrText xml:space="preserve"> PAGE   \* MERGEFORMAT </w:instrText>
                    </w:r>
                    <w:r>
                      <w:fldChar w:fldCharType="separate"/>
                    </w:r>
                    <w:r w:rsidR="00B70F61">
                      <w:rPr>
                        <w:noProof/>
                      </w:rPr>
                      <w:t>27</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EF381" w14:textId="77777777" w:rsidR="00D50021" w:rsidRPr="0027510E" w:rsidRDefault="00D50021" w:rsidP="0027510E">
    <w:pPr>
      <w:pStyle w:val="Footer"/>
    </w:pPr>
    <w:r>
      <w:rPr>
        <w:noProof/>
        <w:lang w:eastAsia="en-GB"/>
      </w:rPr>
      <mc:AlternateContent>
        <mc:Choice Requires="wps">
          <w:drawing>
            <wp:anchor distT="0" distB="0" distL="114300" distR="114300" simplePos="0" relativeHeight="251715584" behindDoc="0" locked="0" layoutInCell="1" allowOverlap="1" wp14:anchorId="02CAB359" wp14:editId="354F1F1F">
              <wp:simplePos x="0" y="0"/>
              <wp:positionH relativeFrom="page">
                <wp:posOffset>6952615</wp:posOffset>
              </wp:positionH>
              <wp:positionV relativeFrom="page">
                <wp:posOffset>9879330</wp:posOffset>
              </wp:positionV>
              <wp:extent cx="370205" cy="186055"/>
              <wp:effectExtent l="0" t="1905" r="1905" b="254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53F47" w14:textId="77777777" w:rsidR="00D50021" w:rsidRPr="0027510E" w:rsidRDefault="00D50021" w:rsidP="00382498">
                          <w:pPr>
                            <w:pStyle w:val="Footer"/>
                          </w:pPr>
                          <w:r>
                            <w:fldChar w:fldCharType="begin"/>
                          </w:r>
                          <w:r>
                            <w:instrText xml:space="preserve"> PAGE   \* MERGEFORMAT </w:instrText>
                          </w:r>
                          <w:r>
                            <w:fldChar w:fldCharType="separate"/>
                          </w:r>
                          <w:r w:rsidR="00B70F61">
                            <w:rPr>
                              <w:noProof/>
                            </w:rPr>
                            <w:t>28</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CAB359" id="_x0000_t202" coordsize="21600,21600" o:spt="202" path="m,l,21600r21600,l21600,xe">
              <v:stroke joinstyle="miter"/>
              <v:path gradientshapeok="t" o:connecttype="rect"/>
            </v:shapetype>
            <v:shape id="_x0000_s1040" type="#_x0000_t202" style="position:absolute;margin-left:547.45pt;margin-top:777.9pt;width:29.15pt;height:14.6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aesAIAALA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" filled="f" stroked="f">
              <v:textbox style="mso-fit-shape-to-text:t" inset="0,0,0,0">
                <w:txbxContent>
                  <w:p w14:paraId="0B253F47" w14:textId="77777777" w:rsidR="00D50021" w:rsidRPr="0027510E" w:rsidRDefault="00D50021" w:rsidP="00382498">
                    <w:pPr>
                      <w:pStyle w:val="Footer"/>
                    </w:pPr>
                    <w:r>
                      <w:fldChar w:fldCharType="begin"/>
                    </w:r>
                    <w:r>
                      <w:instrText xml:space="preserve"> PAGE   \* MERGEFORMAT </w:instrText>
                    </w:r>
                    <w:r>
                      <w:fldChar w:fldCharType="separate"/>
                    </w:r>
                    <w:r w:rsidR="00B70F61">
                      <w:rPr>
                        <w:noProof/>
                      </w:rPr>
                      <w:t>28</w:t>
                    </w:r>
                    <w:r>
                      <w:rPr>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47A4D" w14:textId="010812D3" w:rsidR="00D50021" w:rsidRPr="0027510E" w:rsidRDefault="00D50021" w:rsidP="0027510E">
    <w:pPr>
      <w:pStyle w:val="Footer"/>
    </w:pPr>
    <w:r>
      <w:rPr>
        <w:noProof/>
        <w:lang w:eastAsia="en-GB"/>
      </w:rPr>
      <w:drawing>
        <wp:anchor distT="0" distB="0" distL="114300" distR="114300" simplePos="0" relativeHeight="251654140" behindDoc="1" locked="0" layoutInCell="1" allowOverlap="1" wp14:anchorId="2DC6E426" wp14:editId="428F07AF">
          <wp:simplePos x="0" y="0"/>
          <wp:positionH relativeFrom="rightMargin">
            <wp:posOffset>126162</wp:posOffset>
          </wp:positionH>
          <wp:positionV relativeFrom="page">
            <wp:posOffset>9891652</wp:posOffset>
          </wp:positionV>
          <wp:extent cx="305435" cy="299720"/>
          <wp:effectExtent l="0" t="0" r="0" b="5080"/>
          <wp:wrapNone/>
          <wp:docPr id="371"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N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435" cy="299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9200" behindDoc="1" locked="0" layoutInCell="1" allowOverlap="1" wp14:anchorId="76C22B31" wp14:editId="0B8BA814">
              <wp:simplePos x="0" y="0"/>
              <wp:positionH relativeFrom="page">
                <wp:posOffset>6951980</wp:posOffset>
              </wp:positionH>
              <wp:positionV relativeFrom="page">
                <wp:posOffset>9881235</wp:posOffset>
              </wp:positionV>
              <wp:extent cx="370205" cy="186055"/>
              <wp:effectExtent l="0" t="0" r="10795" b="4445"/>
              <wp:wrapNone/>
              <wp:docPr id="2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ext uri="{91240B29-F687-4f45-9708-019B960494DF}"/>
                      </a:extLst>
                    </wps:spPr>
                    <wps:txbx>
                      <w:txbxContent>
                        <w:p w14:paraId="57BA05F4" w14:textId="77777777" w:rsidR="00D50021" w:rsidRPr="0027510E" w:rsidRDefault="00D50021" w:rsidP="0027510E">
                          <w:pPr>
                            <w:pStyle w:val="Footer"/>
                          </w:pPr>
                          <w:r>
                            <w:fldChar w:fldCharType="begin"/>
                          </w:r>
                          <w:r>
                            <w:instrText xml:space="preserve"> PAGE   \* MERGEFORMAT </w:instrText>
                          </w:r>
                          <w:r>
                            <w:fldChar w:fldCharType="separate"/>
                          </w:r>
                          <w:r w:rsidR="00B70F61">
                            <w:rPr>
                              <w:noProof/>
                            </w:rPr>
                            <w:t>57</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C22B31" id="_x0000_t202" coordsize="21600,21600" o:spt="202" path="m,l,21600r21600,l21600,xe">
              <v:stroke joinstyle="miter"/>
              <v:path gradientshapeok="t" o:connecttype="rect"/>
            </v:shapetype>
            <v:shape id="_x0000_s1043" type="#_x0000_t202" style="position:absolute;margin-left:547.4pt;margin-top:778.05pt;width:29.15pt;height:14.6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" filled="f" stroked="f">
              <v:textbox style="mso-fit-shape-to-text:t" inset="0,0,0,0">
                <w:txbxContent>
                  <w:p w14:paraId="57BA05F4" w14:textId="77777777" w:rsidR="00D50021" w:rsidRPr="0027510E" w:rsidRDefault="00D50021" w:rsidP="0027510E">
                    <w:pPr>
                      <w:pStyle w:val="Footer"/>
                    </w:pPr>
                    <w:r>
                      <w:fldChar w:fldCharType="begin"/>
                    </w:r>
                    <w:r>
                      <w:instrText xml:space="preserve"> PAGE   \* MERGEFORMAT </w:instrText>
                    </w:r>
                    <w:r>
                      <w:fldChar w:fldCharType="separate"/>
                    </w:r>
                    <w:r w:rsidR="00B70F61">
                      <w:rPr>
                        <w:noProof/>
                      </w:rPr>
                      <w:t>57</w:t>
                    </w:r>
                    <w:r>
                      <w:rPr>
                        <w:noProof/>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69504" behindDoc="1" locked="0" layoutInCell="1" allowOverlap="1" wp14:anchorId="6A470719" wp14:editId="7CB5757B">
              <wp:simplePos x="0" y="0"/>
              <wp:positionH relativeFrom="page">
                <wp:posOffset>6951980</wp:posOffset>
              </wp:positionH>
              <wp:positionV relativeFrom="page">
                <wp:posOffset>9881235</wp:posOffset>
              </wp:positionV>
              <wp:extent cx="370205" cy="186055"/>
              <wp:effectExtent l="0" t="0" r="10795"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4425B" w14:textId="77777777" w:rsidR="00D50021" w:rsidRPr="0027510E" w:rsidRDefault="00D50021" w:rsidP="0027510E">
                          <w:pPr>
                            <w:pStyle w:val="Footer"/>
                          </w:pPr>
                          <w:r>
                            <w:fldChar w:fldCharType="begin"/>
                          </w:r>
                          <w:r>
                            <w:instrText xml:space="preserve"> PAGE   \* MERGEFORMAT </w:instrText>
                          </w:r>
                          <w:r>
                            <w:fldChar w:fldCharType="separate"/>
                          </w:r>
                          <w:r w:rsidR="00B70F61">
                            <w:rPr>
                              <w:noProof/>
                            </w:rPr>
                            <w:t>57</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470719" id="_x0000_s1044" type="#_x0000_t202" style="position:absolute;margin-left:547.4pt;margin-top:778.05pt;width:29.15pt;height:14.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EqIsAIAALA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" filled="f" stroked="f">
              <v:textbox style="mso-fit-shape-to-text:t" inset="0,0,0,0">
                <w:txbxContent>
                  <w:p w14:paraId="6BC4425B" w14:textId="77777777" w:rsidR="00D50021" w:rsidRPr="0027510E" w:rsidRDefault="00D50021" w:rsidP="0027510E">
                    <w:pPr>
                      <w:pStyle w:val="Footer"/>
                    </w:pPr>
                    <w:r>
                      <w:fldChar w:fldCharType="begin"/>
                    </w:r>
                    <w:r>
                      <w:instrText xml:space="preserve"> PAGE   \* MERGEFORMAT </w:instrText>
                    </w:r>
                    <w:r>
                      <w:fldChar w:fldCharType="separate"/>
                    </w:r>
                    <w:r w:rsidR="00B70F61">
                      <w:rPr>
                        <w:noProof/>
                      </w:rPr>
                      <w:t>57</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62DAB8" w14:textId="77777777" w:rsidR="00D82269" w:rsidRDefault="00D82269" w:rsidP="003A202B">
      <w:pPr>
        <w:spacing w:before="0" w:line="240" w:lineRule="auto"/>
      </w:pPr>
      <w:r>
        <w:separator/>
      </w:r>
    </w:p>
  </w:footnote>
  <w:footnote w:type="continuationSeparator" w:id="0">
    <w:p w14:paraId="6FD20CB8" w14:textId="77777777" w:rsidR="00D82269" w:rsidRDefault="00D82269" w:rsidP="003A202B">
      <w:pPr>
        <w:spacing w:before="0" w:line="240" w:lineRule="auto"/>
      </w:pPr>
      <w:r>
        <w:continuationSeparator/>
      </w:r>
    </w:p>
  </w:footnote>
  <w:footnote w:type="continuationNotice" w:id="1">
    <w:p w14:paraId="4CF6041D" w14:textId="77777777" w:rsidR="00D82269" w:rsidRDefault="00D82269">
      <w:pPr>
        <w:spacing w:before="0" w:line="240" w:lineRule="auto"/>
      </w:pPr>
    </w:p>
  </w:footnote>
  <w:footnote w:id="2">
    <w:p w14:paraId="2C6C912D" w14:textId="10E4D5EC" w:rsidR="00D50021" w:rsidRPr="001E0623" w:rsidRDefault="00D50021" w:rsidP="0078720C">
      <w:pPr>
        <w:pStyle w:val="Footer"/>
        <w:ind w:left="720"/>
        <w:rPr>
          <w:sz w:val="20"/>
          <w:szCs w:val="20"/>
        </w:rPr>
      </w:pPr>
      <w:r>
        <w:rPr>
          <w:rStyle w:val="FootnoteReference"/>
        </w:rPr>
        <w:footnoteRef/>
      </w:r>
      <w:r>
        <w:t xml:space="preserve"> </w:t>
      </w:r>
      <w:r w:rsidRPr="001E0623">
        <w:rPr>
          <w:sz w:val="20"/>
          <w:szCs w:val="20"/>
        </w:rPr>
        <w:t xml:space="preserve">Donovan, C. </w:t>
      </w:r>
      <w:r w:rsidRPr="001E0623">
        <w:rPr>
          <w:i/>
          <w:sz w:val="20"/>
          <w:szCs w:val="20"/>
        </w:rPr>
        <w:t xml:space="preserve">et al. </w:t>
      </w:r>
      <w:r w:rsidRPr="001E0623">
        <w:rPr>
          <w:sz w:val="20"/>
          <w:szCs w:val="20"/>
        </w:rPr>
        <w:t xml:space="preserve">2005. Women in Higher Education: issues and challenges for part-time scientists. </w:t>
      </w:r>
      <w:r w:rsidRPr="001E0623">
        <w:rPr>
          <w:i/>
          <w:sz w:val="20"/>
          <w:szCs w:val="20"/>
        </w:rPr>
        <w:t>Women’s Studies International Forum</w:t>
      </w:r>
      <w:r w:rsidRPr="001E0623">
        <w:rPr>
          <w:sz w:val="20"/>
          <w:szCs w:val="20"/>
        </w:rPr>
        <w:t xml:space="preserve">, </w:t>
      </w:r>
      <w:r w:rsidRPr="001E0623">
        <w:rPr>
          <w:b/>
          <w:sz w:val="20"/>
          <w:szCs w:val="20"/>
        </w:rPr>
        <w:t>28</w:t>
      </w:r>
      <w:r w:rsidRPr="001E0623">
        <w:rPr>
          <w:sz w:val="20"/>
          <w:szCs w:val="20"/>
        </w:rPr>
        <w:t>(2-3):247-258.</w:t>
      </w:r>
    </w:p>
    <w:p w14:paraId="082AD40C" w14:textId="4B77EE84" w:rsidR="00D50021" w:rsidRDefault="00D50021">
      <w:pPr>
        <w:pStyle w:val="FootnoteText"/>
      </w:pPr>
    </w:p>
  </w:footnote>
  <w:footnote w:id="3">
    <w:p w14:paraId="69153A91" w14:textId="17C7D46B" w:rsidR="00D50021" w:rsidRDefault="00D50021">
      <w:pPr>
        <w:pStyle w:val="FootnoteText"/>
      </w:pPr>
      <w:r>
        <w:rPr>
          <w:rStyle w:val="FootnoteReference"/>
        </w:rPr>
        <w:footnoteRef/>
      </w:r>
      <w:r>
        <w:t xml:space="preserve"> Chemistry World</w:t>
      </w:r>
      <w:r w:rsidRPr="00D146AD">
        <w:t xml:space="preserve"> </w:t>
      </w:r>
      <w:r>
        <w:t>April 2016, Family friendly science p.38 and refs therein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98D41" w14:textId="6F87A44C" w:rsidR="00D50021" w:rsidRDefault="00D50021">
    <w:pPr>
      <w:pStyle w:val="Header"/>
    </w:pPr>
    <w:r>
      <w:rPr>
        <w:noProof/>
        <w:lang w:eastAsia="en-GB"/>
      </w:rPr>
      <w:drawing>
        <wp:anchor distT="0" distB="0" distL="114300" distR="114300" simplePos="0" relativeHeight="251663360" behindDoc="1" locked="0" layoutInCell="1" allowOverlap="1" wp14:anchorId="588C1E2D" wp14:editId="32CCA2A0">
          <wp:simplePos x="0" y="0"/>
          <wp:positionH relativeFrom="page">
            <wp:posOffset>6782435</wp:posOffset>
          </wp:positionH>
          <wp:positionV relativeFrom="page">
            <wp:posOffset>9900920</wp:posOffset>
          </wp:positionV>
          <wp:extent cx="305435" cy="299720"/>
          <wp:effectExtent l="0" t="0" r="0" b="5080"/>
          <wp:wrapNone/>
          <wp:docPr id="25"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N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435" cy="299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9" distR="114299" simplePos="0" relativeHeight="251682816" behindDoc="1" locked="1" layoutInCell="0" allowOverlap="1" wp14:anchorId="35982061" wp14:editId="2E29582E">
              <wp:simplePos x="0" y="0"/>
              <wp:positionH relativeFrom="page">
                <wp:posOffset>892809</wp:posOffset>
              </wp:positionH>
              <wp:positionV relativeFrom="page">
                <wp:posOffset>900430</wp:posOffset>
              </wp:positionV>
              <wp:extent cx="0" cy="8820150"/>
              <wp:effectExtent l="0" t="0" r="19050" b="19050"/>
              <wp:wrapNone/>
              <wp:docPr id="21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rgbClr val="003767">
                            <a:lumMod val="100000"/>
                            <a:lumOff val="0"/>
                          </a:srgbClr>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21B34D59" id="_x0000_t32" coordsize="21600,21600" o:spt="32" o:oned="t" path="m,l21600,21600e" filled="f">
              <v:path arrowok="t" fillok="f" o:connecttype="none"/>
              <o:lock v:ext="edit" shapetype="t"/>
            </v:shapetype>
            <v:shape id="AutoShape 1" o:spid="_x0000_s1026" type="#_x0000_t32" style="position:absolute;margin-left:70.3pt;margin-top:70.9pt;width:0;height:694.5pt;z-index:-2516336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" o:allowincell="f" strokecolor="#003767" strokeweight="2pt">
              <w10:wrap anchorx="page" anchory="page"/>
              <w10:anchorlock/>
            </v:shape>
          </w:pict>
        </mc:Fallback>
      </mc:AlternateContent>
    </w:r>
    <w:r>
      <w:rPr>
        <w:noProof/>
        <w:lang w:eastAsia="en-GB"/>
      </w:rPr>
      <mc:AlternateContent>
        <mc:Choice Requires="wps">
          <w:drawing>
            <wp:anchor distT="0" distB="0" distL="114299" distR="114299" simplePos="0" relativeHeight="251661312" behindDoc="1" locked="1" layoutInCell="0" allowOverlap="1" wp14:anchorId="1A8ECAC9" wp14:editId="356743AC">
              <wp:simplePos x="0" y="0"/>
              <wp:positionH relativeFrom="page">
                <wp:posOffset>892809</wp:posOffset>
              </wp:positionH>
              <wp:positionV relativeFrom="page">
                <wp:posOffset>900430</wp:posOffset>
              </wp:positionV>
              <wp:extent cx="0" cy="8820150"/>
              <wp:effectExtent l="0" t="0" r="19050" b="19050"/>
              <wp:wrapNone/>
              <wp:docPr id="2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rgbClr val="003767">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C9092" id="AutoShape 1" o:spid="_x0000_s1026" type="#_x0000_t32" style="position:absolute;margin-left:70.3pt;margin-top:70.9pt;width:0;height:694.5pt;z-index:-2516551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" o:allowincell="f" strokecolor="#003767" strokeweight="2pt">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D0CB9" w14:textId="73FDBEC6" w:rsidR="00D50021" w:rsidRPr="006C2B38" w:rsidRDefault="00D50021" w:rsidP="006C2B38">
    <w:pPr>
      <w:pStyle w:val="Header"/>
      <w:tabs>
        <w:tab w:val="clear" w:pos="4513"/>
        <w:tab w:val="clear" w:pos="9026"/>
        <w:tab w:val="right" w:pos="10303"/>
      </w:tabs>
      <w:rPr>
        <w:szCs w:val="16"/>
      </w:rPr>
    </w:pPr>
    <w:r>
      <w:rPr>
        <w:noProof/>
        <w:lang w:eastAsia="en-GB"/>
      </w:rPr>
      <w:drawing>
        <wp:anchor distT="0" distB="0" distL="114300" distR="114300" simplePos="0" relativeHeight="251657215" behindDoc="1" locked="0" layoutInCell="1" allowOverlap="1" wp14:anchorId="343BF391" wp14:editId="1F7559AB">
          <wp:simplePos x="0" y="0"/>
          <wp:positionH relativeFrom="page">
            <wp:posOffset>0</wp:posOffset>
          </wp:positionH>
          <wp:positionV relativeFrom="page">
            <wp:posOffset>0</wp:posOffset>
          </wp:positionV>
          <wp:extent cx="7562215" cy="10695940"/>
          <wp:effectExtent l="0" t="0" r="635" b="0"/>
          <wp:wrapNone/>
          <wp:docPr id="21" name="Picture 4" descr="Cov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5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65190" w14:textId="77777777" w:rsidR="00D50021" w:rsidRDefault="00D50021">
    <w:pPr>
      <w:pStyle w:val="Header"/>
    </w:pPr>
    <w:r w:rsidRPr="00EB5FFC">
      <w:rPr>
        <w:noProof/>
        <w:lang w:eastAsia="en-GB"/>
      </w:rPr>
      <w:drawing>
        <wp:anchor distT="0" distB="0" distL="114300" distR="114300" simplePos="0" relativeHeight="251739136" behindDoc="1" locked="0" layoutInCell="1" allowOverlap="1" wp14:anchorId="106891D3" wp14:editId="16AF0593">
          <wp:simplePos x="0" y="0"/>
          <wp:positionH relativeFrom="page">
            <wp:posOffset>6783070</wp:posOffset>
          </wp:positionH>
          <wp:positionV relativeFrom="page">
            <wp:posOffset>9901555</wp:posOffset>
          </wp:positionV>
          <wp:extent cx="302225" cy="296562"/>
          <wp:effectExtent l="19050" t="0" r="2575" b="0"/>
          <wp:wrapNone/>
          <wp:docPr id="19"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mc:AlternateContent>
        <mc:Choice Requires="wps">
          <w:drawing>
            <wp:anchor distT="0" distB="0" distL="114300" distR="114300" simplePos="0" relativeHeight="251738112" behindDoc="1" locked="1" layoutInCell="0" allowOverlap="1" wp14:anchorId="53759B8A" wp14:editId="61DCCD61">
              <wp:simplePos x="0" y="0"/>
              <wp:positionH relativeFrom="page">
                <wp:posOffset>892810</wp:posOffset>
              </wp:positionH>
              <wp:positionV relativeFrom="page">
                <wp:posOffset>900430</wp:posOffset>
              </wp:positionV>
              <wp:extent cx="0" cy="8820150"/>
              <wp:effectExtent l="16510" t="14605" r="21590" b="1397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DC23DB" id="_x0000_t32" coordsize="21600,21600" o:spt="32" o:oned="t" path="m,l21600,21600e" filled="f">
              <v:path arrowok="t" fillok="f" o:connecttype="none"/>
              <o:lock v:ext="edit" shapetype="t"/>
            </v:shapetype>
            <v:shape id="AutoShape 14" o:spid="_x0000_s1026" type="#_x0000_t32" style="position:absolute;margin-left:70.3pt;margin-top:70.9pt;width:0;height:694.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" o:allowincell="f" strokecolor="#003767 [3215]" strokeweight="2pt">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3E969" w14:textId="77777777" w:rsidR="00D50021" w:rsidRDefault="00D50021">
    <w:pPr>
      <w:pStyle w:val="Header"/>
    </w:pPr>
    <w:r>
      <w:rPr>
        <w:noProof/>
        <w:lang w:eastAsia="en-GB"/>
      </w:rPr>
      <mc:AlternateContent>
        <mc:Choice Requires="wps">
          <w:drawing>
            <wp:anchor distT="0" distB="0" distL="114300" distR="114300" simplePos="0" relativeHeight="251737088" behindDoc="0" locked="0" layoutInCell="1" allowOverlap="1" wp14:anchorId="7C82DC95" wp14:editId="43552F9F">
              <wp:simplePos x="0" y="0"/>
              <wp:positionH relativeFrom="page">
                <wp:posOffset>9868535</wp:posOffset>
              </wp:positionH>
              <wp:positionV relativeFrom="page">
                <wp:posOffset>6770370</wp:posOffset>
              </wp:positionV>
              <wp:extent cx="370205" cy="186055"/>
              <wp:effectExtent l="0" t="0" r="10795" b="4445"/>
              <wp:wrapNone/>
              <wp:docPr id="3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25036" w14:textId="77777777" w:rsidR="00D50021" w:rsidRPr="0027510E" w:rsidRDefault="00D50021" w:rsidP="00A5116F">
                          <w:pPr>
                            <w:pStyle w:val="Footer"/>
                            <w:jc w:val="right"/>
                          </w:pPr>
                          <w:r>
                            <w:fldChar w:fldCharType="begin"/>
                          </w:r>
                          <w:r>
                            <w:instrText xml:space="preserve"> PAGE   \* MERGEFORMAT </w:instrText>
                          </w:r>
                          <w:r>
                            <w:fldChar w:fldCharType="separate"/>
                          </w:r>
                          <w:r w:rsidR="00B70F61">
                            <w:rPr>
                              <w:noProof/>
                            </w:rPr>
                            <w:t>23</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82DC95" id="_x0000_t202" coordsize="21600,21600" o:spt="202" path="m,l,21600r21600,l21600,xe">
              <v:stroke joinstyle="miter"/>
              <v:path gradientshapeok="t" o:connecttype="rect"/>
            </v:shapetype>
            <v:shape id="Text Box 8" o:spid="_x0000_s1037" type="#_x0000_t202" style="position:absolute;margin-left:777.05pt;margin-top:533.1pt;width:29.15pt;height:14.6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VRrw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" filled="f" stroked="f">
              <v:textbox style="mso-fit-shape-to-text:t" inset="0,0,0,0">
                <w:txbxContent>
                  <w:p w14:paraId="35B25036" w14:textId="77777777" w:rsidR="00D50021" w:rsidRPr="0027510E" w:rsidRDefault="00D50021" w:rsidP="00A5116F">
                    <w:pPr>
                      <w:pStyle w:val="Footer"/>
                      <w:jc w:val="right"/>
                    </w:pPr>
                    <w:r>
                      <w:fldChar w:fldCharType="begin"/>
                    </w:r>
                    <w:r>
                      <w:instrText xml:space="preserve"> PAGE   \* MERGEFORMAT </w:instrText>
                    </w:r>
                    <w:r>
                      <w:fldChar w:fldCharType="separate"/>
                    </w:r>
                    <w:r w:rsidR="00B70F61">
                      <w:rPr>
                        <w:noProof/>
                      </w:rPr>
                      <w:t>23</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734016" behindDoc="1" locked="0" layoutInCell="1" allowOverlap="1" wp14:anchorId="3610CB64" wp14:editId="3D5792FF">
          <wp:simplePos x="0" y="0"/>
          <wp:positionH relativeFrom="page">
            <wp:posOffset>9916795</wp:posOffset>
          </wp:positionH>
          <wp:positionV relativeFrom="page">
            <wp:posOffset>6785610</wp:posOffset>
          </wp:positionV>
          <wp:extent cx="301625" cy="304800"/>
          <wp:effectExtent l="0" t="0" r="3175" b="0"/>
          <wp:wrapNone/>
          <wp:docPr id="383"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N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62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9" distR="114299" simplePos="0" relativeHeight="251735040" behindDoc="1" locked="1" layoutInCell="0" allowOverlap="1" wp14:anchorId="63AF080B" wp14:editId="4CD46BCE">
              <wp:simplePos x="0" y="0"/>
              <wp:positionH relativeFrom="page">
                <wp:posOffset>892809</wp:posOffset>
              </wp:positionH>
              <wp:positionV relativeFrom="page">
                <wp:posOffset>900430</wp:posOffset>
              </wp:positionV>
              <wp:extent cx="0" cy="5687695"/>
              <wp:effectExtent l="0" t="0" r="19050" b="27305"/>
              <wp:wrapNone/>
              <wp:docPr id="38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7695"/>
                      </a:xfrm>
                      <a:prstGeom prst="straightConnector1">
                        <a:avLst/>
                      </a:prstGeom>
                      <a:noFill/>
                      <a:ln w="25400">
                        <a:solidFill>
                          <a:srgbClr val="003767">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F11F15" id="_x0000_t32" coordsize="21600,21600" o:spt="32" o:oned="t" path="m,l21600,21600e" filled="f">
              <v:path arrowok="t" fillok="f" o:connecttype="none"/>
              <o:lock v:ext="edit" shapetype="t"/>
            </v:shapetype>
            <v:shape id="AutoShape 4" o:spid="_x0000_s1026" type="#_x0000_t32" style="position:absolute;margin-left:70.3pt;margin-top:70.9pt;width:0;height:447.85pt;z-index:-2515814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" o:allowincell="f" strokecolor="#003767" strokeweight="2pt">
              <w10:wrap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6E16F" w14:textId="77777777" w:rsidR="00D50021" w:rsidRDefault="00D50021">
    <w:pPr>
      <w:pStyle w:val="Header"/>
    </w:pPr>
    <w:r w:rsidRPr="00EB5FFC">
      <w:rPr>
        <w:noProof/>
        <w:lang w:eastAsia="en-GB"/>
      </w:rPr>
      <w:drawing>
        <wp:anchor distT="0" distB="0" distL="114300" distR="114300" simplePos="0" relativeHeight="251710464" behindDoc="1" locked="0" layoutInCell="1" allowOverlap="1" wp14:anchorId="24F4929A" wp14:editId="55A8E1C1">
          <wp:simplePos x="0" y="0"/>
          <wp:positionH relativeFrom="page">
            <wp:posOffset>6783070</wp:posOffset>
          </wp:positionH>
          <wp:positionV relativeFrom="page">
            <wp:posOffset>9901555</wp:posOffset>
          </wp:positionV>
          <wp:extent cx="302225" cy="296562"/>
          <wp:effectExtent l="19050" t="0" r="2575" b="0"/>
          <wp:wrapNone/>
          <wp:docPr id="3"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mc:AlternateContent>
        <mc:Choice Requires="wps">
          <w:drawing>
            <wp:anchor distT="0" distB="0" distL="114300" distR="114300" simplePos="0" relativeHeight="251709440" behindDoc="1" locked="1" layoutInCell="0" allowOverlap="1" wp14:anchorId="4AE991B6" wp14:editId="7D87E2D5">
              <wp:simplePos x="0" y="0"/>
              <wp:positionH relativeFrom="page">
                <wp:posOffset>892810</wp:posOffset>
              </wp:positionH>
              <wp:positionV relativeFrom="page">
                <wp:posOffset>900430</wp:posOffset>
              </wp:positionV>
              <wp:extent cx="0" cy="8820150"/>
              <wp:effectExtent l="16510" t="14605" r="21590" b="1397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F00FD6" id="_x0000_t32" coordsize="21600,21600" o:spt="32" o:oned="t" path="m,l21600,21600e" filled="f">
              <v:path arrowok="t" fillok="f" o:connecttype="none"/>
              <o:lock v:ext="edit" shapetype="t"/>
            </v:shapetype>
            <v:shape id="AutoShape 14" o:spid="_x0000_s1026" type="#_x0000_t32" style="position:absolute;margin-left:70.3pt;margin-top:70.9pt;width:0;height:694.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" o:allowincell="f" strokecolor="#003767 [3215]" strokeweight="2pt">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C5CF0" w14:textId="77777777" w:rsidR="00D50021" w:rsidRDefault="00D50021">
    <w:pPr>
      <w:pStyle w:val="Header"/>
    </w:pPr>
    <w:r w:rsidRPr="00EB5FFC">
      <w:rPr>
        <w:noProof/>
        <w:lang w:eastAsia="en-GB"/>
      </w:rPr>
      <w:drawing>
        <wp:anchor distT="0" distB="0" distL="114300" distR="114300" simplePos="0" relativeHeight="251714560" behindDoc="1" locked="0" layoutInCell="1" allowOverlap="1" wp14:anchorId="31FD217A" wp14:editId="56FA11DC">
          <wp:simplePos x="0" y="0"/>
          <wp:positionH relativeFrom="page">
            <wp:posOffset>6783070</wp:posOffset>
          </wp:positionH>
          <wp:positionV relativeFrom="page">
            <wp:posOffset>9901555</wp:posOffset>
          </wp:positionV>
          <wp:extent cx="302225" cy="296562"/>
          <wp:effectExtent l="19050" t="0" r="2575" b="0"/>
          <wp:wrapNone/>
          <wp:docPr id="362"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mc:AlternateContent>
        <mc:Choice Requires="wps">
          <w:drawing>
            <wp:anchor distT="0" distB="0" distL="114300" distR="114300" simplePos="0" relativeHeight="251713536" behindDoc="1" locked="1" layoutInCell="0" allowOverlap="1" wp14:anchorId="528C0085" wp14:editId="5FFCDD82">
              <wp:simplePos x="0" y="0"/>
              <wp:positionH relativeFrom="page">
                <wp:posOffset>892810</wp:posOffset>
              </wp:positionH>
              <wp:positionV relativeFrom="page">
                <wp:posOffset>900430</wp:posOffset>
              </wp:positionV>
              <wp:extent cx="0" cy="8820150"/>
              <wp:effectExtent l="16510" t="14605" r="21590" b="1397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D6FE11" id="_x0000_t32" coordsize="21600,21600" o:spt="32" o:oned="t" path="m,l21600,21600e" filled="f">
              <v:path arrowok="t" fillok="f" o:connecttype="none"/>
              <o:lock v:ext="edit" shapetype="t"/>
            </v:shapetype>
            <v:shape id="AutoShape 14" o:spid="_x0000_s1026" type="#_x0000_t32" style="position:absolute;margin-left:70.3pt;margin-top:70.9pt;width:0;height:694.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" o:allowincell="f" strokecolor="#003767 [3215]" strokeweight="2pt">
              <w10:wrap anchorx="page" anchory="page"/>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A368B" w14:textId="0F5B96F5" w:rsidR="00D50021" w:rsidRDefault="00D50021">
    <w:pPr>
      <w:pStyle w:val="Header"/>
    </w:pPr>
    <w:r>
      <w:rPr>
        <w:noProof/>
        <w:lang w:eastAsia="en-GB"/>
      </w:rPr>
      <mc:AlternateContent>
        <mc:Choice Requires="wps">
          <w:drawing>
            <wp:anchor distT="0" distB="0" distL="114300" distR="114300" simplePos="0" relativeHeight="251697152" behindDoc="0" locked="0" layoutInCell="1" allowOverlap="1" wp14:anchorId="58C4EB40" wp14:editId="172F5EFC">
              <wp:simplePos x="0" y="0"/>
              <wp:positionH relativeFrom="page">
                <wp:posOffset>9868535</wp:posOffset>
              </wp:positionH>
              <wp:positionV relativeFrom="page">
                <wp:posOffset>6770370</wp:posOffset>
              </wp:positionV>
              <wp:extent cx="370205" cy="186055"/>
              <wp:effectExtent l="0" t="0" r="10795" b="4445"/>
              <wp:wrapNone/>
              <wp:docPr id="2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ext uri="{91240B29-F687-4f45-9708-019B960494DF}"/>
                      </a:extLst>
                    </wps:spPr>
                    <wps:txbx>
                      <w:txbxContent>
                        <w:p w14:paraId="2804E976" w14:textId="77777777" w:rsidR="00D50021" w:rsidRPr="0027510E" w:rsidRDefault="00D50021" w:rsidP="00A5116F">
                          <w:pPr>
                            <w:pStyle w:val="Footer"/>
                            <w:jc w:val="right"/>
                          </w:pPr>
                          <w:r>
                            <w:fldChar w:fldCharType="begin"/>
                          </w:r>
                          <w:r>
                            <w:instrText xml:space="preserve"> PAGE   \* MERGEFORMAT </w:instrText>
                          </w:r>
                          <w:r>
                            <w:fldChar w:fldCharType="separate"/>
                          </w:r>
                          <w:r w:rsidR="00B70F61">
                            <w:rPr>
                              <w:noProof/>
                            </w:rPr>
                            <w:t>57</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C4EB40" id="_x0000_t202" coordsize="21600,21600" o:spt="202" path="m,l,21600r21600,l21600,xe">
              <v:stroke joinstyle="miter"/>
              <v:path gradientshapeok="t" o:connecttype="rect"/>
            </v:shapetype>
            <v:shape id="_x0000_s1041" type="#_x0000_t202" style="position:absolute;margin-left:777.05pt;margin-top:533.1pt;width:29.15pt;height:14.6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" filled="f" stroked="f">
              <v:textbox style="mso-fit-shape-to-text:t" inset="0,0,0,0">
                <w:txbxContent>
                  <w:p w14:paraId="2804E976" w14:textId="77777777" w:rsidR="00D50021" w:rsidRPr="0027510E" w:rsidRDefault="00D50021" w:rsidP="00A5116F">
                    <w:pPr>
                      <w:pStyle w:val="Footer"/>
                      <w:jc w:val="right"/>
                    </w:pPr>
                    <w:r>
                      <w:fldChar w:fldCharType="begin"/>
                    </w:r>
                    <w:r>
                      <w:instrText xml:space="preserve"> PAGE   \* MERGEFORMAT </w:instrText>
                    </w:r>
                    <w:r>
                      <w:fldChar w:fldCharType="separate"/>
                    </w:r>
                    <w:r w:rsidR="00B70F61">
                      <w:rPr>
                        <w:noProof/>
                      </w:rPr>
                      <w:t>57</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695104" behindDoc="1" locked="0" layoutInCell="1" allowOverlap="1" wp14:anchorId="1BAA19D1" wp14:editId="2BACBED4">
          <wp:simplePos x="0" y="0"/>
          <wp:positionH relativeFrom="page">
            <wp:posOffset>9916795</wp:posOffset>
          </wp:positionH>
          <wp:positionV relativeFrom="page">
            <wp:posOffset>6785610</wp:posOffset>
          </wp:positionV>
          <wp:extent cx="301625" cy="304800"/>
          <wp:effectExtent l="0" t="0" r="3175" b="0"/>
          <wp:wrapNone/>
          <wp:docPr id="372"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N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62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9" distR="114299" simplePos="0" relativeHeight="251696128" behindDoc="1" locked="1" layoutInCell="0" allowOverlap="1" wp14:anchorId="01B4E45A" wp14:editId="44BEC226">
              <wp:simplePos x="0" y="0"/>
              <wp:positionH relativeFrom="page">
                <wp:posOffset>892809</wp:posOffset>
              </wp:positionH>
              <wp:positionV relativeFrom="page">
                <wp:posOffset>900430</wp:posOffset>
              </wp:positionV>
              <wp:extent cx="0" cy="5687695"/>
              <wp:effectExtent l="0" t="0" r="19050" b="27305"/>
              <wp:wrapNone/>
              <wp:docPr id="21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7695"/>
                      </a:xfrm>
                      <a:prstGeom prst="straightConnector1">
                        <a:avLst/>
                      </a:prstGeom>
                      <a:noFill/>
                      <a:ln w="25400">
                        <a:solidFill>
                          <a:srgbClr val="003767">
                            <a:lumMod val="100000"/>
                            <a:lumOff val="0"/>
                          </a:srgbClr>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727ED745" id="_x0000_t32" coordsize="21600,21600" o:spt="32" o:oned="t" path="m,l21600,21600e" filled="f">
              <v:path arrowok="t" fillok="f" o:connecttype="none"/>
              <o:lock v:ext="edit" shapetype="t"/>
            </v:shapetype>
            <v:shape id="AutoShape 4" o:spid="_x0000_s1026" type="#_x0000_t32" style="position:absolute;margin-left:70.3pt;margin-top:70.9pt;width:0;height:447.85pt;z-index:-2516203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" o:allowincell="f" strokecolor="#003767" strokeweight="2pt">
              <w10:wrap anchorx="page" anchory="page"/>
              <w10:anchorlock/>
            </v:shape>
          </w:pict>
        </mc:Fallback>
      </mc:AlternateContent>
    </w:r>
    <w:r>
      <w:rPr>
        <w:noProof/>
        <w:lang w:eastAsia="en-GB"/>
      </w:rPr>
      <mc:AlternateContent>
        <mc:Choice Requires="wps">
          <w:drawing>
            <wp:anchor distT="0" distB="0" distL="114300" distR="114300" simplePos="0" relativeHeight="251670528" behindDoc="0" locked="0" layoutInCell="1" allowOverlap="1" wp14:anchorId="72D7FD45" wp14:editId="40D1CB46">
              <wp:simplePos x="0" y="0"/>
              <wp:positionH relativeFrom="page">
                <wp:posOffset>9868535</wp:posOffset>
              </wp:positionH>
              <wp:positionV relativeFrom="page">
                <wp:posOffset>6770370</wp:posOffset>
              </wp:positionV>
              <wp:extent cx="370205" cy="186055"/>
              <wp:effectExtent l="0" t="0" r="10795" b="444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6752B" w14:textId="77777777" w:rsidR="00D50021" w:rsidRPr="0027510E" w:rsidRDefault="00D50021" w:rsidP="00A5116F">
                          <w:pPr>
                            <w:pStyle w:val="Footer"/>
                            <w:jc w:val="right"/>
                          </w:pPr>
                          <w:r>
                            <w:fldChar w:fldCharType="begin"/>
                          </w:r>
                          <w:r>
                            <w:instrText xml:space="preserve"> PAGE   \* MERGEFORMAT </w:instrText>
                          </w:r>
                          <w:r>
                            <w:fldChar w:fldCharType="separate"/>
                          </w:r>
                          <w:r w:rsidR="00B70F61">
                            <w:rPr>
                              <w:noProof/>
                            </w:rPr>
                            <w:t>57</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D7FD45" id="_x0000_s1042" type="#_x0000_t202" style="position:absolute;margin-left:777.05pt;margin-top:533.1pt;width:29.15pt;height:14.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KnrQIAALA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" filled="f" stroked="f">
              <v:textbox style="mso-fit-shape-to-text:t" inset="0,0,0,0">
                <w:txbxContent>
                  <w:p w14:paraId="4516752B" w14:textId="77777777" w:rsidR="00D50021" w:rsidRPr="0027510E" w:rsidRDefault="00D50021" w:rsidP="00A5116F">
                    <w:pPr>
                      <w:pStyle w:val="Footer"/>
                      <w:jc w:val="right"/>
                    </w:pPr>
                    <w:r>
                      <w:fldChar w:fldCharType="begin"/>
                    </w:r>
                    <w:r>
                      <w:instrText xml:space="preserve"> PAGE   \* MERGEFORMAT </w:instrText>
                    </w:r>
                    <w:r>
                      <w:fldChar w:fldCharType="separate"/>
                    </w:r>
                    <w:r w:rsidR="00B70F61">
                      <w:rPr>
                        <w:noProof/>
                      </w:rPr>
                      <w:t>57</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655165" behindDoc="1" locked="0" layoutInCell="1" allowOverlap="1" wp14:anchorId="72A69525" wp14:editId="774BC6A9">
          <wp:simplePos x="0" y="0"/>
          <wp:positionH relativeFrom="page">
            <wp:posOffset>9916795</wp:posOffset>
          </wp:positionH>
          <wp:positionV relativeFrom="page">
            <wp:posOffset>6785610</wp:posOffset>
          </wp:positionV>
          <wp:extent cx="301625" cy="304800"/>
          <wp:effectExtent l="0" t="0" r="3175" b="0"/>
          <wp:wrapNone/>
          <wp:docPr id="373"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N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62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9" distR="114299" simplePos="0" relativeHeight="251666432" behindDoc="1" locked="1" layoutInCell="0" allowOverlap="1" wp14:anchorId="6E78DA7C" wp14:editId="24E267A9">
              <wp:simplePos x="0" y="0"/>
              <wp:positionH relativeFrom="page">
                <wp:posOffset>892809</wp:posOffset>
              </wp:positionH>
              <wp:positionV relativeFrom="page">
                <wp:posOffset>900430</wp:posOffset>
              </wp:positionV>
              <wp:extent cx="0" cy="5687695"/>
              <wp:effectExtent l="0" t="0" r="19050" b="2730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7695"/>
                      </a:xfrm>
                      <a:prstGeom prst="straightConnector1">
                        <a:avLst/>
                      </a:prstGeom>
                      <a:noFill/>
                      <a:ln w="25400">
                        <a:solidFill>
                          <a:srgbClr val="003767">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4A5E3" id="AutoShape 4" o:spid="_x0000_s1026" type="#_x0000_t32" style="position:absolute;margin-left:70.3pt;margin-top:70.9pt;width:0;height:447.85pt;z-index:-25165004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" o:allowincell="f" strokecolor="#003767" strokeweight="2pt">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DF4"/>
    <w:multiLevelType w:val="hybridMultilevel"/>
    <w:tmpl w:val="EAA07AD6"/>
    <w:lvl w:ilvl="0" w:tplc="69E2639C">
      <w:start w:val="1"/>
      <w:numFmt w:val="decimal"/>
      <w:lvlText w:val="%1)"/>
      <w:lvlJc w:val="left"/>
      <w:pPr>
        <w:ind w:left="284" w:hanging="22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DD555A"/>
    <w:multiLevelType w:val="hybridMultilevel"/>
    <w:tmpl w:val="BD003170"/>
    <w:lvl w:ilvl="0" w:tplc="166C96AE">
      <w:start w:val="1"/>
      <w:numFmt w:val="lowerRoman"/>
      <w:pStyle w:val="Heading4"/>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4442F34"/>
    <w:multiLevelType w:val="hybridMultilevel"/>
    <w:tmpl w:val="2110EA7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55F0214"/>
    <w:multiLevelType w:val="hybridMultilevel"/>
    <w:tmpl w:val="E2C089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D429B7"/>
    <w:multiLevelType w:val="hybridMultilevel"/>
    <w:tmpl w:val="022A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A3C00"/>
    <w:multiLevelType w:val="multilevel"/>
    <w:tmpl w:val="68A4ED8E"/>
    <w:lvl w:ilvl="0">
      <w:start w:val="1"/>
      <w:numFmt w:val="decimal"/>
      <w:pStyle w:val="Heading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FC3603"/>
    <w:multiLevelType w:val="hybridMultilevel"/>
    <w:tmpl w:val="BCB2AED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259759E5"/>
    <w:multiLevelType w:val="hybridMultilevel"/>
    <w:tmpl w:val="678AB39E"/>
    <w:lvl w:ilvl="0" w:tplc="6BC60562">
      <w:start w:val="1"/>
      <w:numFmt w:val="decimal"/>
      <w:lvlText w:val="%1)"/>
      <w:lvlJc w:val="left"/>
      <w:pPr>
        <w:ind w:left="284" w:hanging="227"/>
      </w:pPr>
      <w:rPr>
        <w:rFonts w:ascii="Calibri" w:eastAsia="Georgia"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13574B"/>
    <w:multiLevelType w:val="hybridMultilevel"/>
    <w:tmpl w:val="5CCC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D87296"/>
    <w:multiLevelType w:val="hybridMultilevel"/>
    <w:tmpl w:val="5E34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367A01"/>
    <w:multiLevelType w:val="hybridMultilevel"/>
    <w:tmpl w:val="FE9A1692"/>
    <w:lvl w:ilvl="0" w:tplc="2A9C1954">
      <w:start w:val="1"/>
      <w:numFmt w:val="lowerRoman"/>
      <w:lvlText w:val="(%1)"/>
      <w:lvlJc w:val="left"/>
      <w:pPr>
        <w:tabs>
          <w:tab w:val="num" w:pos="1440"/>
        </w:tabs>
        <w:ind w:left="1440" w:hanging="720"/>
      </w:pPr>
      <w:rPr>
        <w:rFonts w:hint="default"/>
        <w:b/>
      </w:rPr>
    </w:lvl>
    <w:lvl w:ilvl="1" w:tplc="85F8E704">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D453B62"/>
    <w:multiLevelType w:val="hybridMultilevel"/>
    <w:tmpl w:val="69CE9EAA"/>
    <w:lvl w:ilvl="0" w:tplc="20060C70">
      <w:start w:val="1"/>
      <w:numFmt w:val="bullet"/>
      <w:pStyle w:val="Bullet1"/>
      <w:lvlText w:val="•"/>
      <w:lvlJc w:val="left"/>
      <w:pPr>
        <w:ind w:left="720" w:hanging="360"/>
      </w:pPr>
      <w:rPr>
        <w:rFonts w:ascii="Georgia" w:hAnsi="Georgia"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535A73"/>
    <w:multiLevelType w:val="hybridMultilevel"/>
    <w:tmpl w:val="EAA07AD6"/>
    <w:lvl w:ilvl="0" w:tplc="69E2639C">
      <w:start w:val="1"/>
      <w:numFmt w:val="decimal"/>
      <w:lvlText w:val="%1)"/>
      <w:lvlJc w:val="left"/>
      <w:pPr>
        <w:ind w:left="284" w:hanging="22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A658EB"/>
    <w:multiLevelType w:val="hybridMultilevel"/>
    <w:tmpl w:val="CA76B5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DA2942"/>
    <w:multiLevelType w:val="hybridMultilevel"/>
    <w:tmpl w:val="15105D90"/>
    <w:lvl w:ilvl="0" w:tplc="6C021F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2F2B27"/>
    <w:multiLevelType w:val="hybridMultilevel"/>
    <w:tmpl w:val="27BCCCFE"/>
    <w:lvl w:ilvl="0" w:tplc="F81AC690">
      <w:start w:val="1"/>
      <w:numFmt w:val="bullet"/>
      <w:pStyle w:val="Bullet2"/>
      <w:lvlText w:val="–"/>
      <w:lvlJc w:val="left"/>
      <w:pPr>
        <w:ind w:left="644" w:hanging="360"/>
      </w:pPr>
      <w:rPr>
        <w:rFonts w:ascii="Arial" w:hAnsi="Arial" w:hint="default"/>
        <w:color w:val="auto"/>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9961BF"/>
    <w:multiLevelType w:val="hybridMultilevel"/>
    <w:tmpl w:val="DB3039D4"/>
    <w:lvl w:ilvl="0" w:tplc="839A3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7A04D4C"/>
    <w:multiLevelType w:val="hybridMultilevel"/>
    <w:tmpl w:val="8F900C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E11926"/>
    <w:multiLevelType w:val="hybridMultilevel"/>
    <w:tmpl w:val="60308680"/>
    <w:lvl w:ilvl="0" w:tplc="D292E720">
      <w:start w:val="1"/>
      <w:numFmt w:val="decimal"/>
      <w:lvlText w:val="%1."/>
      <w:lvlJc w:val="left"/>
      <w:pPr>
        <w:ind w:left="1304" w:hanging="30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9474947"/>
    <w:multiLevelType w:val="hybridMultilevel"/>
    <w:tmpl w:val="DBCA7EE6"/>
    <w:lvl w:ilvl="0" w:tplc="6D2CA746">
      <w:start w:val="1"/>
      <w:numFmt w:val="decimal"/>
      <w:lvlText w:val="%1)"/>
      <w:lvlJc w:val="left"/>
      <w:pPr>
        <w:ind w:left="284" w:hanging="22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AC0BD2"/>
    <w:multiLevelType w:val="hybridMultilevel"/>
    <w:tmpl w:val="53683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1F2E2F"/>
    <w:multiLevelType w:val="multilevel"/>
    <w:tmpl w:val="68A4ED8E"/>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B8B652C"/>
    <w:multiLevelType w:val="hybridMultilevel"/>
    <w:tmpl w:val="A0A6A020"/>
    <w:lvl w:ilvl="0" w:tplc="69E2639C">
      <w:start w:val="1"/>
      <w:numFmt w:val="decimal"/>
      <w:lvlText w:val="%1)"/>
      <w:lvlJc w:val="left"/>
      <w:pPr>
        <w:ind w:left="284" w:hanging="22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C01D57"/>
    <w:multiLevelType w:val="hybridMultilevel"/>
    <w:tmpl w:val="711A7F6E"/>
    <w:lvl w:ilvl="0" w:tplc="468E4CCC">
      <w:start w:val="1"/>
      <w:numFmt w:val="bullet"/>
      <w:pStyle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11"/>
  </w:num>
  <w:num w:numId="4">
    <w:abstractNumId w:val="5"/>
  </w:num>
  <w:num w:numId="5">
    <w:abstractNumId w:val="21"/>
  </w:num>
  <w:num w:numId="6">
    <w:abstractNumId w:val="1"/>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5"/>
  </w:num>
  <w:num w:numId="14">
    <w:abstractNumId w:val="5"/>
  </w:num>
  <w:num w:numId="15">
    <w:abstractNumId w:val="5"/>
  </w:num>
  <w:num w:numId="16">
    <w:abstractNumId w:val="14"/>
  </w:num>
  <w:num w:numId="17">
    <w:abstractNumId w:val="2"/>
  </w:num>
  <w:num w:numId="18">
    <w:abstractNumId w:val="6"/>
  </w:num>
  <w:num w:numId="19">
    <w:abstractNumId w:val="4"/>
  </w:num>
  <w:num w:numId="20">
    <w:abstractNumId w:val="20"/>
  </w:num>
  <w:num w:numId="21">
    <w:abstractNumId w:val="9"/>
  </w:num>
  <w:num w:numId="22">
    <w:abstractNumId w:val="8"/>
  </w:num>
  <w:num w:numId="23">
    <w:abstractNumId w:val="3"/>
  </w:num>
  <w:num w:numId="24">
    <w:abstractNumId w:val="1"/>
    <w:lvlOverride w:ilvl="0">
      <w:startOverride w:val="1"/>
    </w:lvlOverride>
  </w:num>
  <w:num w:numId="25">
    <w:abstractNumId w:val="10"/>
  </w:num>
  <w:num w:numId="26">
    <w:abstractNumId w:val="12"/>
  </w:num>
  <w:num w:numId="27">
    <w:abstractNumId w:val="7"/>
  </w:num>
  <w:num w:numId="28">
    <w:abstractNumId w:val="22"/>
  </w:num>
  <w:num w:numId="29">
    <w:abstractNumId w:val="19"/>
  </w:num>
  <w:num w:numId="30">
    <w:abstractNumId w:val="17"/>
  </w:num>
  <w:num w:numId="31">
    <w:abstractNumId w:val="13"/>
  </w:num>
  <w:num w:numId="32">
    <w:abstractNumId w:val="0"/>
  </w:num>
  <w:num w:numId="33">
    <w:abstractNumId w:val="1"/>
    <w:lvlOverride w:ilvl="0">
      <w:startOverride w:val="1"/>
    </w:lvlOverride>
  </w:num>
  <w:num w:numId="34">
    <w:abstractNumId w:val="1"/>
    <w:lvlOverride w:ilvl="0">
      <w:startOverride w:val="1"/>
    </w:lvlOverride>
  </w:num>
  <w:num w:numId="35">
    <w:abstractNumId w:val="1"/>
    <w:lvlOverride w:ilvl="0">
      <w:startOverride w:val="1"/>
    </w:lvlOverride>
  </w:num>
  <w:num w:numId="36">
    <w:abstractNumId w:val="1"/>
    <w:lvlOverride w:ilvl="0">
      <w:startOverride w:val="1"/>
    </w:lvlOverride>
  </w:num>
  <w:num w:numId="37">
    <w:abstractNumId w:val="18"/>
  </w:num>
  <w:num w:numId="3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5"/>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D3E"/>
    <w:rsid w:val="00002FEF"/>
    <w:rsid w:val="00003C15"/>
    <w:rsid w:val="00006438"/>
    <w:rsid w:val="000077F0"/>
    <w:rsid w:val="00011791"/>
    <w:rsid w:val="000132C4"/>
    <w:rsid w:val="0001631D"/>
    <w:rsid w:val="00021A78"/>
    <w:rsid w:val="00025AB3"/>
    <w:rsid w:val="00030613"/>
    <w:rsid w:val="00037E77"/>
    <w:rsid w:val="00041A0E"/>
    <w:rsid w:val="00042CE9"/>
    <w:rsid w:val="00042D01"/>
    <w:rsid w:val="00047C0B"/>
    <w:rsid w:val="00053339"/>
    <w:rsid w:val="00053A0A"/>
    <w:rsid w:val="0005405A"/>
    <w:rsid w:val="00055A74"/>
    <w:rsid w:val="000618CA"/>
    <w:rsid w:val="00064CF3"/>
    <w:rsid w:val="00070049"/>
    <w:rsid w:val="000713F1"/>
    <w:rsid w:val="00075090"/>
    <w:rsid w:val="00077D6B"/>
    <w:rsid w:val="00081D6A"/>
    <w:rsid w:val="000821CF"/>
    <w:rsid w:val="000847A8"/>
    <w:rsid w:val="00085D07"/>
    <w:rsid w:val="000865BE"/>
    <w:rsid w:val="000876C6"/>
    <w:rsid w:val="00087B1A"/>
    <w:rsid w:val="00091E69"/>
    <w:rsid w:val="0009469D"/>
    <w:rsid w:val="000A0B76"/>
    <w:rsid w:val="000A3D46"/>
    <w:rsid w:val="000A5606"/>
    <w:rsid w:val="000B3579"/>
    <w:rsid w:val="000B45B5"/>
    <w:rsid w:val="000B7EA2"/>
    <w:rsid w:val="000C1561"/>
    <w:rsid w:val="000C1D9F"/>
    <w:rsid w:val="000C30FC"/>
    <w:rsid w:val="000C6E88"/>
    <w:rsid w:val="000C7C7F"/>
    <w:rsid w:val="000D0720"/>
    <w:rsid w:val="000D0901"/>
    <w:rsid w:val="000D3A73"/>
    <w:rsid w:val="000E033B"/>
    <w:rsid w:val="000E386E"/>
    <w:rsid w:val="000E4A9B"/>
    <w:rsid w:val="000E4C3A"/>
    <w:rsid w:val="000E589F"/>
    <w:rsid w:val="000E6B78"/>
    <w:rsid w:val="000E6C75"/>
    <w:rsid w:val="000E71ED"/>
    <w:rsid w:val="000E755F"/>
    <w:rsid w:val="000F43ED"/>
    <w:rsid w:val="00102C55"/>
    <w:rsid w:val="001059C6"/>
    <w:rsid w:val="0011081A"/>
    <w:rsid w:val="00110AD7"/>
    <w:rsid w:val="00110DDE"/>
    <w:rsid w:val="001209C1"/>
    <w:rsid w:val="00121B15"/>
    <w:rsid w:val="001229D8"/>
    <w:rsid w:val="00124508"/>
    <w:rsid w:val="001245EC"/>
    <w:rsid w:val="0012695A"/>
    <w:rsid w:val="001322F0"/>
    <w:rsid w:val="00132822"/>
    <w:rsid w:val="001360A3"/>
    <w:rsid w:val="00136515"/>
    <w:rsid w:val="001401A2"/>
    <w:rsid w:val="00141F77"/>
    <w:rsid w:val="00143165"/>
    <w:rsid w:val="0014368F"/>
    <w:rsid w:val="00144E6A"/>
    <w:rsid w:val="0014528F"/>
    <w:rsid w:val="00145A30"/>
    <w:rsid w:val="00145B53"/>
    <w:rsid w:val="001469F5"/>
    <w:rsid w:val="0015339C"/>
    <w:rsid w:val="00153714"/>
    <w:rsid w:val="00154815"/>
    <w:rsid w:val="00154BBC"/>
    <w:rsid w:val="001555EE"/>
    <w:rsid w:val="0016398E"/>
    <w:rsid w:val="00166D51"/>
    <w:rsid w:val="00170235"/>
    <w:rsid w:val="001742C8"/>
    <w:rsid w:val="001778AC"/>
    <w:rsid w:val="00183C04"/>
    <w:rsid w:val="00192CA4"/>
    <w:rsid w:val="001963FD"/>
    <w:rsid w:val="001978B0"/>
    <w:rsid w:val="001A0676"/>
    <w:rsid w:val="001A28F5"/>
    <w:rsid w:val="001A294D"/>
    <w:rsid w:val="001A345B"/>
    <w:rsid w:val="001A4D38"/>
    <w:rsid w:val="001A68E8"/>
    <w:rsid w:val="001B0966"/>
    <w:rsid w:val="001B1329"/>
    <w:rsid w:val="001B28DB"/>
    <w:rsid w:val="001B69E4"/>
    <w:rsid w:val="001B739E"/>
    <w:rsid w:val="001B7743"/>
    <w:rsid w:val="001C2565"/>
    <w:rsid w:val="001C52F1"/>
    <w:rsid w:val="001C5FA5"/>
    <w:rsid w:val="001C7A85"/>
    <w:rsid w:val="001C7E61"/>
    <w:rsid w:val="001D5DB7"/>
    <w:rsid w:val="001E0623"/>
    <w:rsid w:val="001E124C"/>
    <w:rsid w:val="001E2357"/>
    <w:rsid w:val="001E5641"/>
    <w:rsid w:val="001E63C1"/>
    <w:rsid w:val="001F1F0D"/>
    <w:rsid w:val="001F39AF"/>
    <w:rsid w:val="001F421E"/>
    <w:rsid w:val="001F4932"/>
    <w:rsid w:val="001F508F"/>
    <w:rsid w:val="001F7B73"/>
    <w:rsid w:val="00200A00"/>
    <w:rsid w:val="00200F73"/>
    <w:rsid w:val="002027F9"/>
    <w:rsid w:val="00203D3E"/>
    <w:rsid w:val="00205B75"/>
    <w:rsid w:val="0021443B"/>
    <w:rsid w:val="0021604B"/>
    <w:rsid w:val="00216178"/>
    <w:rsid w:val="00220D24"/>
    <w:rsid w:val="00221BD0"/>
    <w:rsid w:val="00222761"/>
    <w:rsid w:val="002245D4"/>
    <w:rsid w:val="00224AA1"/>
    <w:rsid w:val="00225DE1"/>
    <w:rsid w:val="002310AB"/>
    <w:rsid w:val="0023695D"/>
    <w:rsid w:val="002371ED"/>
    <w:rsid w:val="00242239"/>
    <w:rsid w:val="00244149"/>
    <w:rsid w:val="00250FF2"/>
    <w:rsid w:val="00253EC3"/>
    <w:rsid w:val="002559E3"/>
    <w:rsid w:val="002575C8"/>
    <w:rsid w:val="00260467"/>
    <w:rsid w:val="00261CE9"/>
    <w:rsid w:val="00263344"/>
    <w:rsid w:val="002654AD"/>
    <w:rsid w:val="00265B3F"/>
    <w:rsid w:val="00267A7D"/>
    <w:rsid w:val="00270B58"/>
    <w:rsid w:val="002724F7"/>
    <w:rsid w:val="00272573"/>
    <w:rsid w:val="00273D85"/>
    <w:rsid w:val="0027510E"/>
    <w:rsid w:val="00275CEE"/>
    <w:rsid w:val="002849D0"/>
    <w:rsid w:val="002864E8"/>
    <w:rsid w:val="002879EA"/>
    <w:rsid w:val="0029013B"/>
    <w:rsid w:val="002906D7"/>
    <w:rsid w:val="00290D66"/>
    <w:rsid w:val="0029306E"/>
    <w:rsid w:val="00295D9E"/>
    <w:rsid w:val="002960FA"/>
    <w:rsid w:val="00296805"/>
    <w:rsid w:val="002A2912"/>
    <w:rsid w:val="002A3039"/>
    <w:rsid w:val="002A4F9D"/>
    <w:rsid w:val="002A520A"/>
    <w:rsid w:val="002B040E"/>
    <w:rsid w:val="002B3228"/>
    <w:rsid w:val="002B7E5A"/>
    <w:rsid w:val="002C134E"/>
    <w:rsid w:val="002C1D85"/>
    <w:rsid w:val="002C20B3"/>
    <w:rsid w:val="002C2CBA"/>
    <w:rsid w:val="002C4BEA"/>
    <w:rsid w:val="002C4FC1"/>
    <w:rsid w:val="002C5DFC"/>
    <w:rsid w:val="002C768B"/>
    <w:rsid w:val="002D40F5"/>
    <w:rsid w:val="002D52BD"/>
    <w:rsid w:val="002D608F"/>
    <w:rsid w:val="002D7A46"/>
    <w:rsid w:val="002E3F9F"/>
    <w:rsid w:val="002E4FFA"/>
    <w:rsid w:val="002E5304"/>
    <w:rsid w:val="002E75B0"/>
    <w:rsid w:val="002E785D"/>
    <w:rsid w:val="002F49EE"/>
    <w:rsid w:val="002F5CAD"/>
    <w:rsid w:val="0030016D"/>
    <w:rsid w:val="00311247"/>
    <w:rsid w:val="00311690"/>
    <w:rsid w:val="00315C2C"/>
    <w:rsid w:val="00324F07"/>
    <w:rsid w:val="00325073"/>
    <w:rsid w:val="003257B0"/>
    <w:rsid w:val="003258A7"/>
    <w:rsid w:val="00326AB2"/>
    <w:rsid w:val="00330B1F"/>
    <w:rsid w:val="00333626"/>
    <w:rsid w:val="00337472"/>
    <w:rsid w:val="003410DF"/>
    <w:rsid w:val="003417B0"/>
    <w:rsid w:val="003427DD"/>
    <w:rsid w:val="0034539A"/>
    <w:rsid w:val="00346EAB"/>
    <w:rsid w:val="00355C64"/>
    <w:rsid w:val="00356374"/>
    <w:rsid w:val="003571C2"/>
    <w:rsid w:val="00361E7A"/>
    <w:rsid w:val="00363804"/>
    <w:rsid w:val="00364825"/>
    <w:rsid w:val="003707B7"/>
    <w:rsid w:val="00373AF8"/>
    <w:rsid w:val="00381ECB"/>
    <w:rsid w:val="00382498"/>
    <w:rsid w:val="00383E7F"/>
    <w:rsid w:val="00384FC5"/>
    <w:rsid w:val="00385FAC"/>
    <w:rsid w:val="00386D73"/>
    <w:rsid w:val="0039026A"/>
    <w:rsid w:val="00392027"/>
    <w:rsid w:val="00392ABC"/>
    <w:rsid w:val="00392E3C"/>
    <w:rsid w:val="0039500E"/>
    <w:rsid w:val="003951EE"/>
    <w:rsid w:val="0039530D"/>
    <w:rsid w:val="003953A5"/>
    <w:rsid w:val="003A1551"/>
    <w:rsid w:val="003A163B"/>
    <w:rsid w:val="003A200F"/>
    <w:rsid w:val="003A202B"/>
    <w:rsid w:val="003A3389"/>
    <w:rsid w:val="003A6033"/>
    <w:rsid w:val="003B4270"/>
    <w:rsid w:val="003B49F0"/>
    <w:rsid w:val="003C5033"/>
    <w:rsid w:val="003C7256"/>
    <w:rsid w:val="003C766F"/>
    <w:rsid w:val="003D2313"/>
    <w:rsid w:val="003D3C74"/>
    <w:rsid w:val="003D5D75"/>
    <w:rsid w:val="003D7604"/>
    <w:rsid w:val="003E0316"/>
    <w:rsid w:val="003E09FD"/>
    <w:rsid w:val="003E5039"/>
    <w:rsid w:val="003F1583"/>
    <w:rsid w:val="003F1CBD"/>
    <w:rsid w:val="003F2A51"/>
    <w:rsid w:val="00400A17"/>
    <w:rsid w:val="00402FFC"/>
    <w:rsid w:val="00404F5B"/>
    <w:rsid w:val="00414410"/>
    <w:rsid w:val="004204A3"/>
    <w:rsid w:val="00421658"/>
    <w:rsid w:val="00424CCB"/>
    <w:rsid w:val="004260A5"/>
    <w:rsid w:val="0042707A"/>
    <w:rsid w:val="00430993"/>
    <w:rsid w:val="0043593E"/>
    <w:rsid w:val="0043643C"/>
    <w:rsid w:val="00440573"/>
    <w:rsid w:val="00442436"/>
    <w:rsid w:val="0044253C"/>
    <w:rsid w:val="004513C5"/>
    <w:rsid w:val="004522D6"/>
    <w:rsid w:val="004529C8"/>
    <w:rsid w:val="00453331"/>
    <w:rsid w:val="00461B6C"/>
    <w:rsid w:val="004620FC"/>
    <w:rsid w:val="004622C2"/>
    <w:rsid w:val="00465A88"/>
    <w:rsid w:val="00474357"/>
    <w:rsid w:val="00477829"/>
    <w:rsid w:val="004920F5"/>
    <w:rsid w:val="00492B06"/>
    <w:rsid w:val="00494D53"/>
    <w:rsid w:val="00495A80"/>
    <w:rsid w:val="00495D11"/>
    <w:rsid w:val="004960F6"/>
    <w:rsid w:val="00497FE2"/>
    <w:rsid w:val="004A0648"/>
    <w:rsid w:val="004A5B1A"/>
    <w:rsid w:val="004A5D16"/>
    <w:rsid w:val="004B0B4F"/>
    <w:rsid w:val="004B6E3E"/>
    <w:rsid w:val="004C02A2"/>
    <w:rsid w:val="004C0628"/>
    <w:rsid w:val="004C0933"/>
    <w:rsid w:val="004C0B5E"/>
    <w:rsid w:val="004C2D10"/>
    <w:rsid w:val="004C7B1A"/>
    <w:rsid w:val="004D1D8F"/>
    <w:rsid w:val="004D24BC"/>
    <w:rsid w:val="004D3A1B"/>
    <w:rsid w:val="004D7424"/>
    <w:rsid w:val="004E23CB"/>
    <w:rsid w:val="004E3379"/>
    <w:rsid w:val="004E4354"/>
    <w:rsid w:val="004F3711"/>
    <w:rsid w:val="004F37CF"/>
    <w:rsid w:val="005005CA"/>
    <w:rsid w:val="00501467"/>
    <w:rsid w:val="00507E9D"/>
    <w:rsid w:val="00510486"/>
    <w:rsid w:val="00515E66"/>
    <w:rsid w:val="00526713"/>
    <w:rsid w:val="005271CD"/>
    <w:rsid w:val="005305FD"/>
    <w:rsid w:val="00536DF8"/>
    <w:rsid w:val="0054062E"/>
    <w:rsid w:val="0054072B"/>
    <w:rsid w:val="00542E81"/>
    <w:rsid w:val="00543E68"/>
    <w:rsid w:val="00545129"/>
    <w:rsid w:val="00547D29"/>
    <w:rsid w:val="00547ECC"/>
    <w:rsid w:val="00551CBA"/>
    <w:rsid w:val="005523DF"/>
    <w:rsid w:val="00552526"/>
    <w:rsid w:val="00552B34"/>
    <w:rsid w:val="0055365F"/>
    <w:rsid w:val="00553CD0"/>
    <w:rsid w:val="00555F16"/>
    <w:rsid w:val="0055605B"/>
    <w:rsid w:val="00557CFD"/>
    <w:rsid w:val="00560FE2"/>
    <w:rsid w:val="005613F4"/>
    <w:rsid w:val="00562F12"/>
    <w:rsid w:val="005672A7"/>
    <w:rsid w:val="0057374F"/>
    <w:rsid w:val="00573FF8"/>
    <w:rsid w:val="00574861"/>
    <w:rsid w:val="00575221"/>
    <w:rsid w:val="005816DF"/>
    <w:rsid w:val="00587DD2"/>
    <w:rsid w:val="00590578"/>
    <w:rsid w:val="00590A0E"/>
    <w:rsid w:val="00592F0F"/>
    <w:rsid w:val="00593D72"/>
    <w:rsid w:val="00595EC3"/>
    <w:rsid w:val="00597C29"/>
    <w:rsid w:val="005A0E7E"/>
    <w:rsid w:val="005A0F61"/>
    <w:rsid w:val="005A0F8D"/>
    <w:rsid w:val="005A5786"/>
    <w:rsid w:val="005B0260"/>
    <w:rsid w:val="005B7871"/>
    <w:rsid w:val="005C0024"/>
    <w:rsid w:val="005C182E"/>
    <w:rsid w:val="005C62A2"/>
    <w:rsid w:val="005D37EC"/>
    <w:rsid w:val="005D5D63"/>
    <w:rsid w:val="005D690B"/>
    <w:rsid w:val="005E76AA"/>
    <w:rsid w:val="005F0B61"/>
    <w:rsid w:val="005F17E8"/>
    <w:rsid w:val="005F3B6C"/>
    <w:rsid w:val="005F3CAA"/>
    <w:rsid w:val="005F4F1A"/>
    <w:rsid w:val="005F57B8"/>
    <w:rsid w:val="00601AE9"/>
    <w:rsid w:val="00601EF2"/>
    <w:rsid w:val="006043A1"/>
    <w:rsid w:val="00610DC4"/>
    <w:rsid w:val="006123FD"/>
    <w:rsid w:val="00612FFB"/>
    <w:rsid w:val="006140FB"/>
    <w:rsid w:val="006158D4"/>
    <w:rsid w:val="00615CFE"/>
    <w:rsid w:val="00617089"/>
    <w:rsid w:val="0062485E"/>
    <w:rsid w:val="00625655"/>
    <w:rsid w:val="00631183"/>
    <w:rsid w:val="00637279"/>
    <w:rsid w:val="00641C8C"/>
    <w:rsid w:val="00642EBE"/>
    <w:rsid w:val="00650228"/>
    <w:rsid w:val="00655668"/>
    <w:rsid w:val="00660170"/>
    <w:rsid w:val="00660848"/>
    <w:rsid w:val="00662CD7"/>
    <w:rsid w:val="00662EC5"/>
    <w:rsid w:val="00665E58"/>
    <w:rsid w:val="00672ABE"/>
    <w:rsid w:val="00672C2F"/>
    <w:rsid w:val="00675A2B"/>
    <w:rsid w:val="00681711"/>
    <w:rsid w:val="006843BF"/>
    <w:rsid w:val="00684CA6"/>
    <w:rsid w:val="00685716"/>
    <w:rsid w:val="0068632E"/>
    <w:rsid w:val="00692AEE"/>
    <w:rsid w:val="0069457C"/>
    <w:rsid w:val="00697391"/>
    <w:rsid w:val="006A1174"/>
    <w:rsid w:val="006A22FC"/>
    <w:rsid w:val="006A2DBF"/>
    <w:rsid w:val="006A4166"/>
    <w:rsid w:val="006A430C"/>
    <w:rsid w:val="006A58D2"/>
    <w:rsid w:val="006B01D6"/>
    <w:rsid w:val="006B2937"/>
    <w:rsid w:val="006B2F8C"/>
    <w:rsid w:val="006B6095"/>
    <w:rsid w:val="006B7251"/>
    <w:rsid w:val="006C1771"/>
    <w:rsid w:val="006C25F0"/>
    <w:rsid w:val="006C2B38"/>
    <w:rsid w:val="006C2E5C"/>
    <w:rsid w:val="006C4FF4"/>
    <w:rsid w:val="006C66D5"/>
    <w:rsid w:val="006D27AB"/>
    <w:rsid w:val="006D32EC"/>
    <w:rsid w:val="006E72D0"/>
    <w:rsid w:val="006F0B76"/>
    <w:rsid w:val="006F0BC0"/>
    <w:rsid w:val="007001A1"/>
    <w:rsid w:val="0070201F"/>
    <w:rsid w:val="007033FC"/>
    <w:rsid w:val="007041A8"/>
    <w:rsid w:val="00704952"/>
    <w:rsid w:val="00704B1F"/>
    <w:rsid w:val="0070560A"/>
    <w:rsid w:val="00705B4F"/>
    <w:rsid w:val="0070640A"/>
    <w:rsid w:val="0070712B"/>
    <w:rsid w:val="0070717E"/>
    <w:rsid w:val="00711B07"/>
    <w:rsid w:val="00713536"/>
    <w:rsid w:val="00713668"/>
    <w:rsid w:val="00716480"/>
    <w:rsid w:val="007166B6"/>
    <w:rsid w:val="00721858"/>
    <w:rsid w:val="0072403D"/>
    <w:rsid w:val="00731455"/>
    <w:rsid w:val="007324CF"/>
    <w:rsid w:val="00734A6A"/>
    <w:rsid w:val="00736363"/>
    <w:rsid w:val="007371FB"/>
    <w:rsid w:val="00737417"/>
    <w:rsid w:val="00740985"/>
    <w:rsid w:val="007409FB"/>
    <w:rsid w:val="00740E87"/>
    <w:rsid w:val="007415EA"/>
    <w:rsid w:val="0074247C"/>
    <w:rsid w:val="007427BC"/>
    <w:rsid w:val="0074286D"/>
    <w:rsid w:val="00743F28"/>
    <w:rsid w:val="0074403B"/>
    <w:rsid w:val="00751EEF"/>
    <w:rsid w:val="00753F07"/>
    <w:rsid w:val="00760607"/>
    <w:rsid w:val="00760C99"/>
    <w:rsid w:val="00760EEF"/>
    <w:rsid w:val="00761F31"/>
    <w:rsid w:val="0076203E"/>
    <w:rsid w:val="00766707"/>
    <w:rsid w:val="007670AC"/>
    <w:rsid w:val="007678F5"/>
    <w:rsid w:val="00771E86"/>
    <w:rsid w:val="007747B1"/>
    <w:rsid w:val="007759AA"/>
    <w:rsid w:val="00775ACF"/>
    <w:rsid w:val="00777C5C"/>
    <w:rsid w:val="00780FC8"/>
    <w:rsid w:val="00782461"/>
    <w:rsid w:val="0078720C"/>
    <w:rsid w:val="00787EBC"/>
    <w:rsid w:val="00790C42"/>
    <w:rsid w:val="00791D95"/>
    <w:rsid w:val="00792B1D"/>
    <w:rsid w:val="007A0945"/>
    <w:rsid w:val="007A231A"/>
    <w:rsid w:val="007A2F88"/>
    <w:rsid w:val="007A55B7"/>
    <w:rsid w:val="007A776E"/>
    <w:rsid w:val="007B17A7"/>
    <w:rsid w:val="007B546F"/>
    <w:rsid w:val="007B6223"/>
    <w:rsid w:val="007B7008"/>
    <w:rsid w:val="007B751F"/>
    <w:rsid w:val="007B7CDA"/>
    <w:rsid w:val="007C510A"/>
    <w:rsid w:val="007C54B1"/>
    <w:rsid w:val="007C5583"/>
    <w:rsid w:val="007C65DB"/>
    <w:rsid w:val="007D1F4E"/>
    <w:rsid w:val="007D5ACE"/>
    <w:rsid w:val="007E36E0"/>
    <w:rsid w:val="007E59BD"/>
    <w:rsid w:val="007E7721"/>
    <w:rsid w:val="007F00B6"/>
    <w:rsid w:val="007F134F"/>
    <w:rsid w:val="007F322E"/>
    <w:rsid w:val="007F4FA0"/>
    <w:rsid w:val="007F581A"/>
    <w:rsid w:val="007F60B1"/>
    <w:rsid w:val="007F641E"/>
    <w:rsid w:val="00800273"/>
    <w:rsid w:val="008023E2"/>
    <w:rsid w:val="0080695F"/>
    <w:rsid w:val="00810B8E"/>
    <w:rsid w:val="008112D9"/>
    <w:rsid w:val="00814182"/>
    <w:rsid w:val="00814D39"/>
    <w:rsid w:val="00827246"/>
    <w:rsid w:val="0083098F"/>
    <w:rsid w:val="008333BD"/>
    <w:rsid w:val="00837201"/>
    <w:rsid w:val="00844551"/>
    <w:rsid w:val="00847E3A"/>
    <w:rsid w:val="00850517"/>
    <w:rsid w:val="0085151C"/>
    <w:rsid w:val="008553F4"/>
    <w:rsid w:val="00856C04"/>
    <w:rsid w:val="008575F0"/>
    <w:rsid w:val="00860B9E"/>
    <w:rsid w:val="0088045D"/>
    <w:rsid w:val="00887323"/>
    <w:rsid w:val="008952D7"/>
    <w:rsid w:val="008966DA"/>
    <w:rsid w:val="00896808"/>
    <w:rsid w:val="008A135B"/>
    <w:rsid w:val="008A502F"/>
    <w:rsid w:val="008B3FD2"/>
    <w:rsid w:val="008B58F5"/>
    <w:rsid w:val="008B7B5F"/>
    <w:rsid w:val="008C0C95"/>
    <w:rsid w:val="008C31F7"/>
    <w:rsid w:val="008C33B6"/>
    <w:rsid w:val="008D3CD0"/>
    <w:rsid w:val="008D57D6"/>
    <w:rsid w:val="008D66D9"/>
    <w:rsid w:val="008D77FF"/>
    <w:rsid w:val="008E0550"/>
    <w:rsid w:val="008E2C4E"/>
    <w:rsid w:val="008F17E3"/>
    <w:rsid w:val="008F4215"/>
    <w:rsid w:val="008F7E75"/>
    <w:rsid w:val="00900E10"/>
    <w:rsid w:val="009041DC"/>
    <w:rsid w:val="00904AE5"/>
    <w:rsid w:val="009060AF"/>
    <w:rsid w:val="0091167B"/>
    <w:rsid w:val="00912781"/>
    <w:rsid w:val="00917EC9"/>
    <w:rsid w:val="00923AF1"/>
    <w:rsid w:val="00924CDE"/>
    <w:rsid w:val="0093423E"/>
    <w:rsid w:val="00935D2D"/>
    <w:rsid w:val="0093615C"/>
    <w:rsid w:val="00940223"/>
    <w:rsid w:val="0094123E"/>
    <w:rsid w:val="00942728"/>
    <w:rsid w:val="0094732B"/>
    <w:rsid w:val="00947B4F"/>
    <w:rsid w:val="009509D7"/>
    <w:rsid w:val="00954D42"/>
    <w:rsid w:val="00954E82"/>
    <w:rsid w:val="00955486"/>
    <w:rsid w:val="00955D89"/>
    <w:rsid w:val="009709DB"/>
    <w:rsid w:val="00973E80"/>
    <w:rsid w:val="00976FBD"/>
    <w:rsid w:val="009776F8"/>
    <w:rsid w:val="00977A47"/>
    <w:rsid w:val="009805A7"/>
    <w:rsid w:val="0098137E"/>
    <w:rsid w:val="00981E7E"/>
    <w:rsid w:val="00982C7A"/>
    <w:rsid w:val="0098579A"/>
    <w:rsid w:val="0098582F"/>
    <w:rsid w:val="00991E8F"/>
    <w:rsid w:val="00996DAE"/>
    <w:rsid w:val="009A0B9D"/>
    <w:rsid w:val="009A0E2E"/>
    <w:rsid w:val="009A11F0"/>
    <w:rsid w:val="009A29CA"/>
    <w:rsid w:val="009A44C4"/>
    <w:rsid w:val="009A49BD"/>
    <w:rsid w:val="009A66F2"/>
    <w:rsid w:val="009A73C6"/>
    <w:rsid w:val="009B22D3"/>
    <w:rsid w:val="009B45C0"/>
    <w:rsid w:val="009B4884"/>
    <w:rsid w:val="009B63A8"/>
    <w:rsid w:val="009B7FC2"/>
    <w:rsid w:val="009C02F0"/>
    <w:rsid w:val="009D10F6"/>
    <w:rsid w:val="009D13B7"/>
    <w:rsid w:val="009D2AE7"/>
    <w:rsid w:val="009D5288"/>
    <w:rsid w:val="009E1A4C"/>
    <w:rsid w:val="009E271E"/>
    <w:rsid w:val="009E4C1F"/>
    <w:rsid w:val="009E4F9E"/>
    <w:rsid w:val="009E6A84"/>
    <w:rsid w:val="009F1E6C"/>
    <w:rsid w:val="009F3680"/>
    <w:rsid w:val="009F66B0"/>
    <w:rsid w:val="009F7AD3"/>
    <w:rsid w:val="00A0100D"/>
    <w:rsid w:val="00A02CEA"/>
    <w:rsid w:val="00A02D99"/>
    <w:rsid w:val="00A0354A"/>
    <w:rsid w:val="00A04413"/>
    <w:rsid w:val="00A06DDF"/>
    <w:rsid w:val="00A0720E"/>
    <w:rsid w:val="00A1066D"/>
    <w:rsid w:val="00A13938"/>
    <w:rsid w:val="00A20262"/>
    <w:rsid w:val="00A203E7"/>
    <w:rsid w:val="00A212D3"/>
    <w:rsid w:val="00A23A67"/>
    <w:rsid w:val="00A23D76"/>
    <w:rsid w:val="00A25E01"/>
    <w:rsid w:val="00A2781D"/>
    <w:rsid w:val="00A27BB3"/>
    <w:rsid w:val="00A30821"/>
    <w:rsid w:val="00A32301"/>
    <w:rsid w:val="00A34A78"/>
    <w:rsid w:val="00A4212F"/>
    <w:rsid w:val="00A4309E"/>
    <w:rsid w:val="00A4502B"/>
    <w:rsid w:val="00A5041C"/>
    <w:rsid w:val="00A5116F"/>
    <w:rsid w:val="00A51CF5"/>
    <w:rsid w:val="00A538AB"/>
    <w:rsid w:val="00A61B58"/>
    <w:rsid w:val="00A63C52"/>
    <w:rsid w:val="00A64226"/>
    <w:rsid w:val="00A67875"/>
    <w:rsid w:val="00A67B78"/>
    <w:rsid w:val="00A768DB"/>
    <w:rsid w:val="00A774FD"/>
    <w:rsid w:val="00A776F5"/>
    <w:rsid w:val="00A8137A"/>
    <w:rsid w:val="00A81E4D"/>
    <w:rsid w:val="00A84523"/>
    <w:rsid w:val="00A85976"/>
    <w:rsid w:val="00A9069C"/>
    <w:rsid w:val="00A9248D"/>
    <w:rsid w:val="00A9797D"/>
    <w:rsid w:val="00AA00F3"/>
    <w:rsid w:val="00AA1EEE"/>
    <w:rsid w:val="00AA3FB0"/>
    <w:rsid w:val="00AA45E0"/>
    <w:rsid w:val="00AA67E7"/>
    <w:rsid w:val="00AA7CC4"/>
    <w:rsid w:val="00AB47C8"/>
    <w:rsid w:val="00AB4846"/>
    <w:rsid w:val="00AC27B1"/>
    <w:rsid w:val="00AC41A7"/>
    <w:rsid w:val="00AC6C4F"/>
    <w:rsid w:val="00AC6FE7"/>
    <w:rsid w:val="00AD085F"/>
    <w:rsid w:val="00AD0C18"/>
    <w:rsid w:val="00AD13BD"/>
    <w:rsid w:val="00AD17A7"/>
    <w:rsid w:val="00AD3005"/>
    <w:rsid w:val="00AD3B2E"/>
    <w:rsid w:val="00AD41AF"/>
    <w:rsid w:val="00AD41DB"/>
    <w:rsid w:val="00AE3389"/>
    <w:rsid w:val="00AF049D"/>
    <w:rsid w:val="00AF1A9F"/>
    <w:rsid w:val="00AF21D8"/>
    <w:rsid w:val="00AF357B"/>
    <w:rsid w:val="00AF4BEF"/>
    <w:rsid w:val="00B02B9D"/>
    <w:rsid w:val="00B04B12"/>
    <w:rsid w:val="00B062AF"/>
    <w:rsid w:val="00B1034E"/>
    <w:rsid w:val="00B104EA"/>
    <w:rsid w:val="00B167BD"/>
    <w:rsid w:val="00B1708E"/>
    <w:rsid w:val="00B17DFF"/>
    <w:rsid w:val="00B21CC6"/>
    <w:rsid w:val="00B3429F"/>
    <w:rsid w:val="00B3645E"/>
    <w:rsid w:val="00B51968"/>
    <w:rsid w:val="00B51AF1"/>
    <w:rsid w:val="00B53425"/>
    <w:rsid w:val="00B538E7"/>
    <w:rsid w:val="00B53D01"/>
    <w:rsid w:val="00B56809"/>
    <w:rsid w:val="00B56B9F"/>
    <w:rsid w:val="00B5724C"/>
    <w:rsid w:val="00B5764A"/>
    <w:rsid w:val="00B602BD"/>
    <w:rsid w:val="00B61435"/>
    <w:rsid w:val="00B643AE"/>
    <w:rsid w:val="00B67B0F"/>
    <w:rsid w:val="00B67CE7"/>
    <w:rsid w:val="00B70F61"/>
    <w:rsid w:val="00B71F24"/>
    <w:rsid w:val="00B8174D"/>
    <w:rsid w:val="00B82498"/>
    <w:rsid w:val="00B87052"/>
    <w:rsid w:val="00B93A5C"/>
    <w:rsid w:val="00B93D13"/>
    <w:rsid w:val="00B9596F"/>
    <w:rsid w:val="00B95C03"/>
    <w:rsid w:val="00BA3DC7"/>
    <w:rsid w:val="00BB1113"/>
    <w:rsid w:val="00BB3CB6"/>
    <w:rsid w:val="00BC3129"/>
    <w:rsid w:val="00BC3DB1"/>
    <w:rsid w:val="00BC7DAF"/>
    <w:rsid w:val="00BD0094"/>
    <w:rsid w:val="00BD1276"/>
    <w:rsid w:val="00BD138E"/>
    <w:rsid w:val="00BD3D66"/>
    <w:rsid w:val="00BD43D7"/>
    <w:rsid w:val="00BD787B"/>
    <w:rsid w:val="00BD7985"/>
    <w:rsid w:val="00BD799E"/>
    <w:rsid w:val="00BE6754"/>
    <w:rsid w:val="00BE7FF2"/>
    <w:rsid w:val="00BF2274"/>
    <w:rsid w:val="00BF4C3E"/>
    <w:rsid w:val="00C00759"/>
    <w:rsid w:val="00C019F9"/>
    <w:rsid w:val="00C07980"/>
    <w:rsid w:val="00C11041"/>
    <w:rsid w:val="00C14689"/>
    <w:rsid w:val="00C1660E"/>
    <w:rsid w:val="00C23A49"/>
    <w:rsid w:val="00C25E3C"/>
    <w:rsid w:val="00C26746"/>
    <w:rsid w:val="00C27837"/>
    <w:rsid w:val="00C278BA"/>
    <w:rsid w:val="00C31CF6"/>
    <w:rsid w:val="00C31DE2"/>
    <w:rsid w:val="00C34F84"/>
    <w:rsid w:val="00C35569"/>
    <w:rsid w:val="00C40760"/>
    <w:rsid w:val="00C4113C"/>
    <w:rsid w:val="00C436CC"/>
    <w:rsid w:val="00C4639C"/>
    <w:rsid w:val="00C52873"/>
    <w:rsid w:val="00C562B1"/>
    <w:rsid w:val="00C57A66"/>
    <w:rsid w:val="00C62237"/>
    <w:rsid w:val="00C6345D"/>
    <w:rsid w:val="00C6370C"/>
    <w:rsid w:val="00C650DD"/>
    <w:rsid w:val="00C65422"/>
    <w:rsid w:val="00C6565B"/>
    <w:rsid w:val="00C7127A"/>
    <w:rsid w:val="00C74531"/>
    <w:rsid w:val="00C74C57"/>
    <w:rsid w:val="00C778B1"/>
    <w:rsid w:val="00C821FA"/>
    <w:rsid w:val="00C86A9D"/>
    <w:rsid w:val="00C8793E"/>
    <w:rsid w:val="00C94C9B"/>
    <w:rsid w:val="00C96086"/>
    <w:rsid w:val="00C975E9"/>
    <w:rsid w:val="00CA3F27"/>
    <w:rsid w:val="00CA45A9"/>
    <w:rsid w:val="00CA591C"/>
    <w:rsid w:val="00CA6431"/>
    <w:rsid w:val="00CA76F4"/>
    <w:rsid w:val="00CB591A"/>
    <w:rsid w:val="00CC0983"/>
    <w:rsid w:val="00CC2EEC"/>
    <w:rsid w:val="00CC3498"/>
    <w:rsid w:val="00CC35A7"/>
    <w:rsid w:val="00CC4317"/>
    <w:rsid w:val="00CC448A"/>
    <w:rsid w:val="00CD3106"/>
    <w:rsid w:val="00CD528C"/>
    <w:rsid w:val="00CE13F0"/>
    <w:rsid w:val="00CE24D1"/>
    <w:rsid w:val="00CE2F0D"/>
    <w:rsid w:val="00CE457C"/>
    <w:rsid w:val="00CE4739"/>
    <w:rsid w:val="00CF0196"/>
    <w:rsid w:val="00CF2615"/>
    <w:rsid w:val="00CF39B5"/>
    <w:rsid w:val="00CF3B3E"/>
    <w:rsid w:val="00CF3BF0"/>
    <w:rsid w:val="00CF58E8"/>
    <w:rsid w:val="00CF6454"/>
    <w:rsid w:val="00D004D1"/>
    <w:rsid w:val="00D020FF"/>
    <w:rsid w:val="00D04F02"/>
    <w:rsid w:val="00D058B7"/>
    <w:rsid w:val="00D06F08"/>
    <w:rsid w:val="00D10282"/>
    <w:rsid w:val="00D10598"/>
    <w:rsid w:val="00D146AD"/>
    <w:rsid w:val="00D157CB"/>
    <w:rsid w:val="00D166C4"/>
    <w:rsid w:val="00D22747"/>
    <w:rsid w:val="00D239C9"/>
    <w:rsid w:val="00D23B03"/>
    <w:rsid w:val="00D319C8"/>
    <w:rsid w:val="00D33258"/>
    <w:rsid w:val="00D37669"/>
    <w:rsid w:val="00D40F69"/>
    <w:rsid w:val="00D41DEE"/>
    <w:rsid w:val="00D43638"/>
    <w:rsid w:val="00D50021"/>
    <w:rsid w:val="00D51C77"/>
    <w:rsid w:val="00D5278F"/>
    <w:rsid w:val="00D528F4"/>
    <w:rsid w:val="00D52927"/>
    <w:rsid w:val="00D60281"/>
    <w:rsid w:val="00D61BF3"/>
    <w:rsid w:val="00D62D45"/>
    <w:rsid w:val="00D62DD7"/>
    <w:rsid w:val="00D63608"/>
    <w:rsid w:val="00D76CF7"/>
    <w:rsid w:val="00D81E24"/>
    <w:rsid w:val="00D82269"/>
    <w:rsid w:val="00D85F7B"/>
    <w:rsid w:val="00D86EBC"/>
    <w:rsid w:val="00D87D90"/>
    <w:rsid w:val="00DA1FCD"/>
    <w:rsid w:val="00DA2E11"/>
    <w:rsid w:val="00DB296E"/>
    <w:rsid w:val="00DB3FBE"/>
    <w:rsid w:val="00DB5A2C"/>
    <w:rsid w:val="00DB6488"/>
    <w:rsid w:val="00DB66A0"/>
    <w:rsid w:val="00DC173E"/>
    <w:rsid w:val="00DC77CF"/>
    <w:rsid w:val="00DD77ED"/>
    <w:rsid w:val="00DE2F79"/>
    <w:rsid w:val="00DE7EDC"/>
    <w:rsid w:val="00DF08A7"/>
    <w:rsid w:val="00DF3CC5"/>
    <w:rsid w:val="00DF4B69"/>
    <w:rsid w:val="00DF5395"/>
    <w:rsid w:val="00DF7FBD"/>
    <w:rsid w:val="00E02511"/>
    <w:rsid w:val="00E048C6"/>
    <w:rsid w:val="00E05F4C"/>
    <w:rsid w:val="00E0724D"/>
    <w:rsid w:val="00E147FF"/>
    <w:rsid w:val="00E148D3"/>
    <w:rsid w:val="00E14D7D"/>
    <w:rsid w:val="00E15758"/>
    <w:rsid w:val="00E1650F"/>
    <w:rsid w:val="00E1775C"/>
    <w:rsid w:val="00E25050"/>
    <w:rsid w:val="00E3016F"/>
    <w:rsid w:val="00E346DA"/>
    <w:rsid w:val="00E36466"/>
    <w:rsid w:val="00E36607"/>
    <w:rsid w:val="00E41F17"/>
    <w:rsid w:val="00E44F27"/>
    <w:rsid w:val="00E46820"/>
    <w:rsid w:val="00E46867"/>
    <w:rsid w:val="00E52BDA"/>
    <w:rsid w:val="00E62ADD"/>
    <w:rsid w:val="00E70315"/>
    <w:rsid w:val="00E707B3"/>
    <w:rsid w:val="00E70A0D"/>
    <w:rsid w:val="00E71F3C"/>
    <w:rsid w:val="00E723CB"/>
    <w:rsid w:val="00E7242B"/>
    <w:rsid w:val="00E735BA"/>
    <w:rsid w:val="00E73B8D"/>
    <w:rsid w:val="00E74B9E"/>
    <w:rsid w:val="00E7523F"/>
    <w:rsid w:val="00E75AEC"/>
    <w:rsid w:val="00E75D1F"/>
    <w:rsid w:val="00E75FF4"/>
    <w:rsid w:val="00E77E56"/>
    <w:rsid w:val="00E85973"/>
    <w:rsid w:val="00E90740"/>
    <w:rsid w:val="00E9237B"/>
    <w:rsid w:val="00E923D3"/>
    <w:rsid w:val="00EA0241"/>
    <w:rsid w:val="00EA177D"/>
    <w:rsid w:val="00EA2A5F"/>
    <w:rsid w:val="00EA6AAC"/>
    <w:rsid w:val="00EB4F3F"/>
    <w:rsid w:val="00EB5FFC"/>
    <w:rsid w:val="00EC01AD"/>
    <w:rsid w:val="00EC2598"/>
    <w:rsid w:val="00EC3F1D"/>
    <w:rsid w:val="00EC68BB"/>
    <w:rsid w:val="00EC7846"/>
    <w:rsid w:val="00EC7B42"/>
    <w:rsid w:val="00ED075A"/>
    <w:rsid w:val="00ED2184"/>
    <w:rsid w:val="00ED55C4"/>
    <w:rsid w:val="00ED63F3"/>
    <w:rsid w:val="00EE0131"/>
    <w:rsid w:val="00EE0EAD"/>
    <w:rsid w:val="00EE2497"/>
    <w:rsid w:val="00EE3738"/>
    <w:rsid w:val="00EE4336"/>
    <w:rsid w:val="00EE4813"/>
    <w:rsid w:val="00EF11A4"/>
    <w:rsid w:val="00EF1ED3"/>
    <w:rsid w:val="00EF2B17"/>
    <w:rsid w:val="00EF44DD"/>
    <w:rsid w:val="00EF4A34"/>
    <w:rsid w:val="00F008A2"/>
    <w:rsid w:val="00F03D40"/>
    <w:rsid w:val="00F0565E"/>
    <w:rsid w:val="00F12FF3"/>
    <w:rsid w:val="00F16691"/>
    <w:rsid w:val="00F16AC5"/>
    <w:rsid w:val="00F204CC"/>
    <w:rsid w:val="00F210B0"/>
    <w:rsid w:val="00F2291B"/>
    <w:rsid w:val="00F237C1"/>
    <w:rsid w:val="00F23A01"/>
    <w:rsid w:val="00F254B5"/>
    <w:rsid w:val="00F33497"/>
    <w:rsid w:val="00F34A1C"/>
    <w:rsid w:val="00F34BB7"/>
    <w:rsid w:val="00F459C0"/>
    <w:rsid w:val="00F51DDA"/>
    <w:rsid w:val="00F5265E"/>
    <w:rsid w:val="00F53DB1"/>
    <w:rsid w:val="00F55EE6"/>
    <w:rsid w:val="00F60165"/>
    <w:rsid w:val="00F6432C"/>
    <w:rsid w:val="00F645C8"/>
    <w:rsid w:val="00F66AA5"/>
    <w:rsid w:val="00F70E49"/>
    <w:rsid w:val="00F70E99"/>
    <w:rsid w:val="00F71B24"/>
    <w:rsid w:val="00F77C43"/>
    <w:rsid w:val="00F77FA5"/>
    <w:rsid w:val="00F83F17"/>
    <w:rsid w:val="00F85827"/>
    <w:rsid w:val="00F874FD"/>
    <w:rsid w:val="00F90B60"/>
    <w:rsid w:val="00F91509"/>
    <w:rsid w:val="00F9201A"/>
    <w:rsid w:val="00F93BAE"/>
    <w:rsid w:val="00F951C3"/>
    <w:rsid w:val="00F97F13"/>
    <w:rsid w:val="00FA15CE"/>
    <w:rsid w:val="00FA3CA0"/>
    <w:rsid w:val="00FA5AD2"/>
    <w:rsid w:val="00FA6811"/>
    <w:rsid w:val="00FA6B70"/>
    <w:rsid w:val="00FA7B00"/>
    <w:rsid w:val="00FB6B3A"/>
    <w:rsid w:val="00FB7BBC"/>
    <w:rsid w:val="00FC2BB2"/>
    <w:rsid w:val="00FC4573"/>
    <w:rsid w:val="00FC577F"/>
    <w:rsid w:val="00FC5BED"/>
    <w:rsid w:val="00FC6E72"/>
    <w:rsid w:val="00FD12BB"/>
    <w:rsid w:val="00FD1494"/>
    <w:rsid w:val="00FD2C22"/>
    <w:rsid w:val="00FD4101"/>
    <w:rsid w:val="00FD7D69"/>
    <w:rsid w:val="00FE2D05"/>
    <w:rsid w:val="00FE4901"/>
    <w:rsid w:val="00FE5CC3"/>
    <w:rsid w:val="00FE61AF"/>
    <w:rsid w:val="00FF3382"/>
    <w:rsid w:val="00FF3E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71F2374"/>
  <w15:docId w15:val="{7C0232A1-6A18-4EF7-A914-0676AFFF0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Georgia"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33258"/>
    <w:pPr>
      <w:spacing w:before="240" w:line="240" w:lineRule="atLeast"/>
    </w:pPr>
    <w:rPr>
      <w:rFonts w:ascii="Calibri" w:hAnsi="Calibri"/>
      <w:sz w:val="19"/>
      <w:szCs w:val="24"/>
      <w:lang w:val="en-GB"/>
    </w:rPr>
  </w:style>
  <w:style w:type="paragraph" w:styleId="Heading1">
    <w:name w:val="heading 1"/>
    <w:basedOn w:val="Normal"/>
    <w:next w:val="Normal"/>
    <w:link w:val="Heading1Char"/>
    <w:rsid w:val="0030016D"/>
    <w:pPr>
      <w:keepNext/>
      <w:spacing w:before="520" w:after="170" w:line="240" w:lineRule="auto"/>
      <w:outlineLvl w:val="0"/>
    </w:pPr>
    <w:rPr>
      <w:b/>
      <w:caps/>
      <w:color w:val="003767"/>
      <w:sz w:val="30"/>
      <w:szCs w:val="30"/>
    </w:rPr>
  </w:style>
  <w:style w:type="paragraph" w:styleId="Heading2">
    <w:name w:val="heading 2"/>
    <w:basedOn w:val="Heading1"/>
    <w:next w:val="Normal"/>
    <w:link w:val="Heading2Char"/>
    <w:uiPriority w:val="9"/>
    <w:unhideWhenUsed/>
    <w:qFormat/>
    <w:rsid w:val="0083098F"/>
    <w:pPr>
      <w:numPr>
        <w:numId w:val="4"/>
      </w:numPr>
      <w:spacing w:before="300" w:after="0" w:line="300" w:lineRule="atLeast"/>
      <w:outlineLvl w:val="1"/>
    </w:pPr>
    <w:rPr>
      <w:sz w:val="22"/>
      <w:szCs w:val="22"/>
    </w:rPr>
  </w:style>
  <w:style w:type="paragraph" w:styleId="Heading3">
    <w:name w:val="heading 3"/>
    <w:basedOn w:val="BodyCopy"/>
    <w:next w:val="Normal"/>
    <w:link w:val="Heading3Char"/>
    <w:uiPriority w:val="9"/>
    <w:unhideWhenUsed/>
    <w:rsid w:val="0030016D"/>
    <w:pPr>
      <w:outlineLvl w:val="2"/>
    </w:pPr>
    <w:rPr>
      <w:b/>
      <w:color w:val="31ADB7"/>
      <w:szCs w:val="22"/>
    </w:rPr>
  </w:style>
  <w:style w:type="paragraph" w:styleId="Heading4">
    <w:name w:val="heading 4"/>
    <w:basedOn w:val="BodyCopy"/>
    <w:next w:val="Normal"/>
    <w:link w:val="Heading4Char"/>
    <w:uiPriority w:val="9"/>
    <w:unhideWhenUsed/>
    <w:qFormat/>
    <w:rsid w:val="0044253C"/>
    <w:pPr>
      <w:keepNext/>
      <w:numPr>
        <w:numId w:val="6"/>
      </w:numPr>
      <w:outlineLvl w:val="3"/>
    </w:pPr>
    <w:rPr>
      <w:color w:val="003767"/>
    </w:rPr>
  </w:style>
  <w:style w:type="paragraph" w:styleId="Heading5">
    <w:name w:val="heading 5"/>
    <w:basedOn w:val="Normal"/>
    <w:next w:val="Normal"/>
    <w:link w:val="Heading5Char"/>
    <w:uiPriority w:val="9"/>
    <w:semiHidden/>
    <w:unhideWhenUsed/>
    <w:qFormat/>
    <w:rsid w:val="009B63A8"/>
    <w:pPr>
      <w:keepNext/>
      <w:keepLines/>
      <w:spacing w:before="40"/>
      <w:outlineLvl w:val="4"/>
    </w:pPr>
    <w:rPr>
      <w:rFonts w:ascii="Georgia" w:eastAsia="Times New Roman" w:hAnsi="Georgia"/>
      <w:color w:val="0029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43593E"/>
    <w:pPr>
      <w:tabs>
        <w:tab w:val="center" w:pos="4513"/>
        <w:tab w:val="right" w:pos="9026"/>
      </w:tabs>
      <w:spacing w:line="180" w:lineRule="atLeast"/>
    </w:pPr>
    <w:rPr>
      <w:rFonts w:ascii="Georgia" w:hAnsi="Georgia"/>
      <w:sz w:val="16"/>
      <w:szCs w:val="24"/>
      <w:lang w:val="en-GB"/>
    </w:rPr>
  </w:style>
  <w:style w:type="character" w:customStyle="1" w:styleId="HeaderChar">
    <w:name w:val="Header Char"/>
    <w:link w:val="Header"/>
    <w:uiPriority w:val="99"/>
    <w:rsid w:val="0043593E"/>
    <w:rPr>
      <w:rFonts w:ascii="Georgia" w:hAnsi="Georgia"/>
      <w:sz w:val="16"/>
    </w:rPr>
  </w:style>
  <w:style w:type="paragraph" w:styleId="Footer">
    <w:name w:val="footer"/>
    <w:basedOn w:val="Normal"/>
    <w:link w:val="FooterChar"/>
    <w:uiPriority w:val="99"/>
    <w:unhideWhenUsed/>
    <w:rsid w:val="0027510E"/>
    <w:pPr>
      <w:tabs>
        <w:tab w:val="center" w:pos="4513"/>
        <w:tab w:val="right" w:pos="9026"/>
      </w:tabs>
      <w:spacing w:before="0" w:line="240" w:lineRule="auto"/>
    </w:pPr>
    <w:rPr>
      <w:color w:val="31ADB7"/>
      <w:sz w:val="24"/>
    </w:rPr>
  </w:style>
  <w:style w:type="character" w:customStyle="1" w:styleId="FooterChar">
    <w:name w:val="Footer Char"/>
    <w:link w:val="Footer"/>
    <w:uiPriority w:val="99"/>
    <w:rsid w:val="0027510E"/>
    <w:rPr>
      <w:rFonts w:ascii="Calibri" w:hAnsi="Calibri"/>
      <w:color w:val="31ADB7"/>
    </w:rPr>
  </w:style>
  <w:style w:type="paragraph" w:styleId="BalloonText">
    <w:name w:val="Balloon Text"/>
    <w:basedOn w:val="Normal"/>
    <w:link w:val="BalloonTextChar"/>
    <w:uiPriority w:val="99"/>
    <w:semiHidden/>
    <w:unhideWhenUsed/>
    <w:rsid w:val="003A202B"/>
    <w:rPr>
      <w:rFonts w:ascii="Tahoma" w:hAnsi="Tahoma" w:cs="Tahoma"/>
      <w:sz w:val="16"/>
      <w:szCs w:val="16"/>
    </w:rPr>
  </w:style>
  <w:style w:type="character" w:customStyle="1" w:styleId="BalloonTextChar">
    <w:name w:val="Balloon Text Char"/>
    <w:link w:val="BalloonText"/>
    <w:uiPriority w:val="99"/>
    <w:semiHidden/>
    <w:rsid w:val="003A202B"/>
    <w:rPr>
      <w:rFonts w:ascii="Tahoma" w:hAnsi="Tahoma" w:cs="Tahoma"/>
      <w:sz w:val="16"/>
      <w:szCs w:val="16"/>
    </w:rPr>
  </w:style>
  <w:style w:type="paragraph" w:customStyle="1" w:styleId="Address">
    <w:name w:val="Address"/>
    <w:basedOn w:val="Header"/>
    <w:rsid w:val="00C650DD"/>
    <w:pPr>
      <w:spacing w:before="90"/>
    </w:pPr>
  </w:style>
  <w:style w:type="table" w:styleId="TableGrid">
    <w:name w:val="Table Grid"/>
    <w:basedOn w:val="TableNormal"/>
    <w:uiPriority w:val="39"/>
    <w:rsid w:val="003638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63804"/>
    <w:rPr>
      <w:color w:val="7F9BB3"/>
      <w:u w:val="single"/>
    </w:rPr>
  </w:style>
  <w:style w:type="paragraph" w:customStyle="1" w:styleId="Space">
    <w:name w:val="Space"/>
    <w:basedOn w:val="Address"/>
    <w:rsid w:val="0094732B"/>
    <w:pPr>
      <w:spacing w:before="0" w:line="240" w:lineRule="auto"/>
    </w:pPr>
    <w:rPr>
      <w:sz w:val="14"/>
    </w:rPr>
  </w:style>
  <w:style w:type="paragraph" w:customStyle="1" w:styleId="TableHeading">
    <w:name w:val="TableHeading"/>
    <w:basedOn w:val="Normal"/>
    <w:qFormat/>
    <w:rsid w:val="009E4C1F"/>
    <w:pPr>
      <w:spacing w:before="140" w:after="140" w:line="240" w:lineRule="auto"/>
      <w:ind w:left="227"/>
    </w:pPr>
    <w:rPr>
      <w:b/>
      <w:color w:val="003767"/>
      <w:sz w:val="24"/>
    </w:rPr>
  </w:style>
  <w:style w:type="character" w:customStyle="1" w:styleId="Heading1Char">
    <w:name w:val="Heading 1 Char"/>
    <w:link w:val="Heading1"/>
    <w:rsid w:val="0030016D"/>
    <w:rPr>
      <w:rFonts w:ascii="Calibri" w:hAnsi="Calibri"/>
      <w:b/>
      <w:caps/>
      <w:color w:val="003767"/>
      <w:sz w:val="30"/>
      <w:szCs w:val="30"/>
    </w:rPr>
  </w:style>
  <w:style w:type="paragraph" w:customStyle="1" w:styleId="TableText">
    <w:name w:val="TableText"/>
    <w:qFormat/>
    <w:rsid w:val="009E4C1F"/>
    <w:pPr>
      <w:spacing w:before="55" w:after="55"/>
      <w:ind w:left="369"/>
    </w:pPr>
    <w:rPr>
      <w:rFonts w:ascii="Calibri" w:hAnsi="Calibri"/>
      <w:color w:val="003767"/>
      <w:sz w:val="22"/>
      <w:szCs w:val="22"/>
      <w:lang w:val="en-GB"/>
    </w:rPr>
  </w:style>
  <w:style w:type="character" w:customStyle="1" w:styleId="Bold">
    <w:name w:val="Bold"/>
    <w:uiPriority w:val="1"/>
    <w:qFormat/>
    <w:rsid w:val="0030016D"/>
    <w:rPr>
      <w:b/>
      <w:color w:val="003767"/>
    </w:rPr>
  </w:style>
  <w:style w:type="paragraph" w:customStyle="1" w:styleId="Bullet">
    <w:name w:val="Bullet"/>
    <w:basedOn w:val="Normal"/>
    <w:qFormat/>
    <w:rsid w:val="00DB296E"/>
    <w:pPr>
      <w:numPr>
        <w:numId w:val="1"/>
      </w:numPr>
      <w:ind w:left="255" w:hanging="255"/>
      <w:contextualSpacing/>
    </w:pPr>
  </w:style>
  <w:style w:type="character" w:customStyle="1" w:styleId="Heading2Char">
    <w:name w:val="Heading 2 Char"/>
    <w:link w:val="Heading2"/>
    <w:uiPriority w:val="9"/>
    <w:rsid w:val="0083098F"/>
    <w:rPr>
      <w:rFonts w:ascii="Calibri" w:hAnsi="Calibri"/>
      <w:b/>
      <w:caps/>
      <w:color w:val="003767"/>
      <w:sz w:val="22"/>
      <w:szCs w:val="22"/>
    </w:rPr>
  </w:style>
  <w:style w:type="character" w:customStyle="1" w:styleId="Heading3Char">
    <w:name w:val="Heading 3 Char"/>
    <w:link w:val="Heading3"/>
    <w:uiPriority w:val="9"/>
    <w:rsid w:val="0030016D"/>
    <w:rPr>
      <w:rFonts w:ascii="Calibri" w:hAnsi="Calibri"/>
      <w:b/>
      <w:color w:val="31ADB7"/>
      <w:sz w:val="22"/>
      <w:szCs w:val="22"/>
    </w:rPr>
  </w:style>
  <w:style w:type="paragraph" w:customStyle="1" w:styleId="BodyCopy">
    <w:name w:val="BodyCopy"/>
    <w:basedOn w:val="Normal"/>
    <w:qFormat/>
    <w:rsid w:val="0083098F"/>
    <w:pPr>
      <w:tabs>
        <w:tab w:val="left" w:pos="567"/>
      </w:tabs>
      <w:spacing w:before="0" w:after="120" w:line="300" w:lineRule="atLeast"/>
    </w:pPr>
    <w:rPr>
      <w:color w:val="000000"/>
      <w:sz w:val="22"/>
    </w:rPr>
  </w:style>
  <w:style w:type="paragraph" w:customStyle="1" w:styleId="Addressee">
    <w:name w:val="Addressee"/>
    <w:basedOn w:val="Address"/>
    <w:rsid w:val="005F0B61"/>
    <w:pPr>
      <w:spacing w:line="210" w:lineRule="atLeast"/>
      <w:contextualSpacing/>
    </w:pPr>
  </w:style>
  <w:style w:type="paragraph" w:customStyle="1" w:styleId="Bullet1">
    <w:name w:val="Bullet1"/>
    <w:basedOn w:val="BodyCopy"/>
    <w:rsid w:val="00507E9D"/>
    <w:pPr>
      <w:numPr>
        <w:numId w:val="3"/>
      </w:numPr>
    </w:pPr>
  </w:style>
  <w:style w:type="paragraph" w:customStyle="1" w:styleId="Bullet2">
    <w:name w:val="Bullet2"/>
    <w:rsid w:val="00A0720E"/>
    <w:pPr>
      <w:numPr>
        <w:numId w:val="2"/>
      </w:numPr>
      <w:ind w:left="641" w:hanging="357"/>
    </w:pPr>
    <w:rPr>
      <w:rFonts w:ascii="Georgia" w:hAnsi="Georgia"/>
      <w:sz w:val="19"/>
      <w:szCs w:val="24"/>
      <w:lang w:val="en-GB"/>
    </w:rPr>
  </w:style>
  <w:style w:type="paragraph" w:customStyle="1" w:styleId="TableTextBold">
    <w:name w:val="TableTextBold"/>
    <w:basedOn w:val="TableHeading"/>
    <w:rsid w:val="009E4C1F"/>
    <w:pPr>
      <w:spacing w:before="80" w:after="80"/>
    </w:pPr>
  </w:style>
  <w:style w:type="paragraph" w:customStyle="1" w:styleId="TableFigure">
    <w:name w:val="TableFigure"/>
    <w:basedOn w:val="TableText"/>
    <w:rsid w:val="009E4C1F"/>
    <w:pPr>
      <w:framePr w:wrap="around" w:hAnchor="text" w:y="2468"/>
      <w:jc w:val="center"/>
    </w:pPr>
  </w:style>
  <w:style w:type="paragraph" w:customStyle="1" w:styleId="TableFigureBold">
    <w:name w:val="TableFigureBold"/>
    <w:basedOn w:val="TableTextBold"/>
    <w:rsid w:val="00C6345D"/>
    <w:pPr>
      <w:framePr w:wrap="around" w:hAnchor="text"/>
      <w:jc w:val="center"/>
    </w:pPr>
  </w:style>
  <w:style w:type="paragraph" w:customStyle="1" w:styleId="CoverHeading">
    <w:name w:val="CoverHeading"/>
    <w:rsid w:val="002C5DFC"/>
    <w:pPr>
      <w:spacing w:line="216" w:lineRule="auto"/>
    </w:pPr>
    <w:rPr>
      <w:rFonts w:ascii="Calibri" w:hAnsi="Calibri"/>
      <w:b/>
      <w:color w:val="003767"/>
      <w:sz w:val="44"/>
      <w:szCs w:val="40"/>
      <w:lang w:val="en-GB"/>
    </w:rPr>
  </w:style>
  <w:style w:type="paragraph" w:customStyle="1" w:styleId="CoverSubHeading">
    <w:name w:val="CoverSubHeading"/>
    <w:rsid w:val="002C5DFC"/>
    <w:pPr>
      <w:spacing w:line="216" w:lineRule="auto"/>
    </w:pPr>
    <w:rPr>
      <w:rFonts w:ascii="Calibri" w:hAnsi="Calibri"/>
      <w:color w:val="003767"/>
      <w:sz w:val="44"/>
      <w:szCs w:val="40"/>
      <w:lang w:val="en-GB"/>
    </w:rPr>
  </w:style>
  <w:style w:type="paragraph" w:customStyle="1" w:styleId="Heading1nospace">
    <w:name w:val="Heading 1_nospace"/>
    <w:rsid w:val="0030016D"/>
    <w:rPr>
      <w:rFonts w:ascii="Calibri" w:hAnsi="Calibri"/>
      <w:b/>
      <w:caps/>
      <w:color w:val="003767"/>
      <w:sz w:val="30"/>
      <w:szCs w:val="30"/>
      <w:lang w:val="en-GB"/>
    </w:rPr>
  </w:style>
  <w:style w:type="paragraph" w:customStyle="1" w:styleId="WARNING">
    <w:name w:val="WARNING"/>
    <w:rsid w:val="0030016D"/>
    <w:pPr>
      <w:spacing w:before="200" w:after="140" w:line="300" w:lineRule="atLeast"/>
    </w:pPr>
    <w:rPr>
      <w:rFonts w:ascii="Calibri" w:hAnsi="Calibri"/>
      <w:caps/>
      <w:color w:val="003767"/>
      <w:sz w:val="24"/>
      <w:szCs w:val="24"/>
      <w:lang w:val="en-GB"/>
    </w:rPr>
  </w:style>
  <w:style w:type="paragraph" w:customStyle="1" w:styleId="SilverApplicationText">
    <w:name w:val="SilverApplicationText"/>
    <w:rsid w:val="0070712B"/>
    <w:pPr>
      <w:spacing w:line="300" w:lineRule="atLeast"/>
    </w:pPr>
    <w:rPr>
      <w:rFonts w:ascii="Calibri" w:hAnsi="Calibri"/>
      <w:color w:val="FFFFFF"/>
      <w:sz w:val="22"/>
      <w:szCs w:val="22"/>
      <w:lang w:val="en-GB"/>
    </w:rPr>
  </w:style>
  <w:style w:type="paragraph" w:customStyle="1" w:styleId="TableItalic">
    <w:name w:val="TableItalic"/>
    <w:rsid w:val="009E4C1F"/>
    <w:pPr>
      <w:spacing w:before="40" w:after="40"/>
      <w:ind w:left="369"/>
    </w:pPr>
    <w:rPr>
      <w:rFonts w:ascii="Calibri" w:hAnsi="Calibri"/>
      <w:i/>
      <w:color w:val="003767"/>
      <w:sz w:val="24"/>
      <w:szCs w:val="24"/>
      <w:lang w:val="en-GB"/>
    </w:rPr>
  </w:style>
  <w:style w:type="paragraph" w:customStyle="1" w:styleId="TableHeadingCentred">
    <w:name w:val="TableHeadingCentred"/>
    <w:rsid w:val="009E4C1F"/>
    <w:pPr>
      <w:spacing w:before="140" w:after="140"/>
      <w:jc w:val="center"/>
    </w:pPr>
    <w:rPr>
      <w:rFonts w:ascii="Calibri" w:hAnsi="Calibri"/>
      <w:b/>
      <w:color w:val="003767"/>
      <w:sz w:val="24"/>
      <w:szCs w:val="24"/>
      <w:lang w:val="en-GB"/>
    </w:rPr>
  </w:style>
  <w:style w:type="character" w:customStyle="1" w:styleId="Heading4Char">
    <w:name w:val="Heading 4 Char"/>
    <w:link w:val="Heading4"/>
    <w:uiPriority w:val="9"/>
    <w:rsid w:val="0044253C"/>
    <w:rPr>
      <w:rFonts w:ascii="Calibri" w:hAnsi="Calibri"/>
      <w:color w:val="003767"/>
      <w:sz w:val="22"/>
    </w:rPr>
  </w:style>
  <w:style w:type="numbering" w:customStyle="1" w:styleId="Style1">
    <w:name w:val="Style1"/>
    <w:uiPriority w:val="99"/>
    <w:rsid w:val="0083098F"/>
    <w:pPr>
      <w:numPr>
        <w:numId w:val="5"/>
      </w:numPr>
    </w:pPr>
  </w:style>
  <w:style w:type="paragraph" w:customStyle="1" w:styleId="BodyCopyIndent">
    <w:name w:val="BodyCopyIndent"/>
    <w:basedOn w:val="BodyCopy"/>
    <w:rsid w:val="000E4C3A"/>
    <w:pPr>
      <w:ind w:left="567"/>
    </w:pPr>
  </w:style>
  <w:style w:type="paragraph" w:customStyle="1" w:styleId="SilverApplicationHeading">
    <w:name w:val="SilverApplicationHeading"/>
    <w:rsid w:val="00D33258"/>
    <w:pPr>
      <w:keepNext/>
    </w:pPr>
    <w:rPr>
      <w:rFonts w:ascii="Calibri" w:hAnsi="Calibri"/>
      <w:b/>
      <w:color w:val="FFFFFF"/>
      <w:sz w:val="22"/>
      <w:szCs w:val="22"/>
      <w:lang w:val="en-GB"/>
    </w:rPr>
  </w:style>
  <w:style w:type="paragraph" w:customStyle="1" w:styleId="DisclaimerText">
    <w:name w:val="DisclaimerText"/>
    <w:rsid w:val="001F4932"/>
    <w:pPr>
      <w:framePr w:hSpace="181" w:wrap="around" w:vAnchor="page" w:hAnchor="page" w:x="1419" w:y="14460"/>
      <w:spacing w:line="260" w:lineRule="atLeast"/>
      <w:suppressOverlap/>
    </w:pPr>
    <w:rPr>
      <w:rFonts w:ascii="Calibri" w:hAnsi="Calibri"/>
      <w:color w:val="003767"/>
      <w:sz w:val="19"/>
      <w:szCs w:val="19"/>
      <w:lang w:val="en-GB"/>
    </w:rPr>
  </w:style>
  <w:style w:type="paragraph" w:customStyle="1" w:styleId="Hidden">
    <w:name w:val="Hidden"/>
    <w:rsid w:val="00F60165"/>
    <w:rPr>
      <w:rFonts w:ascii="Calibri" w:hAnsi="Calibri"/>
      <w:vanish/>
      <w:color w:val="FF0000"/>
      <w:sz w:val="24"/>
      <w:szCs w:val="24"/>
      <w:lang w:val="en-GB"/>
    </w:rPr>
  </w:style>
  <w:style w:type="paragraph" w:styleId="ListParagraph">
    <w:name w:val="List Paragraph"/>
    <w:basedOn w:val="Normal"/>
    <w:uiPriority w:val="34"/>
    <w:qFormat/>
    <w:rsid w:val="00AA7CC4"/>
    <w:pPr>
      <w:ind w:left="720"/>
      <w:contextualSpacing/>
    </w:pPr>
  </w:style>
  <w:style w:type="table" w:customStyle="1" w:styleId="GridTable4-Accent41">
    <w:name w:val="Grid Table 4 - Accent 41"/>
    <w:basedOn w:val="TableNormal"/>
    <w:uiPriority w:val="49"/>
    <w:rsid w:val="00847E3A"/>
    <w:tblPr>
      <w:tblStyleRowBandSize w:val="1"/>
      <w:tblStyleColBandSize w:val="1"/>
      <w:tblBorders>
        <w:top w:val="single" w:sz="4" w:space="0" w:color="C3C4C3"/>
        <w:left w:val="single" w:sz="4" w:space="0" w:color="C3C4C3"/>
        <w:bottom w:val="single" w:sz="4" w:space="0" w:color="C3C4C3"/>
        <w:right w:val="single" w:sz="4" w:space="0" w:color="C3C4C3"/>
        <w:insideH w:val="single" w:sz="4" w:space="0" w:color="C3C4C3"/>
        <w:insideV w:val="single" w:sz="4" w:space="0" w:color="C3C4C3"/>
      </w:tblBorders>
    </w:tblPr>
    <w:tblStylePr w:type="firstRow">
      <w:rPr>
        <w:b/>
        <w:bCs/>
        <w:color w:val="FFFFFF"/>
      </w:rPr>
      <w:tblPr/>
      <w:tcPr>
        <w:tcBorders>
          <w:top w:val="single" w:sz="4" w:space="0" w:color="9C9D9C"/>
          <w:left w:val="single" w:sz="4" w:space="0" w:color="9C9D9C"/>
          <w:bottom w:val="single" w:sz="4" w:space="0" w:color="9C9D9C"/>
          <w:right w:val="single" w:sz="4" w:space="0" w:color="9C9D9C"/>
          <w:insideH w:val="nil"/>
          <w:insideV w:val="nil"/>
        </w:tcBorders>
        <w:shd w:val="clear" w:color="auto" w:fill="9C9D9C"/>
      </w:tcPr>
    </w:tblStylePr>
    <w:tblStylePr w:type="lastRow">
      <w:rPr>
        <w:b/>
        <w:bCs/>
      </w:rPr>
      <w:tblPr/>
      <w:tcPr>
        <w:tcBorders>
          <w:top w:val="double" w:sz="4" w:space="0" w:color="9C9D9C"/>
        </w:tcBorders>
      </w:tcPr>
    </w:tblStylePr>
    <w:tblStylePr w:type="firstCol">
      <w:rPr>
        <w:b/>
        <w:bCs/>
      </w:rPr>
    </w:tblStylePr>
    <w:tblStylePr w:type="lastCol">
      <w:rPr>
        <w:b/>
        <w:bCs/>
      </w:rPr>
    </w:tblStylePr>
    <w:tblStylePr w:type="band1Vert">
      <w:tblPr/>
      <w:tcPr>
        <w:shd w:val="clear" w:color="auto" w:fill="EBEBEB"/>
      </w:tcPr>
    </w:tblStylePr>
    <w:tblStylePr w:type="band1Horz">
      <w:tblPr/>
      <w:tcPr>
        <w:shd w:val="clear" w:color="auto" w:fill="EBEBEB"/>
      </w:tcPr>
    </w:tblStylePr>
  </w:style>
  <w:style w:type="table" w:customStyle="1" w:styleId="GridTable4-Accent31">
    <w:name w:val="Grid Table 4 - Accent 31"/>
    <w:basedOn w:val="TableNormal"/>
    <w:uiPriority w:val="49"/>
    <w:rsid w:val="00847E3A"/>
    <w:tblPr>
      <w:tblStyleRowBandSize w:val="1"/>
      <w:tblStyleColBandSize w:val="1"/>
      <w:tblBorders>
        <w:top w:val="single" w:sz="4" w:space="0" w:color="7BD4DB"/>
        <w:left w:val="single" w:sz="4" w:space="0" w:color="7BD4DB"/>
        <w:bottom w:val="single" w:sz="4" w:space="0" w:color="7BD4DB"/>
        <w:right w:val="single" w:sz="4" w:space="0" w:color="7BD4DB"/>
        <w:insideH w:val="single" w:sz="4" w:space="0" w:color="7BD4DB"/>
        <w:insideV w:val="single" w:sz="4" w:space="0" w:color="7BD4DB"/>
      </w:tblBorders>
    </w:tblPr>
    <w:tblStylePr w:type="firstRow">
      <w:rPr>
        <w:b/>
        <w:bCs/>
        <w:color w:val="FFFFFF"/>
      </w:rPr>
      <w:tblPr/>
      <w:tcPr>
        <w:tcBorders>
          <w:top w:val="single" w:sz="4" w:space="0" w:color="31ADB7"/>
          <w:left w:val="single" w:sz="4" w:space="0" w:color="31ADB7"/>
          <w:bottom w:val="single" w:sz="4" w:space="0" w:color="31ADB7"/>
          <w:right w:val="single" w:sz="4" w:space="0" w:color="31ADB7"/>
          <w:insideH w:val="nil"/>
          <w:insideV w:val="nil"/>
        </w:tcBorders>
        <w:shd w:val="clear" w:color="auto" w:fill="31ADB7"/>
      </w:tcPr>
    </w:tblStylePr>
    <w:tblStylePr w:type="lastRow">
      <w:rPr>
        <w:b/>
        <w:bCs/>
      </w:rPr>
      <w:tblPr/>
      <w:tcPr>
        <w:tcBorders>
          <w:top w:val="double" w:sz="4" w:space="0" w:color="31ADB7"/>
        </w:tcBorders>
      </w:tcPr>
    </w:tblStylePr>
    <w:tblStylePr w:type="firstCol">
      <w:rPr>
        <w:b/>
        <w:bCs/>
      </w:rPr>
    </w:tblStylePr>
    <w:tblStylePr w:type="lastCol">
      <w:rPr>
        <w:b/>
        <w:bCs/>
      </w:rPr>
    </w:tblStylePr>
    <w:tblStylePr w:type="band1Vert">
      <w:tblPr/>
      <w:tcPr>
        <w:shd w:val="clear" w:color="auto" w:fill="D3F0F3"/>
      </w:tcPr>
    </w:tblStylePr>
    <w:tblStylePr w:type="band1Horz">
      <w:tblPr/>
      <w:tcPr>
        <w:shd w:val="clear" w:color="auto" w:fill="D3F0F3"/>
      </w:tcPr>
    </w:tblStylePr>
  </w:style>
  <w:style w:type="paragraph" w:styleId="Caption">
    <w:name w:val="caption"/>
    <w:basedOn w:val="Normal"/>
    <w:next w:val="Normal"/>
    <w:uiPriority w:val="35"/>
    <w:unhideWhenUsed/>
    <w:qFormat/>
    <w:rsid w:val="00510486"/>
    <w:pPr>
      <w:spacing w:before="0" w:after="200" w:line="240" w:lineRule="auto"/>
    </w:pPr>
    <w:rPr>
      <w:i/>
      <w:iCs/>
      <w:color w:val="003767"/>
      <w:sz w:val="18"/>
      <w:szCs w:val="18"/>
    </w:rPr>
  </w:style>
  <w:style w:type="table" w:customStyle="1" w:styleId="PlainTable51">
    <w:name w:val="Plain Table 51"/>
    <w:basedOn w:val="TableNormal"/>
    <w:uiPriority w:val="45"/>
    <w:rsid w:val="00077D6B"/>
    <w:tblPr>
      <w:tblStyleRowBandSize w:val="1"/>
      <w:tblStyleColBandSize w:val="1"/>
    </w:tblPr>
    <w:tblStylePr w:type="firstRow">
      <w:rPr>
        <w:rFonts w:ascii="Georgia" w:eastAsia="Times New Roman" w:hAnsi="Georgia" w:cs="Times New Roman"/>
        <w:i/>
        <w:iCs/>
        <w:sz w:val="26"/>
      </w:rPr>
      <w:tblPr/>
      <w:tcPr>
        <w:tcBorders>
          <w:bottom w:val="single" w:sz="4" w:space="0" w:color="7F7F7F"/>
        </w:tcBorders>
        <w:shd w:val="clear" w:color="auto" w:fill="FFFFFF"/>
      </w:tcPr>
    </w:tblStylePr>
    <w:tblStylePr w:type="lastRow">
      <w:rPr>
        <w:rFonts w:ascii="Georgia" w:eastAsia="Times New Roman" w:hAnsi="Georgia" w:cs="Times New Roman"/>
        <w:i/>
        <w:iCs/>
        <w:sz w:val="26"/>
      </w:rPr>
      <w:tblPr/>
      <w:tcPr>
        <w:tcBorders>
          <w:top w:val="single" w:sz="4" w:space="0" w:color="7F7F7F"/>
        </w:tcBorders>
        <w:shd w:val="clear" w:color="auto" w:fill="FFFFFF"/>
      </w:tcPr>
    </w:tblStylePr>
    <w:tblStylePr w:type="firstCol">
      <w:pPr>
        <w:jc w:val="right"/>
      </w:pPr>
      <w:rPr>
        <w:rFonts w:ascii="Georgia" w:eastAsia="Times New Roman" w:hAnsi="Georgia" w:cs="Times New Roman"/>
        <w:i/>
        <w:iCs/>
        <w:sz w:val="26"/>
      </w:rPr>
      <w:tblPr/>
      <w:tcPr>
        <w:tcBorders>
          <w:right w:val="single" w:sz="4" w:space="0" w:color="7F7F7F"/>
        </w:tcBorders>
        <w:shd w:val="clear" w:color="auto" w:fill="FFFFFF"/>
      </w:tcPr>
    </w:tblStylePr>
    <w:tblStylePr w:type="lastCol">
      <w:rPr>
        <w:rFonts w:ascii="Georgia" w:eastAsia="Times New Roman" w:hAnsi="Georg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11">
    <w:name w:val="Grid Table 6 Colorful - Accent 11"/>
    <w:basedOn w:val="TableNormal"/>
    <w:uiPriority w:val="51"/>
    <w:rsid w:val="00077D6B"/>
    <w:rPr>
      <w:color w:val="00294D"/>
    </w:rPr>
    <w:tblPr>
      <w:tblStyleRowBandSize w:val="1"/>
      <w:tblStyleColBandSize w:val="1"/>
      <w:tblBorders>
        <w:top w:val="single" w:sz="4" w:space="0" w:color="0A8CFF"/>
        <w:left w:val="single" w:sz="4" w:space="0" w:color="0A8CFF"/>
        <w:bottom w:val="single" w:sz="4" w:space="0" w:color="0A8CFF"/>
        <w:right w:val="single" w:sz="4" w:space="0" w:color="0A8CFF"/>
        <w:insideH w:val="single" w:sz="4" w:space="0" w:color="0A8CFF"/>
        <w:insideV w:val="single" w:sz="4" w:space="0" w:color="0A8CFF"/>
      </w:tblBorders>
    </w:tblPr>
    <w:tblStylePr w:type="firstRow">
      <w:rPr>
        <w:b/>
        <w:bCs/>
      </w:rPr>
      <w:tblPr/>
      <w:tcPr>
        <w:tcBorders>
          <w:bottom w:val="single" w:sz="12" w:space="0" w:color="0A8CFF"/>
        </w:tcBorders>
      </w:tcPr>
    </w:tblStylePr>
    <w:tblStylePr w:type="lastRow">
      <w:rPr>
        <w:b/>
        <w:bCs/>
      </w:rPr>
      <w:tblPr/>
      <w:tcPr>
        <w:tcBorders>
          <w:top w:val="double" w:sz="4" w:space="0" w:color="0A8CFF"/>
        </w:tcBorders>
      </w:tcPr>
    </w:tblStylePr>
    <w:tblStylePr w:type="firstCol">
      <w:rPr>
        <w:b/>
        <w:bCs/>
      </w:rPr>
    </w:tblStylePr>
    <w:tblStylePr w:type="lastCol">
      <w:rPr>
        <w:b/>
        <w:bCs/>
      </w:rPr>
    </w:tblStylePr>
    <w:tblStylePr w:type="band1Vert">
      <w:tblPr/>
      <w:tcPr>
        <w:shd w:val="clear" w:color="auto" w:fill="ADD8FF"/>
      </w:tcPr>
    </w:tblStylePr>
    <w:tblStylePr w:type="band1Horz">
      <w:tblPr/>
      <w:tcPr>
        <w:shd w:val="clear" w:color="auto" w:fill="ADD8FF"/>
      </w:tcPr>
    </w:tblStylePr>
  </w:style>
  <w:style w:type="paragraph" w:customStyle="1" w:styleId="Default">
    <w:name w:val="Default"/>
    <w:rsid w:val="003A6033"/>
    <w:pPr>
      <w:autoSpaceDE w:val="0"/>
      <w:autoSpaceDN w:val="0"/>
      <w:adjustRightInd w:val="0"/>
    </w:pPr>
    <w:rPr>
      <w:rFonts w:ascii="Calibri" w:hAnsi="Calibri" w:cs="Calibri"/>
      <w:color w:val="000000"/>
      <w:sz w:val="24"/>
      <w:szCs w:val="24"/>
    </w:rPr>
  </w:style>
  <w:style w:type="paragraph" w:customStyle="1" w:styleId="paragraph">
    <w:name w:val="paragraph"/>
    <w:basedOn w:val="Normal"/>
    <w:rsid w:val="00F874FD"/>
    <w:pPr>
      <w:spacing w:before="0" w:line="240" w:lineRule="auto"/>
    </w:pPr>
    <w:rPr>
      <w:rFonts w:ascii="Times New Roman" w:eastAsia="Times New Roman" w:hAnsi="Times New Roman"/>
      <w:sz w:val="24"/>
      <w:lang w:eastAsia="en-GB"/>
    </w:rPr>
  </w:style>
  <w:style w:type="character" w:customStyle="1" w:styleId="spellingerror">
    <w:name w:val="spellingerror"/>
    <w:basedOn w:val="DefaultParagraphFont"/>
    <w:rsid w:val="00F874FD"/>
  </w:style>
  <w:style w:type="character" w:customStyle="1" w:styleId="normaltextrun">
    <w:name w:val="normaltextrun"/>
    <w:basedOn w:val="DefaultParagraphFont"/>
    <w:rsid w:val="00F874FD"/>
  </w:style>
  <w:style w:type="character" w:customStyle="1" w:styleId="eop">
    <w:name w:val="eop"/>
    <w:basedOn w:val="DefaultParagraphFont"/>
    <w:rsid w:val="00F874FD"/>
  </w:style>
  <w:style w:type="character" w:customStyle="1" w:styleId="Heading5Char">
    <w:name w:val="Heading 5 Char"/>
    <w:link w:val="Heading5"/>
    <w:uiPriority w:val="9"/>
    <w:semiHidden/>
    <w:rsid w:val="009B63A8"/>
    <w:rPr>
      <w:rFonts w:ascii="Georgia" w:eastAsia="Times New Roman" w:hAnsi="Georgia" w:cs="Times New Roman"/>
      <w:color w:val="00294D"/>
      <w:sz w:val="19"/>
    </w:rPr>
  </w:style>
  <w:style w:type="paragraph" w:styleId="NormalWeb">
    <w:name w:val="Normal (Web)"/>
    <w:basedOn w:val="Normal"/>
    <w:uiPriority w:val="99"/>
    <w:unhideWhenUsed/>
    <w:rsid w:val="00B61435"/>
    <w:pPr>
      <w:spacing w:before="100" w:beforeAutospacing="1" w:after="100" w:afterAutospacing="1" w:line="240" w:lineRule="auto"/>
    </w:pPr>
    <w:rPr>
      <w:rFonts w:ascii="Times New Roman" w:eastAsia="Times New Roman" w:hAnsi="Times New Roman"/>
      <w:sz w:val="24"/>
      <w:lang w:val="en-US"/>
    </w:rPr>
  </w:style>
  <w:style w:type="character" w:styleId="CommentReference">
    <w:name w:val="annotation reference"/>
    <w:uiPriority w:val="99"/>
    <w:semiHidden/>
    <w:unhideWhenUsed/>
    <w:rsid w:val="00FE4901"/>
    <w:rPr>
      <w:sz w:val="16"/>
      <w:szCs w:val="16"/>
    </w:rPr>
  </w:style>
  <w:style w:type="paragraph" w:styleId="CommentText">
    <w:name w:val="annotation text"/>
    <w:basedOn w:val="Normal"/>
    <w:link w:val="CommentTextChar"/>
    <w:uiPriority w:val="99"/>
    <w:unhideWhenUsed/>
    <w:rsid w:val="00FE4901"/>
    <w:pPr>
      <w:spacing w:before="0" w:after="200" w:line="240" w:lineRule="auto"/>
    </w:pPr>
    <w:rPr>
      <w:rFonts w:ascii="Georgia" w:hAnsi="Georgia"/>
      <w:sz w:val="20"/>
      <w:szCs w:val="20"/>
    </w:rPr>
  </w:style>
  <w:style w:type="character" w:customStyle="1" w:styleId="CommentTextChar">
    <w:name w:val="Comment Text Char"/>
    <w:link w:val="CommentText"/>
    <w:uiPriority w:val="99"/>
    <w:rsid w:val="00FE4901"/>
    <w:rPr>
      <w:rFonts w:ascii="Georgia" w:hAnsi="Georgia" w:cs="Times New Roman"/>
      <w:sz w:val="20"/>
      <w:szCs w:val="20"/>
    </w:rPr>
  </w:style>
  <w:style w:type="character" w:styleId="Emphasis">
    <w:name w:val="Emphasis"/>
    <w:uiPriority w:val="20"/>
    <w:qFormat/>
    <w:rsid w:val="00DD77ED"/>
    <w:rPr>
      <w:b/>
      <w:bCs/>
      <w:i w:val="0"/>
      <w:iCs w:val="0"/>
    </w:rPr>
  </w:style>
  <w:style w:type="character" w:customStyle="1" w:styleId="st1">
    <w:name w:val="st1"/>
    <w:basedOn w:val="DefaultParagraphFont"/>
    <w:rsid w:val="00DD77ED"/>
  </w:style>
  <w:style w:type="paragraph" w:styleId="CommentSubject">
    <w:name w:val="annotation subject"/>
    <w:basedOn w:val="CommentText"/>
    <w:next w:val="CommentText"/>
    <w:link w:val="CommentSubjectChar"/>
    <w:uiPriority w:val="99"/>
    <w:semiHidden/>
    <w:unhideWhenUsed/>
    <w:rsid w:val="008023E2"/>
    <w:pPr>
      <w:spacing w:before="240" w:after="0"/>
    </w:pPr>
    <w:rPr>
      <w:rFonts w:ascii="Calibri" w:hAnsi="Calibri"/>
      <w:b/>
      <w:bCs/>
    </w:rPr>
  </w:style>
  <w:style w:type="character" w:customStyle="1" w:styleId="CommentSubjectChar">
    <w:name w:val="Comment Subject Char"/>
    <w:link w:val="CommentSubject"/>
    <w:uiPriority w:val="99"/>
    <w:semiHidden/>
    <w:rsid w:val="008023E2"/>
    <w:rPr>
      <w:rFonts w:ascii="Calibri" w:hAnsi="Calibri" w:cs="Times New Roman"/>
      <w:b/>
      <w:bCs/>
      <w:sz w:val="20"/>
      <w:szCs w:val="20"/>
    </w:rPr>
  </w:style>
  <w:style w:type="table" w:styleId="MediumShading2-Accent2">
    <w:name w:val="Medium Shading 2 Accent 2"/>
    <w:basedOn w:val="TableNormal"/>
    <w:uiPriority w:val="64"/>
    <w:rsid w:val="0034539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F9BB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F9BB3"/>
      </w:tcPr>
    </w:tblStylePr>
    <w:tblStylePr w:type="lastCol">
      <w:rPr>
        <w:b/>
        <w:bCs/>
        <w:color w:val="FFFFFF"/>
      </w:rPr>
      <w:tblPr/>
      <w:tcPr>
        <w:tcBorders>
          <w:left w:val="nil"/>
          <w:right w:val="nil"/>
          <w:insideH w:val="nil"/>
          <w:insideV w:val="nil"/>
        </w:tcBorders>
        <w:shd w:val="clear" w:color="auto" w:fill="7F9BB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34539A"/>
    <w:rPr>
      <w:color w:val="000000"/>
    </w:rPr>
    <w:tblPr>
      <w:tblStyleRowBandSize w:val="1"/>
      <w:tblStyleColBandSize w:val="1"/>
      <w:tblBorders>
        <w:insideH w:val="single" w:sz="4" w:space="0" w:color="FFFFFF"/>
      </w:tblBorders>
    </w:tblPr>
    <w:tcPr>
      <w:shd w:val="clear" w:color="auto" w:fill="E5EAEF"/>
    </w:tcPr>
    <w:tblStylePr w:type="firstRow">
      <w:rPr>
        <w:b/>
        <w:bCs/>
      </w:rPr>
      <w:tblPr/>
      <w:tcPr>
        <w:shd w:val="clear" w:color="auto" w:fill="CBD6E0"/>
      </w:tcPr>
    </w:tblStylePr>
    <w:tblStylePr w:type="lastRow">
      <w:rPr>
        <w:b/>
        <w:bCs/>
        <w:color w:val="000000"/>
      </w:rPr>
      <w:tblPr/>
      <w:tcPr>
        <w:shd w:val="clear" w:color="auto" w:fill="CBD6E0"/>
      </w:tcPr>
    </w:tblStylePr>
    <w:tblStylePr w:type="firstCol">
      <w:rPr>
        <w:color w:val="FFFFFF"/>
      </w:rPr>
      <w:tblPr/>
      <w:tcPr>
        <w:shd w:val="clear" w:color="auto" w:fill="55748F"/>
      </w:tcPr>
    </w:tblStylePr>
    <w:tblStylePr w:type="lastCol">
      <w:rPr>
        <w:color w:val="FFFFFF"/>
      </w:rPr>
      <w:tblPr/>
      <w:tcPr>
        <w:shd w:val="clear" w:color="auto" w:fill="55748F"/>
      </w:tcPr>
    </w:tblStylePr>
    <w:tblStylePr w:type="band1Vert">
      <w:tblPr/>
      <w:tcPr>
        <w:shd w:val="clear" w:color="auto" w:fill="BFCDD9"/>
      </w:tcPr>
    </w:tblStylePr>
    <w:tblStylePr w:type="band1Horz">
      <w:tblPr/>
      <w:tcPr>
        <w:shd w:val="clear" w:color="auto" w:fill="BFCDD9"/>
      </w:tcPr>
    </w:tblStylePr>
  </w:style>
  <w:style w:type="table" w:styleId="MediumGrid3-Accent2">
    <w:name w:val="Medium Grid 3 Accent 2"/>
    <w:basedOn w:val="TableNormal"/>
    <w:uiPriority w:val="69"/>
    <w:rsid w:val="0034539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E6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F9BB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F9BB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F9BB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F9BB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CDD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CDD9"/>
      </w:tcPr>
    </w:tblStylePr>
  </w:style>
  <w:style w:type="table" w:styleId="GridTable5Dark-Accent1">
    <w:name w:val="Grid Table 5 Dark Accent 1"/>
    <w:basedOn w:val="TableNormal"/>
    <w:uiPriority w:val="50"/>
    <w:rsid w:val="00EA177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DD8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376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376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376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3767"/>
      </w:tcPr>
    </w:tblStylePr>
    <w:tblStylePr w:type="band1Vert">
      <w:tblPr/>
      <w:tcPr>
        <w:shd w:val="clear" w:color="auto" w:fill="5CB2FF"/>
      </w:tcPr>
    </w:tblStylePr>
    <w:tblStylePr w:type="band1Horz">
      <w:tblPr/>
      <w:tcPr>
        <w:shd w:val="clear" w:color="auto" w:fill="5CB2FF"/>
      </w:tcPr>
    </w:tblStylePr>
  </w:style>
  <w:style w:type="table" w:styleId="GridTable5Dark-Accent2">
    <w:name w:val="Grid Table 5 Dark Accent 2"/>
    <w:basedOn w:val="TableNormal"/>
    <w:uiPriority w:val="50"/>
    <w:rsid w:val="00EA177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EA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F9BB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F9BB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F9BB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F9BB3"/>
      </w:tcPr>
    </w:tblStylePr>
    <w:tblStylePr w:type="band1Vert">
      <w:tblPr/>
      <w:tcPr>
        <w:shd w:val="clear" w:color="auto" w:fill="CBD6E0"/>
      </w:tcPr>
    </w:tblStylePr>
    <w:tblStylePr w:type="band1Horz">
      <w:tblPr/>
      <w:tcPr>
        <w:shd w:val="clear" w:color="auto" w:fill="CBD6E0"/>
      </w:tcPr>
    </w:tblStylePr>
  </w:style>
  <w:style w:type="table" w:styleId="GridTable5Dark-Accent3">
    <w:name w:val="Grid Table 5 Dark Accent 3"/>
    <w:basedOn w:val="TableNormal"/>
    <w:uiPriority w:val="50"/>
    <w:rsid w:val="00ED218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3F0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1ADB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1ADB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1ADB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1ADB7"/>
      </w:tcPr>
    </w:tblStylePr>
    <w:tblStylePr w:type="band1Vert">
      <w:tblPr/>
      <w:tcPr>
        <w:shd w:val="clear" w:color="auto" w:fill="A7E2E7"/>
      </w:tcPr>
    </w:tblStylePr>
    <w:tblStylePr w:type="band1Horz">
      <w:tblPr/>
      <w:tcPr>
        <w:shd w:val="clear" w:color="auto" w:fill="A7E2E7"/>
      </w:tcPr>
    </w:tblStylePr>
  </w:style>
  <w:style w:type="paragraph" w:styleId="FootnoteText">
    <w:name w:val="footnote text"/>
    <w:basedOn w:val="Normal"/>
    <w:link w:val="FootnoteTextChar"/>
    <w:uiPriority w:val="99"/>
    <w:semiHidden/>
    <w:unhideWhenUsed/>
    <w:rsid w:val="00192CA4"/>
    <w:pPr>
      <w:spacing w:before="0" w:line="240" w:lineRule="auto"/>
    </w:pPr>
    <w:rPr>
      <w:sz w:val="20"/>
      <w:szCs w:val="20"/>
    </w:rPr>
  </w:style>
  <w:style w:type="character" w:customStyle="1" w:styleId="FootnoteTextChar">
    <w:name w:val="Footnote Text Char"/>
    <w:link w:val="FootnoteText"/>
    <w:uiPriority w:val="99"/>
    <w:semiHidden/>
    <w:rsid w:val="00192CA4"/>
    <w:rPr>
      <w:rFonts w:ascii="Calibri" w:hAnsi="Calibri"/>
      <w:sz w:val="20"/>
      <w:szCs w:val="20"/>
    </w:rPr>
  </w:style>
  <w:style w:type="character" w:styleId="FootnoteReference">
    <w:name w:val="footnote reference"/>
    <w:uiPriority w:val="99"/>
    <w:semiHidden/>
    <w:unhideWhenUsed/>
    <w:rsid w:val="00192CA4"/>
    <w:rPr>
      <w:vertAlign w:val="superscript"/>
    </w:rPr>
  </w:style>
  <w:style w:type="table" w:customStyle="1" w:styleId="GridTable5Dark-Accent11">
    <w:name w:val="Grid Table 5 Dark - Accent 11"/>
    <w:basedOn w:val="TableNormal"/>
    <w:uiPriority w:val="50"/>
    <w:rsid w:val="00225DE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DD8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376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376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376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3767"/>
      </w:tcPr>
    </w:tblStylePr>
    <w:tblStylePr w:type="band1Vert">
      <w:tblPr/>
      <w:tcPr>
        <w:shd w:val="clear" w:color="auto" w:fill="5CB2FF"/>
      </w:tcPr>
    </w:tblStylePr>
    <w:tblStylePr w:type="band1Horz">
      <w:tblPr/>
      <w:tcPr>
        <w:shd w:val="clear" w:color="auto" w:fill="5CB2FF"/>
      </w:tcPr>
    </w:tblStylePr>
  </w:style>
  <w:style w:type="table" w:customStyle="1" w:styleId="GridTable5Dark-Accent21">
    <w:name w:val="Grid Table 5 Dark - Accent 21"/>
    <w:basedOn w:val="TableNormal"/>
    <w:uiPriority w:val="50"/>
    <w:rsid w:val="00225DE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EA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F9BB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F9BB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F9BB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F9BB3"/>
      </w:tcPr>
    </w:tblStylePr>
    <w:tblStylePr w:type="band1Vert">
      <w:tblPr/>
      <w:tcPr>
        <w:shd w:val="clear" w:color="auto" w:fill="CBD6E0"/>
      </w:tcPr>
    </w:tblStylePr>
    <w:tblStylePr w:type="band1Horz">
      <w:tblPr/>
      <w:tcPr>
        <w:shd w:val="clear" w:color="auto" w:fill="CBD6E0"/>
      </w:tcPr>
    </w:tblStylePr>
  </w:style>
  <w:style w:type="table" w:customStyle="1" w:styleId="GridTable5Dark-Accent31">
    <w:name w:val="Grid Table 5 Dark - Accent 31"/>
    <w:basedOn w:val="TableNormal"/>
    <w:uiPriority w:val="50"/>
    <w:rsid w:val="00225DE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3F0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1ADB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1ADB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1ADB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1ADB7"/>
      </w:tcPr>
    </w:tblStylePr>
    <w:tblStylePr w:type="band1Vert">
      <w:tblPr/>
      <w:tcPr>
        <w:shd w:val="clear" w:color="auto" w:fill="A7E2E7"/>
      </w:tcPr>
    </w:tblStylePr>
    <w:tblStylePr w:type="band1Horz">
      <w:tblPr/>
      <w:tcPr>
        <w:shd w:val="clear" w:color="auto" w:fill="A7E2E7"/>
      </w:tcPr>
    </w:tblStylePr>
  </w:style>
  <w:style w:type="paragraph" w:styleId="Revision">
    <w:name w:val="Revision"/>
    <w:hidden/>
    <w:uiPriority w:val="99"/>
    <w:semiHidden/>
    <w:rsid w:val="009F7AD3"/>
    <w:rPr>
      <w:rFonts w:ascii="Calibri" w:hAnsi="Calibri"/>
      <w:sz w:val="19"/>
      <w:szCs w:val="24"/>
      <w:lang w:val="en-GB"/>
    </w:rPr>
  </w:style>
  <w:style w:type="table" w:styleId="GridTable4-Accent2">
    <w:name w:val="Grid Table 4 Accent 2"/>
    <w:basedOn w:val="TableNormal"/>
    <w:uiPriority w:val="49"/>
    <w:rsid w:val="000A0B76"/>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1">
    <w:name w:val="Grid Table 4 Accent 1"/>
    <w:basedOn w:val="TableNormal"/>
    <w:uiPriority w:val="49"/>
    <w:rsid w:val="000A0B7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6">
    <w:name w:val="Grid Table 4 Accent 6"/>
    <w:basedOn w:val="TableNormal"/>
    <w:uiPriority w:val="49"/>
    <w:rsid w:val="000A0B76"/>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Accent6">
    <w:name w:val="Grid Table 5 Dark Accent 6"/>
    <w:basedOn w:val="TableNormal"/>
    <w:uiPriority w:val="50"/>
    <w:rsid w:val="000A0B7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5Dark-Accent4">
    <w:name w:val="Grid Table 5 Dark Accent 4"/>
    <w:basedOn w:val="TableNormal"/>
    <w:uiPriority w:val="50"/>
    <w:rsid w:val="000A0B76"/>
    <w:rPr>
      <w:color w:val="00000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uto"/>
    </w:tcPr>
    <w:tblStylePr w:type="firstRow">
      <w:rPr>
        <w:b/>
        <w:bCs/>
        <w:color w:val="FFFFFF"/>
      </w:rPr>
      <w:tblPr/>
      <w:tcPr>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4-Accent5">
    <w:name w:val="Grid Table 4 Accent 5"/>
    <w:basedOn w:val="TableNormal"/>
    <w:uiPriority w:val="49"/>
    <w:rsid w:val="000A0B7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5Dark-Accent5">
    <w:name w:val="Grid Table 5 Dark Accent 5"/>
    <w:basedOn w:val="TableNormal"/>
    <w:uiPriority w:val="50"/>
    <w:rsid w:val="000A0B7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4-Accent3">
    <w:name w:val="Grid Table 4 Accent 3"/>
    <w:basedOn w:val="TableNormal"/>
    <w:uiPriority w:val="49"/>
    <w:rsid w:val="000A0B76"/>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3-Accent3">
    <w:name w:val="List Table 3 Accent 3"/>
    <w:basedOn w:val="TableNormal"/>
    <w:uiPriority w:val="48"/>
    <w:rsid w:val="000A0B76"/>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0A0B76"/>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GridTable4-Accent4">
    <w:name w:val="Grid Table 4 Accent 4"/>
    <w:basedOn w:val="TableNormal"/>
    <w:uiPriority w:val="49"/>
    <w:rsid w:val="000A0B76"/>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cPr>
      <w:shd w:val="clear" w:color="auto" w:fill="FF0000"/>
    </w:tc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apple-converted-space">
    <w:name w:val="apple-converted-space"/>
    <w:rsid w:val="000A0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482481">
      <w:bodyDiv w:val="1"/>
      <w:marLeft w:val="0"/>
      <w:marRight w:val="0"/>
      <w:marTop w:val="0"/>
      <w:marBottom w:val="0"/>
      <w:divBdr>
        <w:top w:val="none" w:sz="0" w:space="0" w:color="auto"/>
        <w:left w:val="none" w:sz="0" w:space="0" w:color="auto"/>
        <w:bottom w:val="none" w:sz="0" w:space="0" w:color="auto"/>
        <w:right w:val="none" w:sz="0" w:space="0" w:color="auto"/>
      </w:divBdr>
    </w:div>
    <w:div w:id="1398358300">
      <w:bodyDiv w:val="1"/>
      <w:marLeft w:val="0"/>
      <w:marRight w:val="0"/>
      <w:marTop w:val="0"/>
      <w:marBottom w:val="0"/>
      <w:divBdr>
        <w:top w:val="none" w:sz="0" w:space="0" w:color="auto"/>
        <w:left w:val="none" w:sz="0" w:space="0" w:color="auto"/>
        <w:bottom w:val="none" w:sz="0" w:space="0" w:color="auto"/>
        <w:right w:val="none" w:sz="0" w:space="0" w:color="auto"/>
      </w:divBdr>
    </w:div>
    <w:div w:id="1536043762">
      <w:bodyDiv w:val="1"/>
      <w:marLeft w:val="0"/>
      <w:marRight w:val="0"/>
      <w:marTop w:val="0"/>
      <w:marBottom w:val="0"/>
      <w:divBdr>
        <w:top w:val="none" w:sz="0" w:space="0" w:color="auto"/>
        <w:left w:val="none" w:sz="0" w:space="0" w:color="auto"/>
        <w:bottom w:val="none" w:sz="0" w:space="0" w:color="auto"/>
        <w:right w:val="none" w:sz="0" w:space="0" w:color="auto"/>
      </w:divBdr>
      <w:divsChild>
        <w:div w:id="1460996002">
          <w:marLeft w:val="0"/>
          <w:marRight w:val="0"/>
          <w:marTop w:val="0"/>
          <w:marBottom w:val="0"/>
          <w:divBdr>
            <w:top w:val="none" w:sz="0" w:space="0" w:color="auto"/>
            <w:left w:val="none" w:sz="0" w:space="0" w:color="auto"/>
            <w:bottom w:val="none" w:sz="0" w:space="0" w:color="auto"/>
            <w:right w:val="none" w:sz="0" w:space="0" w:color="auto"/>
          </w:divBdr>
          <w:divsChild>
            <w:div w:id="1941335770">
              <w:marLeft w:val="0"/>
              <w:marRight w:val="0"/>
              <w:marTop w:val="0"/>
              <w:marBottom w:val="0"/>
              <w:divBdr>
                <w:top w:val="none" w:sz="0" w:space="0" w:color="auto"/>
                <w:left w:val="none" w:sz="0" w:space="0" w:color="auto"/>
                <w:bottom w:val="none" w:sz="0" w:space="0" w:color="auto"/>
                <w:right w:val="none" w:sz="0" w:space="0" w:color="auto"/>
              </w:divBdr>
              <w:divsChild>
                <w:div w:id="677730210">
                  <w:marLeft w:val="0"/>
                  <w:marRight w:val="0"/>
                  <w:marTop w:val="0"/>
                  <w:marBottom w:val="0"/>
                  <w:divBdr>
                    <w:top w:val="none" w:sz="0" w:space="0" w:color="auto"/>
                    <w:left w:val="none" w:sz="0" w:space="0" w:color="auto"/>
                    <w:bottom w:val="none" w:sz="0" w:space="0" w:color="auto"/>
                    <w:right w:val="none" w:sz="0" w:space="0" w:color="auto"/>
                  </w:divBdr>
                  <w:divsChild>
                    <w:div w:id="288824850">
                      <w:marLeft w:val="0"/>
                      <w:marRight w:val="0"/>
                      <w:marTop w:val="0"/>
                      <w:marBottom w:val="0"/>
                      <w:divBdr>
                        <w:top w:val="none" w:sz="0" w:space="0" w:color="auto"/>
                        <w:left w:val="none" w:sz="0" w:space="0" w:color="auto"/>
                        <w:bottom w:val="none" w:sz="0" w:space="0" w:color="auto"/>
                        <w:right w:val="none" w:sz="0" w:space="0" w:color="auto"/>
                      </w:divBdr>
                      <w:divsChild>
                        <w:div w:id="1267080464">
                          <w:marLeft w:val="0"/>
                          <w:marRight w:val="0"/>
                          <w:marTop w:val="0"/>
                          <w:marBottom w:val="0"/>
                          <w:divBdr>
                            <w:top w:val="none" w:sz="0" w:space="0" w:color="auto"/>
                            <w:left w:val="none" w:sz="0" w:space="0" w:color="auto"/>
                            <w:bottom w:val="none" w:sz="0" w:space="0" w:color="auto"/>
                            <w:right w:val="none" w:sz="0" w:space="0" w:color="auto"/>
                          </w:divBdr>
                          <w:divsChild>
                            <w:div w:id="1272399505">
                              <w:marLeft w:val="0"/>
                              <w:marRight w:val="0"/>
                              <w:marTop w:val="0"/>
                              <w:marBottom w:val="0"/>
                              <w:divBdr>
                                <w:top w:val="none" w:sz="0" w:space="0" w:color="auto"/>
                                <w:left w:val="none" w:sz="0" w:space="0" w:color="auto"/>
                                <w:bottom w:val="none" w:sz="0" w:space="0" w:color="auto"/>
                                <w:right w:val="none" w:sz="0" w:space="0" w:color="auto"/>
                              </w:divBdr>
                              <w:divsChild>
                                <w:div w:id="2073890162">
                                  <w:marLeft w:val="0"/>
                                  <w:marRight w:val="0"/>
                                  <w:marTop w:val="0"/>
                                  <w:marBottom w:val="0"/>
                                  <w:divBdr>
                                    <w:top w:val="none" w:sz="0" w:space="0" w:color="auto"/>
                                    <w:left w:val="none" w:sz="0" w:space="0" w:color="auto"/>
                                    <w:bottom w:val="none" w:sz="0" w:space="0" w:color="auto"/>
                                    <w:right w:val="none" w:sz="0" w:space="0" w:color="auto"/>
                                  </w:divBdr>
                                  <w:divsChild>
                                    <w:div w:id="641540418">
                                      <w:marLeft w:val="0"/>
                                      <w:marRight w:val="0"/>
                                      <w:marTop w:val="0"/>
                                      <w:marBottom w:val="0"/>
                                      <w:divBdr>
                                        <w:top w:val="none" w:sz="0" w:space="0" w:color="auto"/>
                                        <w:left w:val="none" w:sz="0" w:space="0" w:color="auto"/>
                                        <w:bottom w:val="none" w:sz="0" w:space="0" w:color="auto"/>
                                        <w:right w:val="none" w:sz="0" w:space="0" w:color="auto"/>
                                      </w:divBdr>
                                      <w:divsChild>
                                        <w:div w:id="18244369">
                                          <w:marLeft w:val="0"/>
                                          <w:marRight w:val="0"/>
                                          <w:marTop w:val="0"/>
                                          <w:marBottom w:val="0"/>
                                          <w:divBdr>
                                            <w:top w:val="none" w:sz="0" w:space="0" w:color="auto"/>
                                            <w:left w:val="none" w:sz="0" w:space="0" w:color="auto"/>
                                            <w:bottom w:val="none" w:sz="0" w:space="0" w:color="auto"/>
                                            <w:right w:val="none" w:sz="0" w:space="0" w:color="auto"/>
                                          </w:divBdr>
                                          <w:divsChild>
                                            <w:div w:id="240994990">
                                              <w:marLeft w:val="930"/>
                                              <w:marRight w:val="0"/>
                                              <w:marTop w:val="0"/>
                                              <w:marBottom w:val="0"/>
                                              <w:divBdr>
                                                <w:top w:val="single" w:sz="6" w:space="0" w:color="D2D5D7"/>
                                                <w:left w:val="single" w:sz="6" w:space="0" w:color="D2D5D7"/>
                                                <w:bottom w:val="none" w:sz="0" w:space="0" w:color="auto"/>
                                                <w:right w:val="single" w:sz="6" w:space="0" w:color="D2D5D7"/>
                                              </w:divBdr>
                                              <w:divsChild>
                                                <w:div w:id="312491850">
                                                  <w:marLeft w:val="0"/>
                                                  <w:marRight w:val="0"/>
                                                  <w:marTop w:val="0"/>
                                                  <w:marBottom w:val="0"/>
                                                  <w:divBdr>
                                                    <w:top w:val="none" w:sz="0" w:space="0" w:color="auto"/>
                                                    <w:left w:val="none" w:sz="0" w:space="0" w:color="auto"/>
                                                    <w:bottom w:val="none" w:sz="0" w:space="0" w:color="auto"/>
                                                    <w:right w:val="none" w:sz="0" w:space="0" w:color="auto"/>
                                                  </w:divBdr>
                                                  <w:divsChild>
                                                    <w:div w:id="1370882666">
                                                      <w:marLeft w:val="0"/>
                                                      <w:marRight w:val="0"/>
                                                      <w:marTop w:val="0"/>
                                                      <w:marBottom w:val="0"/>
                                                      <w:divBdr>
                                                        <w:top w:val="none" w:sz="0" w:space="0" w:color="auto"/>
                                                        <w:left w:val="none" w:sz="0" w:space="0" w:color="auto"/>
                                                        <w:bottom w:val="none" w:sz="0" w:space="0" w:color="auto"/>
                                                        <w:right w:val="none" w:sz="0" w:space="0" w:color="auto"/>
                                                      </w:divBdr>
                                                      <w:divsChild>
                                                        <w:div w:id="422338986">
                                                          <w:marLeft w:val="0"/>
                                                          <w:marRight w:val="0"/>
                                                          <w:marTop w:val="0"/>
                                                          <w:marBottom w:val="0"/>
                                                          <w:divBdr>
                                                            <w:top w:val="none" w:sz="0" w:space="0" w:color="auto"/>
                                                            <w:left w:val="none" w:sz="0" w:space="0" w:color="auto"/>
                                                            <w:bottom w:val="none" w:sz="0" w:space="0" w:color="auto"/>
                                                            <w:right w:val="none" w:sz="0" w:space="0" w:color="auto"/>
                                                          </w:divBdr>
                                                          <w:divsChild>
                                                            <w:div w:id="2116972496">
                                                              <w:marLeft w:val="0"/>
                                                              <w:marRight w:val="0"/>
                                                              <w:marTop w:val="0"/>
                                                              <w:marBottom w:val="0"/>
                                                              <w:divBdr>
                                                                <w:top w:val="none" w:sz="0" w:space="0" w:color="auto"/>
                                                                <w:left w:val="none" w:sz="0" w:space="0" w:color="auto"/>
                                                                <w:bottom w:val="none" w:sz="0" w:space="0" w:color="auto"/>
                                                                <w:right w:val="none" w:sz="0" w:space="0" w:color="auto"/>
                                                              </w:divBdr>
                                                              <w:divsChild>
                                                                <w:div w:id="332419344">
                                                                  <w:marLeft w:val="0"/>
                                                                  <w:marRight w:val="0"/>
                                                                  <w:marTop w:val="0"/>
                                                                  <w:marBottom w:val="0"/>
                                                                  <w:divBdr>
                                                                    <w:top w:val="none" w:sz="0" w:space="0" w:color="auto"/>
                                                                    <w:left w:val="none" w:sz="0" w:space="0" w:color="auto"/>
                                                                    <w:bottom w:val="none" w:sz="0" w:space="0" w:color="auto"/>
                                                                    <w:right w:val="none" w:sz="0" w:space="0" w:color="auto"/>
                                                                  </w:divBdr>
                                                                  <w:divsChild>
                                                                    <w:div w:id="2146968382">
                                                                      <w:marLeft w:val="0"/>
                                                                      <w:marRight w:val="0"/>
                                                                      <w:marTop w:val="0"/>
                                                                      <w:marBottom w:val="0"/>
                                                                      <w:divBdr>
                                                                        <w:top w:val="none" w:sz="0" w:space="0" w:color="auto"/>
                                                                        <w:left w:val="none" w:sz="0" w:space="0" w:color="auto"/>
                                                                        <w:bottom w:val="none" w:sz="0" w:space="0" w:color="auto"/>
                                                                        <w:right w:val="none" w:sz="0" w:space="0" w:color="auto"/>
                                                                      </w:divBdr>
                                                                      <w:divsChild>
                                                                        <w:div w:id="469135292">
                                                                          <w:marLeft w:val="0"/>
                                                                          <w:marRight w:val="0"/>
                                                                          <w:marTop w:val="0"/>
                                                                          <w:marBottom w:val="0"/>
                                                                          <w:divBdr>
                                                                            <w:top w:val="none" w:sz="0" w:space="0" w:color="auto"/>
                                                                            <w:left w:val="none" w:sz="0" w:space="0" w:color="auto"/>
                                                                            <w:bottom w:val="none" w:sz="0" w:space="0" w:color="auto"/>
                                                                            <w:right w:val="none" w:sz="0" w:space="0" w:color="auto"/>
                                                                          </w:divBdr>
                                                                        </w:div>
                                                                        <w:div w:id="483356156">
                                                                          <w:marLeft w:val="0"/>
                                                                          <w:marRight w:val="0"/>
                                                                          <w:marTop w:val="0"/>
                                                                          <w:marBottom w:val="0"/>
                                                                          <w:divBdr>
                                                                            <w:top w:val="none" w:sz="0" w:space="0" w:color="auto"/>
                                                                            <w:left w:val="none" w:sz="0" w:space="0" w:color="auto"/>
                                                                            <w:bottom w:val="none" w:sz="0" w:space="0" w:color="auto"/>
                                                                            <w:right w:val="none" w:sz="0" w:space="0" w:color="auto"/>
                                                                          </w:divBdr>
                                                                        </w:div>
                                                                        <w:div w:id="613027276">
                                                                          <w:marLeft w:val="0"/>
                                                                          <w:marRight w:val="0"/>
                                                                          <w:marTop w:val="0"/>
                                                                          <w:marBottom w:val="0"/>
                                                                          <w:divBdr>
                                                                            <w:top w:val="none" w:sz="0" w:space="0" w:color="auto"/>
                                                                            <w:left w:val="none" w:sz="0" w:space="0" w:color="auto"/>
                                                                            <w:bottom w:val="none" w:sz="0" w:space="0" w:color="auto"/>
                                                                            <w:right w:val="none" w:sz="0" w:space="0" w:color="auto"/>
                                                                          </w:divBdr>
                                                                        </w:div>
                                                                        <w:div w:id="825557733">
                                                                          <w:marLeft w:val="0"/>
                                                                          <w:marRight w:val="0"/>
                                                                          <w:marTop w:val="0"/>
                                                                          <w:marBottom w:val="0"/>
                                                                          <w:divBdr>
                                                                            <w:top w:val="none" w:sz="0" w:space="0" w:color="auto"/>
                                                                            <w:left w:val="none" w:sz="0" w:space="0" w:color="auto"/>
                                                                            <w:bottom w:val="none" w:sz="0" w:space="0" w:color="auto"/>
                                                                            <w:right w:val="none" w:sz="0" w:space="0" w:color="auto"/>
                                                                          </w:divBdr>
                                                                        </w:div>
                                                                        <w:div w:id="1064646860">
                                                                          <w:marLeft w:val="0"/>
                                                                          <w:marRight w:val="0"/>
                                                                          <w:marTop w:val="0"/>
                                                                          <w:marBottom w:val="0"/>
                                                                          <w:divBdr>
                                                                            <w:top w:val="none" w:sz="0" w:space="0" w:color="auto"/>
                                                                            <w:left w:val="none" w:sz="0" w:space="0" w:color="auto"/>
                                                                            <w:bottom w:val="none" w:sz="0" w:space="0" w:color="auto"/>
                                                                            <w:right w:val="none" w:sz="0" w:space="0" w:color="auto"/>
                                                                          </w:divBdr>
                                                                        </w:div>
                                                                        <w:div w:id="1350523544">
                                                                          <w:marLeft w:val="0"/>
                                                                          <w:marRight w:val="0"/>
                                                                          <w:marTop w:val="0"/>
                                                                          <w:marBottom w:val="0"/>
                                                                          <w:divBdr>
                                                                            <w:top w:val="none" w:sz="0" w:space="0" w:color="auto"/>
                                                                            <w:left w:val="none" w:sz="0" w:space="0" w:color="auto"/>
                                                                            <w:bottom w:val="none" w:sz="0" w:space="0" w:color="auto"/>
                                                                            <w:right w:val="none" w:sz="0" w:space="0" w:color="auto"/>
                                                                          </w:divBdr>
                                                                        </w:div>
                                                                        <w:div w:id="1607538031">
                                                                          <w:marLeft w:val="0"/>
                                                                          <w:marRight w:val="0"/>
                                                                          <w:marTop w:val="0"/>
                                                                          <w:marBottom w:val="0"/>
                                                                          <w:divBdr>
                                                                            <w:top w:val="none" w:sz="0" w:space="0" w:color="auto"/>
                                                                            <w:left w:val="none" w:sz="0" w:space="0" w:color="auto"/>
                                                                            <w:bottom w:val="none" w:sz="0" w:space="0" w:color="auto"/>
                                                                            <w:right w:val="none" w:sz="0" w:space="0" w:color="auto"/>
                                                                          </w:divBdr>
                                                                        </w:div>
                                                                        <w:div w:id="1731225555">
                                                                          <w:marLeft w:val="0"/>
                                                                          <w:marRight w:val="0"/>
                                                                          <w:marTop w:val="0"/>
                                                                          <w:marBottom w:val="0"/>
                                                                          <w:divBdr>
                                                                            <w:top w:val="none" w:sz="0" w:space="0" w:color="auto"/>
                                                                            <w:left w:val="none" w:sz="0" w:space="0" w:color="auto"/>
                                                                            <w:bottom w:val="none" w:sz="0" w:space="0" w:color="auto"/>
                                                                            <w:right w:val="none" w:sz="0" w:space="0" w:color="auto"/>
                                                                          </w:divBdr>
                                                                        </w:div>
                                                                        <w:div w:id="1801455402">
                                                                          <w:marLeft w:val="0"/>
                                                                          <w:marRight w:val="0"/>
                                                                          <w:marTop w:val="0"/>
                                                                          <w:marBottom w:val="0"/>
                                                                          <w:divBdr>
                                                                            <w:top w:val="none" w:sz="0" w:space="0" w:color="auto"/>
                                                                            <w:left w:val="none" w:sz="0" w:space="0" w:color="auto"/>
                                                                            <w:bottom w:val="none" w:sz="0" w:space="0" w:color="auto"/>
                                                                            <w:right w:val="none" w:sz="0" w:space="0" w:color="auto"/>
                                                                          </w:divBdr>
                                                                        </w:div>
                                                                        <w:div w:id="198006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443569">
      <w:bodyDiv w:val="1"/>
      <w:marLeft w:val="0"/>
      <w:marRight w:val="0"/>
      <w:marTop w:val="0"/>
      <w:marBottom w:val="0"/>
      <w:divBdr>
        <w:top w:val="none" w:sz="0" w:space="0" w:color="auto"/>
        <w:left w:val="none" w:sz="0" w:space="0" w:color="auto"/>
        <w:bottom w:val="none" w:sz="0" w:space="0" w:color="auto"/>
        <w:right w:val="none" w:sz="0" w:space="0" w:color="auto"/>
      </w:divBdr>
    </w:div>
    <w:div w:id="1760179922">
      <w:bodyDiv w:val="1"/>
      <w:marLeft w:val="0"/>
      <w:marRight w:val="0"/>
      <w:marTop w:val="0"/>
      <w:marBottom w:val="0"/>
      <w:divBdr>
        <w:top w:val="none" w:sz="0" w:space="0" w:color="auto"/>
        <w:left w:val="none" w:sz="0" w:space="0" w:color="auto"/>
        <w:bottom w:val="none" w:sz="0" w:space="0" w:color="auto"/>
        <w:right w:val="none" w:sz="0" w:space="0" w:color="auto"/>
      </w:divBdr>
    </w:div>
    <w:div w:id="1965260544">
      <w:bodyDiv w:val="1"/>
      <w:marLeft w:val="0"/>
      <w:marRight w:val="0"/>
      <w:marTop w:val="0"/>
      <w:marBottom w:val="0"/>
      <w:divBdr>
        <w:top w:val="none" w:sz="0" w:space="0" w:color="auto"/>
        <w:left w:val="none" w:sz="0" w:space="0" w:color="auto"/>
        <w:bottom w:val="none" w:sz="0" w:space="0" w:color="auto"/>
        <w:right w:val="none" w:sz="0" w:space="0" w:color="auto"/>
      </w:divBdr>
    </w:div>
    <w:div w:id="197159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hyperlink" Target="http://www.google.co.uk/url?sa=i&amp;rct=j&amp;q=&amp;esrc=s&amp;source=images&amp;cd=&amp;cad=rja&amp;uact=8&amp;ved=0ahUKEwi3oZqW6v7LAhWD8RQKHYuECSIQjRwIBw&amp;url=http://www.rsc.org/eic/editorial-board&amp;psig=AFQjCNEPAS7YCfKMaWMi4FrdgjjpNLLgnw&amp;ust=1460197607046834" TargetMode="External"/><Relationship Id="rId39" Type="http://schemas.openxmlformats.org/officeDocument/2006/relationships/image" Target="media/image21.emf"/><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diagramLayout" Target="diagrams/layout1.xml"/><Relationship Id="rId47" Type="http://schemas.openxmlformats.org/officeDocument/2006/relationships/footer" Target="footer4.xml"/><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5.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header" Target="header4.xml"/><Relationship Id="rId40" Type="http://schemas.openxmlformats.org/officeDocument/2006/relationships/image" Target="media/image22.jpeg"/><Relationship Id="rId45" Type="http://schemas.microsoft.com/office/2007/relationships/diagramDrawing" Target="diagrams/drawing1.xml"/><Relationship Id="rId53" Type="http://schemas.openxmlformats.org/officeDocument/2006/relationships/image" Target="media/image26.jpeg"/><Relationship Id="rId58" Type="http://schemas.openxmlformats.org/officeDocument/2006/relationships/image" Target="media/image31.png"/><Relationship Id="rId66" Type="http://schemas.openxmlformats.org/officeDocument/2006/relationships/footer" Target="footer6.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footer" Target="footer2.xml"/><Relationship Id="rId49" Type="http://schemas.openxmlformats.org/officeDocument/2006/relationships/footer" Target="footer5.xml"/><Relationship Id="rId57" Type="http://schemas.openxmlformats.org/officeDocument/2006/relationships/image" Target="media/image30.jpeg"/><Relationship Id="rId61"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image" Target="cid:3DDCF067-8BAA-415F-96EE-28B340CF5E0A@eduroam.open.ac.uk" TargetMode="External"/><Relationship Id="rId31" Type="http://schemas.openxmlformats.org/officeDocument/2006/relationships/image" Target="media/image17.jpeg"/><Relationship Id="rId44" Type="http://schemas.openxmlformats.org/officeDocument/2006/relationships/diagramColors" Target="diagrams/colors1.xml"/><Relationship Id="rId52" Type="http://schemas.openxmlformats.org/officeDocument/2006/relationships/image" Target="media/image25.png"/><Relationship Id="rId60" Type="http://schemas.openxmlformats.org/officeDocument/2006/relationships/image" Target="media/image32.jpeg"/><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3.xml"/><Relationship Id="rId43" Type="http://schemas.openxmlformats.org/officeDocument/2006/relationships/diagramQuickStyle" Target="diagrams/quickStyle1.xml"/><Relationship Id="rId48" Type="http://schemas.openxmlformats.org/officeDocument/2006/relationships/header" Target="header6.xml"/><Relationship Id="rId56" Type="http://schemas.openxmlformats.org/officeDocument/2006/relationships/image" Target="media/image29.png"/><Relationship Id="rId64" Type="http://schemas.openxmlformats.org/officeDocument/2006/relationships/image" Target="media/image36.jpeg"/><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tiff"/><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footer" Target="footer3.xml"/><Relationship Id="rId46" Type="http://schemas.openxmlformats.org/officeDocument/2006/relationships/header" Target="header5.xml"/><Relationship Id="rId59" Type="http://schemas.openxmlformats.org/officeDocument/2006/relationships/hyperlink" Target="http://www.open.edu/openlearn/education/succeed-the-workplace/content-section-overview"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diagramData" Target="diagrams/data1.xml"/><Relationship Id="rId54" Type="http://schemas.openxmlformats.org/officeDocument/2006/relationships/image" Target="media/image27.jpeg"/><Relationship Id="rId62" Type="http://schemas.openxmlformats.org/officeDocument/2006/relationships/image" Target="media/image34.jpe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AEE66F-656D-48A6-A7D0-5CA1DE639F41}" type="doc">
      <dgm:prSet loTypeId="urn:microsoft.com/office/officeart/2005/8/layout/hierarchy2" loCatId="hierarchy" qsTypeId="urn:microsoft.com/office/officeart/2005/8/quickstyle/simple1" qsCatId="simple" csTypeId="urn:microsoft.com/office/officeart/2005/8/colors/accent6_1" csCatId="accent6" phldr="1"/>
      <dgm:spPr/>
      <dgm:t>
        <a:bodyPr/>
        <a:lstStyle/>
        <a:p>
          <a:endParaRPr lang="en-GB"/>
        </a:p>
      </dgm:t>
    </dgm:pt>
    <dgm:pt modelId="{5A3C35F3-42B0-4086-9BEC-A023F8CC73CF}">
      <dgm:prSet phldrT="[Text]" custT="1"/>
      <dgm:spPr>
        <a:xfrm>
          <a:off x="228619" y="1401626"/>
          <a:ext cx="1433200" cy="1415694"/>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400" b="1">
              <a:solidFill>
                <a:sysClr val="windowText" lastClr="000000">
                  <a:hueOff val="0"/>
                  <a:satOff val="0"/>
                  <a:lumOff val="0"/>
                  <a:alphaOff val="0"/>
                </a:sysClr>
              </a:solidFill>
              <a:latin typeface="Calibri"/>
              <a:ea typeface="+mn-ea"/>
              <a:cs typeface="+mn-cs"/>
            </a:rPr>
            <a:t>STAGE 1</a:t>
          </a:r>
        </a:p>
        <a:p>
          <a:r>
            <a:rPr lang="en-GB" sz="1200" b="1">
              <a:solidFill>
                <a:sysClr val="windowText" lastClr="000000">
                  <a:hueOff val="0"/>
                  <a:satOff val="0"/>
                  <a:lumOff val="0"/>
                  <a:alphaOff val="0"/>
                </a:sysClr>
              </a:solidFill>
              <a:latin typeface="Calibri"/>
              <a:ea typeface="+mn-ea"/>
              <a:cs typeface="+mn-cs"/>
            </a:rPr>
            <a:t>S104 </a:t>
          </a:r>
          <a:r>
            <a:rPr lang="en-GB" sz="1200" b="0">
              <a:solidFill>
                <a:sysClr val="windowText" lastClr="000000">
                  <a:hueOff val="0"/>
                  <a:satOff val="0"/>
                  <a:lumOff val="0"/>
                  <a:alphaOff val="0"/>
                </a:sysClr>
              </a:solidFill>
              <a:latin typeface="Calibri"/>
              <a:ea typeface="+mn-ea"/>
              <a:cs typeface="+mn-cs"/>
            </a:rPr>
            <a:t>(60 credits)</a:t>
          </a:r>
        </a:p>
        <a:p>
          <a:r>
            <a:rPr lang="en-GB" sz="1200" b="1">
              <a:solidFill>
                <a:sysClr val="windowText" lastClr="000000">
                  <a:hueOff val="0"/>
                  <a:satOff val="0"/>
                  <a:lumOff val="0"/>
                  <a:alphaOff val="0"/>
                </a:sysClr>
              </a:solidFill>
              <a:latin typeface="Calibri"/>
              <a:ea typeface="+mn-ea"/>
              <a:cs typeface="+mn-cs"/>
            </a:rPr>
            <a:t>practical module    </a:t>
          </a:r>
          <a:r>
            <a:rPr lang="en-GB" sz="1200" b="0">
              <a:solidFill>
                <a:sysClr val="windowText" lastClr="000000">
                  <a:hueOff val="0"/>
                  <a:satOff val="0"/>
                  <a:lumOff val="0"/>
                  <a:alphaOff val="0"/>
                </a:sysClr>
              </a:solidFill>
              <a:latin typeface="Calibri"/>
              <a:ea typeface="+mn-ea"/>
              <a:cs typeface="+mn-cs"/>
            </a:rPr>
            <a:t>(10 credits)</a:t>
          </a:r>
        </a:p>
      </dgm:t>
    </dgm:pt>
    <dgm:pt modelId="{131F8A02-5FD2-400C-9A30-404CC641558D}" type="parTrans" cxnId="{622520B0-4E85-40B4-B885-C2A496DC29A6}">
      <dgm:prSet/>
      <dgm:spPr/>
      <dgm:t>
        <a:bodyPr/>
        <a:lstStyle/>
        <a:p>
          <a:endParaRPr lang="en-GB"/>
        </a:p>
      </dgm:t>
    </dgm:pt>
    <dgm:pt modelId="{FAD266B8-E72F-4E8B-AD8B-DE89F2ABB16E}" type="sibTrans" cxnId="{622520B0-4E85-40B4-B885-C2A496DC29A6}">
      <dgm:prSet/>
      <dgm:spPr/>
      <dgm:t>
        <a:bodyPr/>
        <a:lstStyle/>
        <a:p>
          <a:endParaRPr lang="en-GB"/>
        </a:p>
      </dgm:t>
    </dgm:pt>
    <dgm:pt modelId="{3DB12854-3D4D-44B6-BCA2-3A4448831970}">
      <dgm:prSet phldrT="[Text]" custT="1"/>
      <dgm:spPr>
        <a:xfrm>
          <a:off x="1891862" y="1294222"/>
          <a:ext cx="1433200" cy="1630516"/>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400" b="1">
              <a:solidFill>
                <a:sysClr val="windowText" lastClr="000000">
                  <a:hueOff val="0"/>
                  <a:satOff val="0"/>
                  <a:lumOff val="0"/>
                  <a:alphaOff val="0"/>
                </a:sysClr>
              </a:solidFill>
              <a:latin typeface="Calibri"/>
              <a:ea typeface="+mn-ea"/>
              <a:cs typeface="+mn-cs"/>
            </a:rPr>
            <a:t>STAGE 2</a:t>
          </a:r>
        </a:p>
        <a:p>
          <a:r>
            <a:rPr lang="en-GB" sz="1200" b="1">
              <a:solidFill>
                <a:sysClr val="windowText" lastClr="000000">
                  <a:hueOff val="0"/>
                  <a:satOff val="0"/>
                  <a:lumOff val="0"/>
                  <a:alphaOff val="0"/>
                </a:sysClr>
              </a:solidFill>
              <a:latin typeface="Calibri"/>
              <a:ea typeface="+mn-ea"/>
              <a:cs typeface="+mn-cs"/>
            </a:rPr>
            <a:t>S205</a:t>
          </a:r>
          <a:r>
            <a:rPr lang="en-GB" sz="1200" b="0">
              <a:solidFill>
                <a:sysClr val="windowText" lastClr="000000">
                  <a:hueOff val="0"/>
                  <a:satOff val="0"/>
                  <a:lumOff val="0"/>
                  <a:alphaOff val="0"/>
                </a:sysClr>
              </a:solidFill>
              <a:latin typeface="Calibri"/>
              <a:ea typeface="+mn-ea"/>
              <a:cs typeface="+mn-cs"/>
            </a:rPr>
            <a:t>                         </a:t>
          </a:r>
          <a:r>
            <a:rPr lang="en-GB" sz="1200" b="0" i="1">
              <a:solidFill>
                <a:sysClr val="windowText" lastClr="000000">
                  <a:hueOff val="0"/>
                  <a:satOff val="0"/>
                  <a:lumOff val="0"/>
                  <a:alphaOff val="0"/>
                </a:sysClr>
              </a:solidFill>
              <a:latin typeface="Calibri"/>
              <a:ea typeface="+mn-ea"/>
              <a:cs typeface="+mn-cs"/>
            </a:rPr>
            <a:t>The Molecular World            </a:t>
          </a:r>
          <a:r>
            <a:rPr lang="en-GB" sz="1200" b="0">
              <a:solidFill>
                <a:sysClr val="windowText" lastClr="000000">
                  <a:hueOff val="0"/>
                  <a:satOff val="0"/>
                  <a:lumOff val="0"/>
                  <a:alphaOff val="0"/>
                </a:sysClr>
              </a:solidFill>
              <a:latin typeface="Calibri"/>
              <a:ea typeface="+mn-ea"/>
              <a:cs typeface="+mn-cs"/>
            </a:rPr>
            <a:t>(60 credits)</a:t>
          </a:r>
        </a:p>
        <a:p>
          <a:r>
            <a:rPr lang="en-GB" sz="1200" b="1">
              <a:solidFill>
                <a:sysClr val="windowText" lastClr="000000">
                  <a:hueOff val="0"/>
                  <a:satOff val="0"/>
                  <a:lumOff val="0"/>
                  <a:alphaOff val="0"/>
                </a:sysClr>
              </a:solidFill>
              <a:latin typeface="Calibri"/>
              <a:ea typeface="+mn-ea"/>
              <a:cs typeface="+mn-cs"/>
            </a:rPr>
            <a:t>practical module    </a:t>
          </a:r>
          <a:r>
            <a:rPr lang="en-GB" sz="1200" b="0">
              <a:solidFill>
                <a:sysClr val="windowText" lastClr="000000">
                  <a:hueOff val="0"/>
                  <a:satOff val="0"/>
                  <a:lumOff val="0"/>
                  <a:alphaOff val="0"/>
                </a:sysClr>
              </a:solidFill>
              <a:latin typeface="Calibri"/>
              <a:ea typeface="+mn-ea"/>
              <a:cs typeface="+mn-cs"/>
            </a:rPr>
            <a:t>(10 credits)</a:t>
          </a:r>
        </a:p>
        <a:p>
          <a:endParaRPr lang="en-GB" sz="1200">
            <a:solidFill>
              <a:sysClr val="windowText" lastClr="000000">
                <a:hueOff val="0"/>
                <a:satOff val="0"/>
                <a:lumOff val="0"/>
                <a:alphaOff val="0"/>
              </a:sysClr>
            </a:solidFill>
            <a:latin typeface="Calibri"/>
            <a:ea typeface="+mn-ea"/>
            <a:cs typeface="+mn-cs"/>
          </a:endParaRPr>
        </a:p>
      </dgm:t>
    </dgm:pt>
    <dgm:pt modelId="{A64BA49C-265C-43D8-8CA6-80975ABAD125}" type="parTrans" cxnId="{371BB667-6906-45E4-8A44-49ECDB848304}">
      <dgm:prSet/>
      <dgm:spPr>
        <a:xfrm rot="107">
          <a:off x="1661819" y="2094374"/>
          <a:ext cx="230043" cy="30204"/>
        </a:xfrm>
        <a:noFill/>
        <a:ln w="25400" cap="flat" cmpd="sng" algn="ctr">
          <a:solidFill>
            <a:srgbClr val="F79646">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A83FB729-8A0F-41A5-9EBD-75DD2D48866C}" type="sibTrans" cxnId="{371BB667-6906-45E4-8A44-49ECDB848304}">
      <dgm:prSet/>
      <dgm:spPr/>
      <dgm:t>
        <a:bodyPr/>
        <a:lstStyle/>
        <a:p>
          <a:endParaRPr lang="en-GB"/>
        </a:p>
      </dgm:t>
    </dgm:pt>
    <dgm:pt modelId="{5F0F8F38-55C2-4BEA-AA2F-E0786B4756B3}">
      <dgm:prSet phldrT="[Text]" custT="1"/>
      <dgm:spPr>
        <a:xfrm>
          <a:off x="3572276" y="24127"/>
          <a:ext cx="1433200" cy="4153537"/>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400" b="1">
              <a:solidFill>
                <a:sysClr val="windowText" lastClr="000000">
                  <a:hueOff val="0"/>
                  <a:satOff val="0"/>
                  <a:lumOff val="0"/>
                  <a:alphaOff val="0"/>
                </a:sysClr>
              </a:solidFill>
              <a:latin typeface="Calibri"/>
              <a:ea typeface="+mn-ea"/>
              <a:cs typeface="+mn-cs"/>
            </a:rPr>
            <a:t>STAGE 3</a:t>
          </a:r>
        </a:p>
        <a:p>
          <a:r>
            <a:rPr lang="en-GB" sz="1200" b="1">
              <a:solidFill>
                <a:sysClr val="windowText" lastClr="000000">
                  <a:hueOff val="0"/>
                  <a:satOff val="0"/>
                  <a:lumOff val="0"/>
                  <a:alphaOff val="0"/>
                </a:sysClr>
              </a:solidFill>
              <a:latin typeface="Calibri"/>
              <a:ea typeface="+mn-ea"/>
              <a:cs typeface="+mn-cs"/>
            </a:rPr>
            <a:t>SXM390</a:t>
          </a:r>
          <a:r>
            <a:rPr lang="en-GB" sz="1200">
              <a:solidFill>
                <a:sysClr val="windowText" lastClr="000000">
                  <a:hueOff val="0"/>
                  <a:satOff val="0"/>
                  <a:lumOff val="0"/>
                  <a:alphaOff val="0"/>
                </a:sysClr>
              </a:solidFill>
              <a:latin typeface="Calibri"/>
              <a:ea typeface="+mn-ea"/>
              <a:cs typeface="+mn-cs"/>
            </a:rPr>
            <a:t>                </a:t>
          </a:r>
          <a:r>
            <a:rPr lang="en-GB" sz="1200" i="1">
              <a:solidFill>
                <a:sysClr val="windowText" lastClr="000000">
                  <a:hueOff val="0"/>
                  <a:satOff val="0"/>
                  <a:lumOff val="0"/>
                  <a:alphaOff val="0"/>
                </a:sysClr>
              </a:solidFill>
              <a:latin typeface="Calibri"/>
              <a:ea typeface="+mn-ea"/>
              <a:cs typeface="+mn-cs"/>
            </a:rPr>
            <a:t>Frontiers in chemistry            </a:t>
          </a:r>
          <a:r>
            <a:rPr lang="en-GB" sz="1200">
              <a:solidFill>
                <a:sysClr val="windowText" lastClr="000000">
                  <a:hueOff val="0"/>
                  <a:satOff val="0"/>
                  <a:lumOff val="0"/>
                  <a:alphaOff val="0"/>
                </a:sysClr>
              </a:solidFill>
              <a:latin typeface="Calibri"/>
              <a:ea typeface="+mn-ea"/>
              <a:cs typeface="+mn-cs"/>
            </a:rPr>
            <a:t>(30 credits) </a:t>
          </a:r>
        </a:p>
        <a:p>
          <a:r>
            <a:rPr lang="en-GB" sz="1200" b="1">
              <a:solidFill>
                <a:sysClr val="windowText" lastClr="000000">
                  <a:hueOff val="0"/>
                  <a:satOff val="0"/>
                  <a:lumOff val="0"/>
                  <a:alphaOff val="0"/>
                </a:sysClr>
              </a:solidFill>
              <a:latin typeface="Calibri"/>
              <a:ea typeface="+mn-ea"/>
              <a:cs typeface="+mn-cs"/>
            </a:rPr>
            <a:t>practical module   </a:t>
          </a:r>
          <a:r>
            <a:rPr lang="en-GB" sz="1200">
              <a:solidFill>
                <a:sysClr val="windowText" lastClr="000000">
                  <a:hueOff val="0"/>
                  <a:satOff val="0"/>
                  <a:lumOff val="0"/>
                  <a:alphaOff val="0"/>
                </a:sysClr>
              </a:solidFill>
              <a:latin typeface="Calibri"/>
              <a:ea typeface="+mn-ea"/>
              <a:cs typeface="+mn-cs"/>
            </a:rPr>
            <a:t>(10 - 30  credits)</a:t>
          </a:r>
        </a:p>
        <a:p>
          <a:r>
            <a:rPr lang="en-GB" sz="1200">
              <a:solidFill>
                <a:sysClr val="windowText" lastClr="000000">
                  <a:hueOff val="0"/>
                  <a:satOff val="0"/>
                  <a:lumOff val="0"/>
                  <a:alphaOff val="0"/>
                </a:sysClr>
              </a:solidFill>
              <a:latin typeface="Calibri"/>
              <a:ea typeface="+mn-ea"/>
              <a:cs typeface="+mn-cs"/>
            </a:rPr>
            <a:t> plus 60 credits from   </a:t>
          </a:r>
        </a:p>
        <a:p>
          <a:r>
            <a:rPr lang="en-GB" sz="1200">
              <a:solidFill>
                <a:sysClr val="windowText" lastClr="000000">
                  <a:hueOff val="0"/>
                  <a:satOff val="0"/>
                  <a:lumOff val="0"/>
                  <a:alphaOff val="0"/>
                </a:sysClr>
              </a:solidFill>
              <a:latin typeface="Calibri"/>
              <a:ea typeface="+mn-ea"/>
              <a:cs typeface="+mn-cs"/>
            </a:rPr>
            <a:t> </a:t>
          </a:r>
          <a:r>
            <a:rPr lang="en-GB" sz="1200" b="1">
              <a:solidFill>
                <a:sysClr val="windowText" lastClr="000000">
                  <a:hueOff val="0"/>
                  <a:satOff val="0"/>
                  <a:lumOff val="0"/>
                  <a:alphaOff val="0"/>
                </a:sysClr>
              </a:solidFill>
              <a:latin typeface="Calibri"/>
              <a:ea typeface="+mn-ea"/>
              <a:cs typeface="+mn-cs"/>
            </a:rPr>
            <a:t>S345</a:t>
          </a:r>
          <a:r>
            <a:rPr lang="en-GB" sz="1200">
              <a:solidFill>
                <a:sysClr val="windowText" lastClr="000000">
                  <a:hueOff val="0"/>
                  <a:satOff val="0"/>
                  <a:lumOff val="0"/>
                  <a:alphaOff val="0"/>
                </a:sysClr>
              </a:solidFill>
              <a:latin typeface="Calibri"/>
              <a:ea typeface="+mn-ea"/>
              <a:cs typeface="+mn-cs"/>
            </a:rPr>
            <a:t>               </a:t>
          </a:r>
          <a:r>
            <a:rPr lang="en-GB" sz="1200" i="1">
              <a:solidFill>
                <a:sysClr val="windowText" lastClr="000000">
                  <a:hueOff val="0"/>
                  <a:satOff val="0"/>
                  <a:lumOff val="0"/>
                  <a:alphaOff val="0"/>
                </a:sysClr>
              </a:solidFill>
              <a:latin typeface="Calibri"/>
              <a:ea typeface="+mn-ea"/>
              <a:cs typeface="+mn-cs"/>
            </a:rPr>
            <a:t>Chemical change and environmental applications             </a:t>
          </a:r>
          <a:r>
            <a:rPr lang="en-GB" sz="1200">
              <a:solidFill>
                <a:sysClr val="windowText" lastClr="000000">
                  <a:hueOff val="0"/>
                  <a:satOff val="0"/>
                  <a:lumOff val="0"/>
                  <a:alphaOff val="0"/>
                </a:sysClr>
              </a:solidFill>
              <a:latin typeface="Calibri"/>
              <a:ea typeface="+mn-ea"/>
              <a:cs typeface="+mn-cs"/>
            </a:rPr>
            <a:t>(20 credits)</a:t>
          </a:r>
        </a:p>
        <a:p>
          <a:r>
            <a:rPr lang="en-GB" sz="1200" b="1">
              <a:solidFill>
                <a:sysClr val="windowText" lastClr="000000">
                  <a:hueOff val="0"/>
                  <a:satOff val="0"/>
                  <a:lumOff val="0"/>
                  <a:alphaOff val="0"/>
                </a:sysClr>
              </a:solidFill>
              <a:latin typeface="Calibri"/>
              <a:ea typeface="+mn-ea"/>
              <a:cs typeface="+mn-cs"/>
            </a:rPr>
            <a:t>S346</a:t>
          </a:r>
          <a:r>
            <a:rPr lang="en-GB" sz="1200">
              <a:solidFill>
                <a:sysClr val="windowText" lastClr="000000">
                  <a:hueOff val="0"/>
                  <a:satOff val="0"/>
                  <a:lumOff val="0"/>
                  <a:alphaOff val="0"/>
                </a:sysClr>
              </a:solidFill>
              <a:latin typeface="Calibri"/>
              <a:ea typeface="+mn-ea"/>
              <a:cs typeface="+mn-cs"/>
            </a:rPr>
            <a:t>                          </a:t>
          </a:r>
          <a:r>
            <a:rPr lang="en-GB" sz="1200" i="1">
              <a:solidFill>
                <a:sysClr val="windowText" lastClr="000000">
                  <a:hueOff val="0"/>
                  <a:satOff val="0"/>
                  <a:lumOff val="0"/>
                  <a:alphaOff val="0"/>
                </a:sysClr>
              </a:solidFill>
              <a:latin typeface="Calibri"/>
              <a:ea typeface="+mn-ea"/>
              <a:cs typeface="+mn-cs"/>
            </a:rPr>
            <a:t>Drug design and synthesis                 </a:t>
          </a:r>
          <a:r>
            <a:rPr lang="en-GB" sz="1200">
              <a:solidFill>
                <a:sysClr val="windowText" lastClr="000000">
                  <a:hueOff val="0"/>
                  <a:satOff val="0"/>
                  <a:lumOff val="0"/>
                  <a:alphaOff val="0"/>
                </a:sysClr>
              </a:solidFill>
              <a:latin typeface="Calibri"/>
              <a:ea typeface="+mn-ea"/>
              <a:cs typeface="+mn-cs"/>
            </a:rPr>
            <a:t>(20 credits)</a:t>
          </a:r>
        </a:p>
        <a:p>
          <a:r>
            <a:rPr lang="en-GB" sz="1200" b="1">
              <a:solidFill>
                <a:sysClr val="windowText" lastClr="000000">
                  <a:hueOff val="0"/>
                  <a:satOff val="0"/>
                  <a:lumOff val="0"/>
                  <a:alphaOff val="0"/>
                </a:sysClr>
              </a:solidFill>
              <a:latin typeface="Calibri"/>
              <a:ea typeface="+mn-ea"/>
              <a:cs typeface="+mn-cs"/>
            </a:rPr>
            <a:t>S347                    </a:t>
          </a:r>
          <a:r>
            <a:rPr lang="en-GB" sz="1200" b="0" i="1">
              <a:solidFill>
                <a:sysClr val="windowText" lastClr="000000">
                  <a:hueOff val="0"/>
                  <a:satOff val="0"/>
                  <a:lumOff val="0"/>
                  <a:alphaOff val="0"/>
                </a:sysClr>
              </a:solidFill>
              <a:latin typeface="Calibri"/>
              <a:ea typeface="+mn-ea"/>
              <a:cs typeface="+mn-cs"/>
            </a:rPr>
            <a:t>Metals and life</a:t>
          </a:r>
          <a:r>
            <a:rPr lang="en-GB" sz="1200">
              <a:solidFill>
                <a:sysClr val="windowText" lastClr="000000">
                  <a:hueOff val="0"/>
                  <a:satOff val="0"/>
                  <a:lumOff val="0"/>
                  <a:alphaOff val="0"/>
                </a:sysClr>
              </a:solidFill>
              <a:latin typeface="Calibri"/>
              <a:ea typeface="+mn-ea"/>
              <a:cs typeface="+mn-cs"/>
            </a:rPr>
            <a:t>         (20 credits)</a:t>
          </a:r>
        </a:p>
        <a:p>
          <a:r>
            <a:rPr lang="en-GB" sz="1200" b="1">
              <a:solidFill>
                <a:sysClr val="windowText" lastClr="000000">
                  <a:hueOff val="0"/>
                  <a:satOff val="0"/>
                  <a:lumOff val="0"/>
                  <a:alphaOff val="0"/>
                </a:sysClr>
              </a:solidFill>
              <a:latin typeface="Calibri"/>
              <a:ea typeface="+mn-ea"/>
              <a:cs typeface="+mn-cs"/>
            </a:rPr>
            <a:t>S377                          </a:t>
          </a:r>
          <a:r>
            <a:rPr lang="en-GB" sz="1200" b="0">
              <a:solidFill>
                <a:sysClr val="windowText" lastClr="000000">
                  <a:hueOff val="0"/>
                  <a:satOff val="0"/>
                  <a:lumOff val="0"/>
                  <a:alphaOff val="0"/>
                </a:sysClr>
              </a:solidFill>
              <a:latin typeface="Calibri"/>
              <a:ea typeface="+mn-ea"/>
              <a:cs typeface="+mn-cs"/>
            </a:rPr>
            <a:t>(30 credits)</a:t>
          </a:r>
        </a:p>
        <a:p>
          <a:endParaRPr lang="en-GB" sz="600">
            <a:solidFill>
              <a:sysClr val="windowText" lastClr="000000">
                <a:hueOff val="0"/>
                <a:satOff val="0"/>
                <a:lumOff val="0"/>
                <a:alphaOff val="0"/>
              </a:sysClr>
            </a:solidFill>
            <a:latin typeface="Calibri"/>
            <a:ea typeface="+mn-ea"/>
            <a:cs typeface="+mn-cs"/>
          </a:endParaRPr>
        </a:p>
      </dgm:t>
    </dgm:pt>
    <dgm:pt modelId="{40E4CFED-277A-481E-8466-E20455CE7ED0}" type="parTrans" cxnId="{C913880E-CCB6-4819-B77E-4935092AEB44}">
      <dgm:prSet/>
      <dgm:spPr>
        <a:xfrm rot="21480667">
          <a:off x="3324989" y="2090085"/>
          <a:ext cx="247361" cy="30204"/>
        </a:xfrm>
        <a:noFill/>
        <a:ln w="25400" cap="flat" cmpd="sng" algn="ctr">
          <a:solidFill>
            <a:srgbClr val="F79646">
              <a:shade val="8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25277147-749B-426B-BA98-2052635645C2}" type="sibTrans" cxnId="{C913880E-CCB6-4819-B77E-4935092AEB44}">
      <dgm:prSet/>
      <dgm:spPr/>
      <dgm:t>
        <a:bodyPr/>
        <a:lstStyle/>
        <a:p>
          <a:endParaRPr lang="en-GB"/>
        </a:p>
      </dgm:t>
    </dgm:pt>
    <dgm:pt modelId="{2017EC96-4919-4C22-9FD7-CC41FB5DCE69}" type="pres">
      <dgm:prSet presAssocID="{C1AEE66F-656D-48A6-A7D0-5CA1DE639F41}" presName="diagram" presStyleCnt="0">
        <dgm:presLayoutVars>
          <dgm:chPref val="1"/>
          <dgm:dir/>
          <dgm:animOne val="branch"/>
          <dgm:animLvl val="lvl"/>
          <dgm:resizeHandles val="exact"/>
        </dgm:presLayoutVars>
      </dgm:prSet>
      <dgm:spPr/>
      <dgm:t>
        <a:bodyPr/>
        <a:lstStyle/>
        <a:p>
          <a:endParaRPr lang="en-GB"/>
        </a:p>
      </dgm:t>
    </dgm:pt>
    <dgm:pt modelId="{D096B090-8DE0-45F3-9948-2862F1ACC96A}" type="pres">
      <dgm:prSet presAssocID="{5A3C35F3-42B0-4086-9BEC-A023F8CC73CF}" presName="root1" presStyleCnt="0"/>
      <dgm:spPr/>
    </dgm:pt>
    <dgm:pt modelId="{5473F55D-805B-4242-AEAB-CF4E0F4FE959}" type="pres">
      <dgm:prSet presAssocID="{5A3C35F3-42B0-4086-9BEC-A023F8CC73CF}" presName="LevelOneTextNode" presStyleLbl="node0" presStyleIdx="0" presStyleCnt="1" custScaleY="197557" custLinFactNeighborX="15566" custLinFactNeighborY="-3593">
        <dgm:presLayoutVars>
          <dgm:chPref val="3"/>
        </dgm:presLayoutVars>
      </dgm:prSet>
      <dgm:spPr>
        <a:prstGeom prst="roundRect">
          <a:avLst>
            <a:gd name="adj" fmla="val 10000"/>
          </a:avLst>
        </a:prstGeom>
      </dgm:spPr>
      <dgm:t>
        <a:bodyPr/>
        <a:lstStyle/>
        <a:p>
          <a:endParaRPr lang="en-GB"/>
        </a:p>
      </dgm:t>
    </dgm:pt>
    <dgm:pt modelId="{390BB66C-30EA-4379-B34B-46F4A5DA3173}" type="pres">
      <dgm:prSet presAssocID="{5A3C35F3-42B0-4086-9BEC-A023F8CC73CF}" presName="level2hierChild" presStyleCnt="0"/>
      <dgm:spPr/>
    </dgm:pt>
    <dgm:pt modelId="{D5B57324-4798-459E-A5F3-0DAFAF72D44A}" type="pres">
      <dgm:prSet presAssocID="{A64BA49C-265C-43D8-8CA6-80975ABAD125}" presName="conn2-1" presStyleLbl="parChTrans1D2" presStyleIdx="0" presStyleCnt="1"/>
      <dgm:spPr>
        <a:custGeom>
          <a:avLst/>
          <a:gdLst/>
          <a:ahLst/>
          <a:cxnLst/>
          <a:rect l="0" t="0" r="0" b="0"/>
          <a:pathLst>
            <a:path>
              <a:moveTo>
                <a:pt x="0" y="14970"/>
              </a:moveTo>
              <a:lnTo>
                <a:pt x="231241" y="14970"/>
              </a:lnTo>
            </a:path>
          </a:pathLst>
        </a:custGeom>
      </dgm:spPr>
      <dgm:t>
        <a:bodyPr/>
        <a:lstStyle/>
        <a:p>
          <a:endParaRPr lang="en-GB"/>
        </a:p>
      </dgm:t>
    </dgm:pt>
    <dgm:pt modelId="{C0324511-2D16-4449-9572-D80B7F5B3BF6}" type="pres">
      <dgm:prSet presAssocID="{A64BA49C-265C-43D8-8CA6-80975ABAD125}" presName="connTx" presStyleLbl="parChTrans1D2" presStyleIdx="0" presStyleCnt="1"/>
      <dgm:spPr/>
      <dgm:t>
        <a:bodyPr/>
        <a:lstStyle/>
        <a:p>
          <a:endParaRPr lang="en-GB"/>
        </a:p>
      </dgm:t>
    </dgm:pt>
    <dgm:pt modelId="{95D7075B-21E8-4747-BBBD-478DDC6E19DA}" type="pres">
      <dgm:prSet presAssocID="{3DB12854-3D4D-44B6-BCA2-3A4448831970}" presName="root2" presStyleCnt="0"/>
      <dgm:spPr/>
    </dgm:pt>
    <dgm:pt modelId="{223B86B5-8D7E-4F5E-8C18-775B5E52B3D6}" type="pres">
      <dgm:prSet presAssocID="{3DB12854-3D4D-44B6-BCA2-3A4448831970}" presName="LevelTwoTextNode" presStyleLbl="node2" presStyleIdx="0" presStyleCnt="1" custScaleY="227535" custLinFactNeighborX="-8383" custLinFactNeighborY="-3592">
        <dgm:presLayoutVars>
          <dgm:chPref val="3"/>
        </dgm:presLayoutVars>
      </dgm:prSet>
      <dgm:spPr>
        <a:prstGeom prst="roundRect">
          <a:avLst>
            <a:gd name="adj" fmla="val 10000"/>
          </a:avLst>
        </a:prstGeom>
      </dgm:spPr>
      <dgm:t>
        <a:bodyPr/>
        <a:lstStyle/>
        <a:p>
          <a:endParaRPr lang="en-GB"/>
        </a:p>
      </dgm:t>
    </dgm:pt>
    <dgm:pt modelId="{494D4184-1545-483C-9A36-46C0759ACE4C}" type="pres">
      <dgm:prSet presAssocID="{3DB12854-3D4D-44B6-BCA2-3A4448831970}" presName="level3hierChild" presStyleCnt="0"/>
      <dgm:spPr/>
    </dgm:pt>
    <dgm:pt modelId="{9DE504FE-6202-4481-809D-6B21C1EE7B11}" type="pres">
      <dgm:prSet presAssocID="{40E4CFED-277A-481E-8466-E20455CE7ED0}" presName="conn2-1" presStyleLbl="parChTrans1D3" presStyleIdx="0" presStyleCnt="1"/>
      <dgm:spPr>
        <a:custGeom>
          <a:avLst/>
          <a:gdLst/>
          <a:ahLst/>
          <a:cxnLst/>
          <a:rect l="0" t="0" r="0" b="0"/>
          <a:pathLst>
            <a:path>
              <a:moveTo>
                <a:pt x="0" y="14970"/>
              </a:moveTo>
              <a:lnTo>
                <a:pt x="248650" y="14970"/>
              </a:lnTo>
            </a:path>
          </a:pathLst>
        </a:custGeom>
      </dgm:spPr>
      <dgm:t>
        <a:bodyPr/>
        <a:lstStyle/>
        <a:p>
          <a:endParaRPr lang="en-GB"/>
        </a:p>
      </dgm:t>
    </dgm:pt>
    <dgm:pt modelId="{63D54876-A20B-4366-9629-240702384752}" type="pres">
      <dgm:prSet presAssocID="{40E4CFED-277A-481E-8466-E20455CE7ED0}" presName="connTx" presStyleLbl="parChTrans1D3" presStyleIdx="0" presStyleCnt="1"/>
      <dgm:spPr/>
      <dgm:t>
        <a:bodyPr/>
        <a:lstStyle/>
        <a:p>
          <a:endParaRPr lang="en-GB"/>
        </a:p>
      </dgm:t>
    </dgm:pt>
    <dgm:pt modelId="{06D55863-25FA-4541-A7F8-598D060637D1}" type="pres">
      <dgm:prSet presAssocID="{5F0F8F38-55C2-4BEA-AA2F-E0786B4756B3}" presName="root2" presStyleCnt="0"/>
      <dgm:spPr/>
    </dgm:pt>
    <dgm:pt modelId="{D9CC5DCA-6902-4E69-B25F-457CEB99F097}" type="pres">
      <dgm:prSet presAssocID="{5F0F8F38-55C2-4BEA-AA2F-E0786B4756B3}" presName="LevelTwoTextNode" presStyleLbl="node3" presStyleIdx="0" presStyleCnt="1" custScaleY="579617" custLinFactNeighborX="-31134" custLinFactNeighborY="-4790">
        <dgm:presLayoutVars>
          <dgm:chPref val="3"/>
        </dgm:presLayoutVars>
      </dgm:prSet>
      <dgm:spPr>
        <a:prstGeom prst="roundRect">
          <a:avLst>
            <a:gd name="adj" fmla="val 10000"/>
          </a:avLst>
        </a:prstGeom>
      </dgm:spPr>
      <dgm:t>
        <a:bodyPr/>
        <a:lstStyle/>
        <a:p>
          <a:endParaRPr lang="en-GB"/>
        </a:p>
      </dgm:t>
    </dgm:pt>
    <dgm:pt modelId="{D9EDAA8E-7AB1-4F18-AA1E-5ED9AC033B59}" type="pres">
      <dgm:prSet presAssocID="{5F0F8F38-55C2-4BEA-AA2F-E0786B4756B3}" presName="level3hierChild" presStyleCnt="0"/>
      <dgm:spPr/>
    </dgm:pt>
  </dgm:ptLst>
  <dgm:cxnLst>
    <dgm:cxn modelId="{218E01D6-7785-4F45-A793-9AE6B298A1A0}" type="presOf" srcId="{40E4CFED-277A-481E-8466-E20455CE7ED0}" destId="{63D54876-A20B-4366-9629-240702384752}" srcOrd="1" destOrd="0" presId="urn:microsoft.com/office/officeart/2005/8/layout/hierarchy2"/>
    <dgm:cxn modelId="{5DF0733C-11E5-4464-AF8B-FBD1AFB935CF}" type="presOf" srcId="{A64BA49C-265C-43D8-8CA6-80975ABAD125}" destId="{C0324511-2D16-4449-9572-D80B7F5B3BF6}" srcOrd="1" destOrd="0" presId="urn:microsoft.com/office/officeart/2005/8/layout/hierarchy2"/>
    <dgm:cxn modelId="{8D07B04F-7B1F-4688-B89D-7C8E4B52C4B3}" type="presOf" srcId="{5A3C35F3-42B0-4086-9BEC-A023F8CC73CF}" destId="{5473F55D-805B-4242-AEAB-CF4E0F4FE959}" srcOrd="0" destOrd="0" presId="urn:microsoft.com/office/officeart/2005/8/layout/hierarchy2"/>
    <dgm:cxn modelId="{371BB667-6906-45E4-8A44-49ECDB848304}" srcId="{5A3C35F3-42B0-4086-9BEC-A023F8CC73CF}" destId="{3DB12854-3D4D-44B6-BCA2-3A4448831970}" srcOrd="0" destOrd="0" parTransId="{A64BA49C-265C-43D8-8CA6-80975ABAD125}" sibTransId="{A83FB729-8A0F-41A5-9EBD-75DD2D48866C}"/>
    <dgm:cxn modelId="{3199C9ED-B77F-409E-BF5B-95A3059B3997}" type="presOf" srcId="{C1AEE66F-656D-48A6-A7D0-5CA1DE639F41}" destId="{2017EC96-4919-4C22-9FD7-CC41FB5DCE69}" srcOrd="0" destOrd="0" presId="urn:microsoft.com/office/officeart/2005/8/layout/hierarchy2"/>
    <dgm:cxn modelId="{5345C9A0-1EC8-43F6-88C6-623D6A38305B}" type="presOf" srcId="{40E4CFED-277A-481E-8466-E20455CE7ED0}" destId="{9DE504FE-6202-4481-809D-6B21C1EE7B11}" srcOrd="0" destOrd="0" presId="urn:microsoft.com/office/officeart/2005/8/layout/hierarchy2"/>
    <dgm:cxn modelId="{C913880E-CCB6-4819-B77E-4935092AEB44}" srcId="{3DB12854-3D4D-44B6-BCA2-3A4448831970}" destId="{5F0F8F38-55C2-4BEA-AA2F-E0786B4756B3}" srcOrd="0" destOrd="0" parTransId="{40E4CFED-277A-481E-8466-E20455CE7ED0}" sibTransId="{25277147-749B-426B-BA98-2052635645C2}"/>
    <dgm:cxn modelId="{C3699AB1-1F51-4EF3-98B8-4BF2C8424A2D}" type="presOf" srcId="{3DB12854-3D4D-44B6-BCA2-3A4448831970}" destId="{223B86B5-8D7E-4F5E-8C18-775B5E52B3D6}" srcOrd="0" destOrd="0" presId="urn:microsoft.com/office/officeart/2005/8/layout/hierarchy2"/>
    <dgm:cxn modelId="{AE8BBEA1-53FE-485E-A385-F2B6C143683A}" type="presOf" srcId="{A64BA49C-265C-43D8-8CA6-80975ABAD125}" destId="{D5B57324-4798-459E-A5F3-0DAFAF72D44A}" srcOrd="0" destOrd="0" presId="urn:microsoft.com/office/officeart/2005/8/layout/hierarchy2"/>
    <dgm:cxn modelId="{73CF25C3-4D10-4516-93F5-BEE6DDCD3F46}" type="presOf" srcId="{5F0F8F38-55C2-4BEA-AA2F-E0786B4756B3}" destId="{D9CC5DCA-6902-4E69-B25F-457CEB99F097}" srcOrd="0" destOrd="0" presId="urn:microsoft.com/office/officeart/2005/8/layout/hierarchy2"/>
    <dgm:cxn modelId="{622520B0-4E85-40B4-B885-C2A496DC29A6}" srcId="{C1AEE66F-656D-48A6-A7D0-5CA1DE639F41}" destId="{5A3C35F3-42B0-4086-9BEC-A023F8CC73CF}" srcOrd="0" destOrd="0" parTransId="{131F8A02-5FD2-400C-9A30-404CC641558D}" sibTransId="{FAD266B8-E72F-4E8B-AD8B-DE89F2ABB16E}"/>
    <dgm:cxn modelId="{A4E96058-C34A-4107-AA77-B9B0C0055EBD}" type="presParOf" srcId="{2017EC96-4919-4C22-9FD7-CC41FB5DCE69}" destId="{D096B090-8DE0-45F3-9948-2862F1ACC96A}" srcOrd="0" destOrd="0" presId="urn:microsoft.com/office/officeart/2005/8/layout/hierarchy2"/>
    <dgm:cxn modelId="{6BBF05F0-AACB-4D30-BE7D-D54B901B5E1F}" type="presParOf" srcId="{D096B090-8DE0-45F3-9948-2862F1ACC96A}" destId="{5473F55D-805B-4242-AEAB-CF4E0F4FE959}" srcOrd="0" destOrd="0" presId="urn:microsoft.com/office/officeart/2005/8/layout/hierarchy2"/>
    <dgm:cxn modelId="{281DFD4F-E7A4-4684-B9DE-52403CCB447D}" type="presParOf" srcId="{D096B090-8DE0-45F3-9948-2862F1ACC96A}" destId="{390BB66C-30EA-4379-B34B-46F4A5DA3173}" srcOrd="1" destOrd="0" presId="urn:microsoft.com/office/officeart/2005/8/layout/hierarchy2"/>
    <dgm:cxn modelId="{83C509BD-697E-4808-BB24-92CFABC9C796}" type="presParOf" srcId="{390BB66C-30EA-4379-B34B-46F4A5DA3173}" destId="{D5B57324-4798-459E-A5F3-0DAFAF72D44A}" srcOrd="0" destOrd="0" presId="urn:microsoft.com/office/officeart/2005/8/layout/hierarchy2"/>
    <dgm:cxn modelId="{CB86ABFC-0B8A-4D45-907B-36F6F55503D4}" type="presParOf" srcId="{D5B57324-4798-459E-A5F3-0DAFAF72D44A}" destId="{C0324511-2D16-4449-9572-D80B7F5B3BF6}" srcOrd="0" destOrd="0" presId="urn:microsoft.com/office/officeart/2005/8/layout/hierarchy2"/>
    <dgm:cxn modelId="{D2D4369A-03AB-48D6-AF7D-6302CCA4BAF0}" type="presParOf" srcId="{390BB66C-30EA-4379-B34B-46F4A5DA3173}" destId="{95D7075B-21E8-4747-BBBD-478DDC6E19DA}" srcOrd="1" destOrd="0" presId="urn:microsoft.com/office/officeart/2005/8/layout/hierarchy2"/>
    <dgm:cxn modelId="{987A0E83-C647-4924-943C-A8A80E505B53}" type="presParOf" srcId="{95D7075B-21E8-4747-BBBD-478DDC6E19DA}" destId="{223B86B5-8D7E-4F5E-8C18-775B5E52B3D6}" srcOrd="0" destOrd="0" presId="urn:microsoft.com/office/officeart/2005/8/layout/hierarchy2"/>
    <dgm:cxn modelId="{B5E2DEDC-3BEC-4586-9099-6074631FCF24}" type="presParOf" srcId="{95D7075B-21E8-4747-BBBD-478DDC6E19DA}" destId="{494D4184-1545-483C-9A36-46C0759ACE4C}" srcOrd="1" destOrd="0" presId="urn:microsoft.com/office/officeart/2005/8/layout/hierarchy2"/>
    <dgm:cxn modelId="{D7325713-FE63-459E-B7B2-066E22C36988}" type="presParOf" srcId="{494D4184-1545-483C-9A36-46C0759ACE4C}" destId="{9DE504FE-6202-4481-809D-6B21C1EE7B11}" srcOrd="0" destOrd="0" presId="urn:microsoft.com/office/officeart/2005/8/layout/hierarchy2"/>
    <dgm:cxn modelId="{E754EF34-0676-4066-9A19-F2787DB7F763}" type="presParOf" srcId="{9DE504FE-6202-4481-809D-6B21C1EE7B11}" destId="{63D54876-A20B-4366-9629-240702384752}" srcOrd="0" destOrd="0" presId="urn:microsoft.com/office/officeart/2005/8/layout/hierarchy2"/>
    <dgm:cxn modelId="{DBEBE8D5-E71F-480B-A1B5-A51E413A9FB0}" type="presParOf" srcId="{494D4184-1545-483C-9A36-46C0759ACE4C}" destId="{06D55863-25FA-4541-A7F8-598D060637D1}" srcOrd="1" destOrd="0" presId="urn:microsoft.com/office/officeart/2005/8/layout/hierarchy2"/>
    <dgm:cxn modelId="{6700D4D0-D92B-44D1-8936-0EDCD2AC4F93}" type="presParOf" srcId="{06D55863-25FA-4541-A7F8-598D060637D1}" destId="{D9CC5DCA-6902-4E69-B25F-457CEB99F097}" srcOrd="0" destOrd="0" presId="urn:microsoft.com/office/officeart/2005/8/layout/hierarchy2"/>
    <dgm:cxn modelId="{E7E6F265-16F5-4060-ABFC-64963693B8F0}" type="presParOf" srcId="{06D55863-25FA-4541-A7F8-598D060637D1}" destId="{D9EDAA8E-7AB1-4F18-AA1E-5ED9AC033B59}" srcOrd="1" destOrd="0" presId="urn:microsoft.com/office/officeart/2005/8/layout/hierarchy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73F55D-805B-4242-AEAB-CF4E0F4FE959}">
      <dsp:nvSpPr>
        <dsp:cNvPr id="0" name=""/>
        <dsp:cNvSpPr/>
      </dsp:nvSpPr>
      <dsp:spPr>
        <a:xfrm>
          <a:off x="228536" y="1402021"/>
          <a:ext cx="1433604" cy="1416092"/>
        </a:xfrm>
        <a:prstGeom prst="roundRect">
          <a:avLst>
            <a:gd name="adj" fmla="val 10000"/>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hueOff val="0"/>
                  <a:satOff val="0"/>
                  <a:lumOff val="0"/>
                  <a:alphaOff val="0"/>
                </a:sysClr>
              </a:solidFill>
              <a:latin typeface="Calibri"/>
              <a:ea typeface="+mn-ea"/>
              <a:cs typeface="+mn-cs"/>
            </a:rPr>
            <a:t>STAGE 1</a:t>
          </a:r>
        </a:p>
        <a:p>
          <a:pPr lvl="0" algn="ctr" defTabSz="622300">
            <a:lnSpc>
              <a:spcPct val="90000"/>
            </a:lnSpc>
            <a:spcBef>
              <a:spcPct val="0"/>
            </a:spcBef>
            <a:spcAft>
              <a:spcPct val="35000"/>
            </a:spcAft>
          </a:pPr>
          <a:r>
            <a:rPr lang="en-GB" sz="1200" b="1" kern="1200">
              <a:solidFill>
                <a:sysClr val="windowText" lastClr="000000">
                  <a:hueOff val="0"/>
                  <a:satOff val="0"/>
                  <a:lumOff val="0"/>
                  <a:alphaOff val="0"/>
                </a:sysClr>
              </a:solidFill>
              <a:latin typeface="Calibri"/>
              <a:ea typeface="+mn-ea"/>
              <a:cs typeface="+mn-cs"/>
            </a:rPr>
            <a:t>S104 </a:t>
          </a:r>
          <a:r>
            <a:rPr lang="en-GB" sz="1200" b="0" kern="1200">
              <a:solidFill>
                <a:sysClr val="windowText" lastClr="000000">
                  <a:hueOff val="0"/>
                  <a:satOff val="0"/>
                  <a:lumOff val="0"/>
                  <a:alphaOff val="0"/>
                </a:sysClr>
              </a:solidFill>
              <a:latin typeface="Calibri"/>
              <a:ea typeface="+mn-ea"/>
              <a:cs typeface="+mn-cs"/>
            </a:rPr>
            <a:t>(60 credits)</a:t>
          </a:r>
        </a:p>
        <a:p>
          <a:pPr lvl="0" algn="ctr" defTabSz="622300">
            <a:lnSpc>
              <a:spcPct val="90000"/>
            </a:lnSpc>
            <a:spcBef>
              <a:spcPct val="0"/>
            </a:spcBef>
            <a:spcAft>
              <a:spcPct val="35000"/>
            </a:spcAft>
          </a:pPr>
          <a:r>
            <a:rPr lang="en-GB" sz="1200" b="1" kern="1200">
              <a:solidFill>
                <a:sysClr val="windowText" lastClr="000000">
                  <a:hueOff val="0"/>
                  <a:satOff val="0"/>
                  <a:lumOff val="0"/>
                  <a:alphaOff val="0"/>
                </a:sysClr>
              </a:solidFill>
              <a:latin typeface="Calibri"/>
              <a:ea typeface="+mn-ea"/>
              <a:cs typeface="+mn-cs"/>
            </a:rPr>
            <a:t>practical module    </a:t>
          </a:r>
          <a:r>
            <a:rPr lang="en-GB" sz="1200" b="0" kern="1200">
              <a:solidFill>
                <a:sysClr val="windowText" lastClr="000000">
                  <a:hueOff val="0"/>
                  <a:satOff val="0"/>
                  <a:lumOff val="0"/>
                  <a:alphaOff val="0"/>
                </a:sysClr>
              </a:solidFill>
              <a:latin typeface="Calibri"/>
              <a:ea typeface="+mn-ea"/>
              <a:cs typeface="+mn-cs"/>
            </a:rPr>
            <a:t>(10 credits)</a:t>
          </a:r>
        </a:p>
      </dsp:txBody>
      <dsp:txXfrm>
        <a:off x="270012" y="1443497"/>
        <a:ext cx="1350652" cy="1333140"/>
      </dsp:txXfrm>
    </dsp:sp>
    <dsp:sp modelId="{D5B57324-4798-459E-A5F3-0DAFAF72D44A}">
      <dsp:nvSpPr>
        <dsp:cNvPr id="0" name=""/>
        <dsp:cNvSpPr/>
      </dsp:nvSpPr>
      <dsp:spPr>
        <a:xfrm rot="107">
          <a:off x="1662140" y="2094968"/>
          <a:ext cx="230107" cy="30204"/>
        </a:xfrm>
        <a:custGeom>
          <a:avLst/>
          <a:gdLst/>
          <a:ahLst/>
          <a:cxnLst/>
          <a:rect l="0" t="0" r="0" b="0"/>
          <a:pathLst>
            <a:path>
              <a:moveTo>
                <a:pt x="0" y="14970"/>
              </a:moveTo>
              <a:lnTo>
                <a:pt x="231241" y="14970"/>
              </a:lnTo>
            </a:path>
          </a:pathLst>
        </a:custGeom>
        <a:noFill/>
        <a:ln w="25400" cap="flat" cmpd="sng" algn="ctr">
          <a:solidFill>
            <a:srgbClr val="F79646">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1771442" y="2104318"/>
        <a:ext cx="11505" cy="11505"/>
      </dsp:txXfrm>
    </dsp:sp>
    <dsp:sp modelId="{223B86B5-8D7E-4F5E-8C18-775B5E52B3D6}">
      <dsp:nvSpPr>
        <dsp:cNvPr id="0" name=""/>
        <dsp:cNvSpPr/>
      </dsp:nvSpPr>
      <dsp:spPr>
        <a:xfrm>
          <a:off x="1892248" y="1294587"/>
          <a:ext cx="1433604" cy="1630975"/>
        </a:xfrm>
        <a:prstGeom prst="roundRect">
          <a:avLst>
            <a:gd name="adj" fmla="val 10000"/>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hueOff val="0"/>
                  <a:satOff val="0"/>
                  <a:lumOff val="0"/>
                  <a:alphaOff val="0"/>
                </a:sysClr>
              </a:solidFill>
              <a:latin typeface="Calibri"/>
              <a:ea typeface="+mn-ea"/>
              <a:cs typeface="+mn-cs"/>
            </a:rPr>
            <a:t>STAGE 2</a:t>
          </a:r>
        </a:p>
        <a:p>
          <a:pPr lvl="0" algn="ctr" defTabSz="622300">
            <a:lnSpc>
              <a:spcPct val="90000"/>
            </a:lnSpc>
            <a:spcBef>
              <a:spcPct val="0"/>
            </a:spcBef>
            <a:spcAft>
              <a:spcPct val="35000"/>
            </a:spcAft>
          </a:pPr>
          <a:r>
            <a:rPr lang="en-GB" sz="1200" b="1" kern="1200">
              <a:solidFill>
                <a:sysClr val="windowText" lastClr="000000">
                  <a:hueOff val="0"/>
                  <a:satOff val="0"/>
                  <a:lumOff val="0"/>
                  <a:alphaOff val="0"/>
                </a:sysClr>
              </a:solidFill>
              <a:latin typeface="Calibri"/>
              <a:ea typeface="+mn-ea"/>
              <a:cs typeface="+mn-cs"/>
            </a:rPr>
            <a:t>S205</a:t>
          </a:r>
          <a:r>
            <a:rPr lang="en-GB" sz="1200" b="0" kern="1200">
              <a:solidFill>
                <a:sysClr val="windowText" lastClr="000000">
                  <a:hueOff val="0"/>
                  <a:satOff val="0"/>
                  <a:lumOff val="0"/>
                  <a:alphaOff val="0"/>
                </a:sysClr>
              </a:solidFill>
              <a:latin typeface="Calibri"/>
              <a:ea typeface="+mn-ea"/>
              <a:cs typeface="+mn-cs"/>
            </a:rPr>
            <a:t>                         </a:t>
          </a:r>
          <a:r>
            <a:rPr lang="en-GB" sz="1200" b="0" i="1" kern="1200">
              <a:solidFill>
                <a:sysClr val="windowText" lastClr="000000">
                  <a:hueOff val="0"/>
                  <a:satOff val="0"/>
                  <a:lumOff val="0"/>
                  <a:alphaOff val="0"/>
                </a:sysClr>
              </a:solidFill>
              <a:latin typeface="Calibri"/>
              <a:ea typeface="+mn-ea"/>
              <a:cs typeface="+mn-cs"/>
            </a:rPr>
            <a:t>The Molecular World            </a:t>
          </a:r>
          <a:r>
            <a:rPr lang="en-GB" sz="1200" b="0" kern="1200">
              <a:solidFill>
                <a:sysClr val="windowText" lastClr="000000">
                  <a:hueOff val="0"/>
                  <a:satOff val="0"/>
                  <a:lumOff val="0"/>
                  <a:alphaOff val="0"/>
                </a:sysClr>
              </a:solidFill>
              <a:latin typeface="Calibri"/>
              <a:ea typeface="+mn-ea"/>
              <a:cs typeface="+mn-cs"/>
            </a:rPr>
            <a:t>(60 credits)</a:t>
          </a:r>
        </a:p>
        <a:p>
          <a:pPr lvl="0" algn="ctr" defTabSz="622300">
            <a:lnSpc>
              <a:spcPct val="90000"/>
            </a:lnSpc>
            <a:spcBef>
              <a:spcPct val="0"/>
            </a:spcBef>
            <a:spcAft>
              <a:spcPct val="35000"/>
            </a:spcAft>
          </a:pPr>
          <a:r>
            <a:rPr lang="en-GB" sz="1200" b="1" kern="1200">
              <a:solidFill>
                <a:sysClr val="windowText" lastClr="000000">
                  <a:hueOff val="0"/>
                  <a:satOff val="0"/>
                  <a:lumOff val="0"/>
                  <a:alphaOff val="0"/>
                </a:sysClr>
              </a:solidFill>
              <a:latin typeface="Calibri"/>
              <a:ea typeface="+mn-ea"/>
              <a:cs typeface="+mn-cs"/>
            </a:rPr>
            <a:t>practical module    </a:t>
          </a:r>
          <a:r>
            <a:rPr lang="en-GB" sz="1200" b="0" kern="1200">
              <a:solidFill>
                <a:sysClr val="windowText" lastClr="000000">
                  <a:hueOff val="0"/>
                  <a:satOff val="0"/>
                  <a:lumOff val="0"/>
                  <a:alphaOff val="0"/>
                </a:sysClr>
              </a:solidFill>
              <a:latin typeface="Calibri"/>
              <a:ea typeface="+mn-ea"/>
              <a:cs typeface="+mn-cs"/>
            </a:rPr>
            <a:t>(10 credits)</a:t>
          </a:r>
        </a:p>
        <a:p>
          <a:pPr lvl="0" algn="ctr" defTabSz="6223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1934237" y="1336576"/>
        <a:ext cx="1349626" cy="1546997"/>
      </dsp:txXfrm>
    </dsp:sp>
    <dsp:sp modelId="{9DE504FE-6202-4481-809D-6B21C1EE7B11}">
      <dsp:nvSpPr>
        <dsp:cNvPr id="0" name=""/>
        <dsp:cNvSpPr/>
      </dsp:nvSpPr>
      <dsp:spPr>
        <a:xfrm rot="21480667">
          <a:off x="3325778" y="2090678"/>
          <a:ext cx="247431" cy="30204"/>
        </a:xfrm>
        <a:custGeom>
          <a:avLst/>
          <a:gdLst/>
          <a:ahLst/>
          <a:cxnLst/>
          <a:rect l="0" t="0" r="0" b="0"/>
          <a:pathLst>
            <a:path>
              <a:moveTo>
                <a:pt x="0" y="14970"/>
              </a:moveTo>
              <a:lnTo>
                <a:pt x="248650" y="14970"/>
              </a:lnTo>
            </a:path>
          </a:pathLst>
        </a:custGeom>
        <a:noFill/>
        <a:ln w="25400" cap="flat" cmpd="sng" algn="ctr">
          <a:solidFill>
            <a:srgbClr val="F7964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3443308" y="2099595"/>
        <a:ext cx="12371" cy="12371"/>
      </dsp:txXfrm>
    </dsp:sp>
    <dsp:sp modelId="{D9CC5DCA-6902-4E69-B25F-457CEB99F097}">
      <dsp:nvSpPr>
        <dsp:cNvPr id="0" name=""/>
        <dsp:cNvSpPr/>
      </dsp:nvSpPr>
      <dsp:spPr>
        <a:xfrm>
          <a:off x="3573135" y="24134"/>
          <a:ext cx="1433604" cy="4154707"/>
        </a:xfrm>
        <a:prstGeom prst="roundRect">
          <a:avLst>
            <a:gd name="adj" fmla="val 10000"/>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hueOff val="0"/>
                  <a:satOff val="0"/>
                  <a:lumOff val="0"/>
                  <a:alphaOff val="0"/>
                </a:sysClr>
              </a:solidFill>
              <a:latin typeface="Calibri"/>
              <a:ea typeface="+mn-ea"/>
              <a:cs typeface="+mn-cs"/>
            </a:rPr>
            <a:t>STAGE 3</a:t>
          </a:r>
        </a:p>
        <a:p>
          <a:pPr lvl="0" algn="ctr" defTabSz="622300">
            <a:lnSpc>
              <a:spcPct val="90000"/>
            </a:lnSpc>
            <a:spcBef>
              <a:spcPct val="0"/>
            </a:spcBef>
            <a:spcAft>
              <a:spcPct val="35000"/>
            </a:spcAft>
          </a:pPr>
          <a:r>
            <a:rPr lang="en-GB" sz="1200" b="1" kern="1200">
              <a:solidFill>
                <a:sysClr val="windowText" lastClr="000000">
                  <a:hueOff val="0"/>
                  <a:satOff val="0"/>
                  <a:lumOff val="0"/>
                  <a:alphaOff val="0"/>
                </a:sysClr>
              </a:solidFill>
              <a:latin typeface="Calibri"/>
              <a:ea typeface="+mn-ea"/>
              <a:cs typeface="+mn-cs"/>
            </a:rPr>
            <a:t>SXM390</a:t>
          </a:r>
          <a:r>
            <a:rPr lang="en-GB" sz="1200" kern="1200">
              <a:solidFill>
                <a:sysClr val="windowText" lastClr="000000">
                  <a:hueOff val="0"/>
                  <a:satOff val="0"/>
                  <a:lumOff val="0"/>
                  <a:alphaOff val="0"/>
                </a:sysClr>
              </a:solidFill>
              <a:latin typeface="Calibri"/>
              <a:ea typeface="+mn-ea"/>
              <a:cs typeface="+mn-cs"/>
            </a:rPr>
            <a:t>                </a:t>
          </a:r>
          <a:r>
            <a:rPr lang="en-GB" sz="1200" i="1" kern="1200">
              <a:solidFill>
                <a:sysClr val="windowText" lastClr="000000">
                  <a:hueOff val="0"/>
                  <a:satOff val="0"/>
                  <a:lumOff val="0"/>
                  <a:alphaOff val="0"/>
                </a:sysClr>
              </a:solidFill>
              <a:latin typeface="Calibri"/>
              <a:ea typeface="+mn-ea"/>
              <a:cs typeface="+mn-cs"/>
            </a:rPr>
            <a:t>Frontiers in chemistry            </a:t>
          </a:r>
          <a:r>
            <a:rPr lang="en-GB" sz="1200" kern="1200">
              <a:solidFill>
                <a:sysClr val="windowText" lastClr="000000">
                  <a:hueOff val="0"/>
                  <a:satOff val="0"/>
                  <a:lumOff val="0"/>
                  <a:alphaOff val="0"/>
                </a:sysClr>
              </a:solidFill>
              <a:latin typeface="Calibri"/>
              <a:ea typeface="+mn-ea"/>
              <a:cs typeface="+mn-cs"/>
            </a:rPr>
            <a:t>(30 credits) </a:t>
          </a:r>
        </a:p>
        <a:p>
          <a:pPr lvl="0" algn="ctr" defTabSz="622300">
            <a:lnSpc>
              <a:spcPct val="90000"/>
            </a:lnSpc>
            <a:spcBef>
              <a:spcPct val="0"/>
            </a:spcBef>
            <a:spcAft>
              <a:spcPct val="35000"/>
            </a:spcAft>
          </a:pPr>
          <a:r>
            <a:rPr lang="en-GB" sz="1200" b="1" kern="1200">
              <a:solidFill>
                <a:sysClr val="windowText" lastClr="000000">
                  <a:hueOff val="0"/>
                  <a:satOff val="0"/>
                  <a:lumOff val="0"/>
                  <a:alphaOff val="0"/>
                </a:sysClr>
              </a:solidFill>
              <a:latin typeface="Calibri"/>
              <a:ea typeface="+mn-ea"/>
              <a:cs typeface="+mn-cs"/>
            </a:rPr>
            <a:t>practical module   </a:t>
          </a:r>
          <a:r>
            <a:rPr lang="en-GB" sz="1200" kern="1200">
              <a:solidFill>
                <a:sysClr val="windowText" lastClr="000000">
                  <a:hueOff val="0"/>
                  <a:satOff val="0"/>
                  <a:lumOff val="0"/>
                  <a:alphaOff val="0"/>
                </a:sysClr>
              </a:solidFill>
              <a:latin typeface="Calibri"/>
              <a:ea typeface="+mn-ea"/>
              <a:cs typeface="+mn-cs"/>
            </a:rPr>
            <a:t>(10 - 30  credits)</a:t>
          </a:r>
        </a:p>
        <a:p>
          <a:pPr lvl="0" algn="ctr" defTabSz="622300">
            <a:lnSpc>
              <a:spcPct val="90000"/>
            </a:lnSpc>
            <a:spcBef>
              <a:spcPct val="0"/>
            </a:spcBef>
            <a:spcAft>
              <a:spcPct val="35000"/>
            </a:spcAft>
          </a:pPr>
          <a:r>
            <a:rPr lang="en-GB" sz="1200" kern="1200">
              <a:solidFill>
                <a:sysClr val="windowText" lastClr="000000">
                  <a:hueOff val="0"/>
                  <a:satOff val="0"/>
                  <a:lumOff val="0"/>
                  <a:alphaOff val="0"/>
                </a:sysClr>
              </a:solidFill>
              <a:latin typeface="Calibri"/>
              <a:ea typeface="+mn-ea"/>
              <a:cs typeface="+mn-cs"/>
            </a:rPr>
            <a:t> plus 60 credits from   </a:t>
          </a:r>
        </a:p>
        <a:p>
          <a:pPr lvl="0" algn="ctr" defTabSz="622300">
            <a:lnSpc>
              <a:spcPct val="90000"/>
            </a:lnSpc>
            <a:spcBef>
              <a:spcPct val="0"/>
            </a:spcBef>
            <a:spcAft>
              <a:spcPct val="35000"/>
            </a:spcAft>
          </a:pPr>
          <a:r>
            <a:rPr lang="en-GB" sz="1200" kern="1200">
              <a:solidFill>
                <a:sysClr val="windowText" lastClr="000000">
                  <a:hueOff val="0"/>
                  <a:satOff val="0"/>
                  <a:lumOff val="0"/>
                  <a:alphaOff val="0"/>
                </a:sysClr>
              </a:solidFill>
              <a:latin typeface="Calibri"/>
              <a:ea typeface="+mn-ea"/>
              <a:cs typeface="+mn-cs"/>
            </a:rPr>
            <a:t> </a:t>
          </a:r>
          <a:r>
            <a:rPr lang="en-GB" sz="1200" b="1" kern="1200">
              <a:solidFill>
                <a:sysClr val="windowText" lastClr="000000">
                  <a:hueOff val="0"/>
                  <a:satOff val="0"/>
                  <a:lumOff val="0"/>
                  <a:alphaOff val="0"/>
                </a:sysClr>
              </a:solidFill>
              <a:latin typeface="Calibri"/>
              <a:ea typeface="+mn-ea"/>
              <a:cs typeface="+mn-cs"/>
            </a:rPr>
            <a:t>S345</a:t>
          </a:r>
          <a:r>
            <a:rPr lang="en-GB" sz="1200" kern="1200">
              <a:solidFill>
                <a:sysClr val="windowText" lastClr="000000">
                  <a:hueOff val="0"/>
                  <a:satOff val="0"/>
                  <a:lumOff val="0"/>
                  <a:alphaOff val="0"/>
                </a:sysClr>
              </a:solidFill>
              <a:latin typeface="Calibri"/>
              <a:ea typeface="+mn-ea"/>
              <a:cs typeface="+mn-cs"/>
            </a:rPr>
            <a:t>               </a:t>
          </a:r>
          <a:r>
            <a:rPr lang="en-GB" sz="1200" i="1" kern="1200">
              <a:solidFill>
                <a:sysClr val="windowText" lastClr="000000">
                  <a:hueOff val="0"/>
                  <a:satOff val="0"/>
                  <a:lumOff val="0"/>
                  <a:alphaOff val="0"/>
                </a:sysClr>
              </a:solidFill>
              <a:latin typeface="Calibri"/>
              <a:ea typeface="+mn-ea"/>
              <a:cs typeface="+mn-cs"/>
            </a:rPr>
            <a:t>Chemical change and environmental applications             </a:t>
          </a:r>
          <a:r>
            <a:rPr lang="en-GB" sz="1200" kern="1200">
              <a:solidFill>
                <a:sysClr val="windowText" lastClr="000000">
                  <a:hueOff val="0"/>
                  <a:satOff val="0"/>
                  <a:lumOff val="0"/>
                  <a:alphaOff val="0"/>
                </a:sysClr>
              </a:solidFill>
              <a:latin typeface="Calibri"/>
              <a:ea typeface="+mn-ea"/>
              <a:cs typeface="+mn-cs"/>
            </a:rPr>
            <a:t>(20 credits)</a:t>
          </a:r>
        </a:p>
        <a:p>
          <a:pPr lvl="0" algn="ctr" defTabSz="622300">
            <a:lnSpc>
              <a:spcPct val="90000"/>
            </a:lnSpc>
            <a:spcBef>
              <a:spcPct val="0"/>
            </a:spcBef>
            <a:spcAft>
              <a:spcPct val="35000"/>
            </a:spcAft>
          </a:pPr>
          <a:r>
            <a:rPr lang="en-GB" sz="1200" b="1" kern="1200">
              <a:solidFill>
                <a:sysClr val="windowText" lastClr="000000">
                  <a:hueOff val="0"/>
                  <a:satOff val="0"/>
                  <a:lumOff val="0"/>
                  <a:alphaOff val="0"/>
                </a:sysClr>
              </a:solidFill>
              <a:latin typeface="Calibri"/>
              <a:ea typeface="+mn-ea"/>
              <a:cs typeface="+mn-cs"/>
            </a:rPr>
            <a:t>S346</a:t>
          </a:r>
          <a:r>
            <a:rPr lang="en-GB" sz="1200" kern="1200">
              <a:solidFill>
                <a:sysClr val="windowText" lastClr="000000">
                  <a:hueOff val="0"/>
                  <a:satOff val="0"/>
                  <a:lumOff val="0"/>
                  <a:alphaOff val="0"/>
                </a:sysClr>
              </a:solidFill>
              <a:latin typeface="Calibri"/>
              <a:ea typeface="+mn-ea"/>
              <a:cs typeface="+mn-cs"/>
            </a:rPr>
            <a:t>                          </a:t>
          </a:r>
          <a:r>
            <a:rPr lang="en-GB" sz="1200" i="1" kern="1200">
              <a:solidFill>
                <a:sysClr val="windowText" lastClr="000000">
                  <a:hueOff val="0"/>
                  <a:satOff val="0"/>
                  <a:lumOff val="0"/>
                  <a:alphaOff val="0"/>
                </a:sysClr>
              </a:solidFill>
              <a:latin typeface="Calibri"/>
              <a:ea typeface="+mn-ea"/>
              <a:cs typeface="+mn-cs"/>
            </a:rPr>
            <a:t>Drug design and synthesis                 </a:t>
          </a:r>
          <a:r>
            <a:rPr lang="en-GB" sz="1200" kern="1200">
              <a:solidFill>
                <a:sysClr val="windowText" lastClr="000000">
                  <a:hueOff val="0"/>
                  <a:satOff val="0"/>
                  <a:lumOff val="0"/>
                  <a:alphaOff val="0"/>
                </a:sysClr>
              </a:solidFill>
              <a:latin typeface="Calibri"/>
              <a:ea typeface="+mn-ea"/>
              <a:cs typeface="+mn-cs"/>
            </a:rPr>
            <a:t>(20 credits)</a:t>
          </a:r>
        </a:p>
        <a:p>
          <a:pPr lvl="0" algn="ctr" defTabSz="622300">
            <a:lnSpc>
              <a:spcPct val="90000"/>
            </a:lnSpc>
            <a:spcBef>
              <a:spcPct val="0"/>
            </a:spcBef>
            <a:spcAft>
              <a:spcPct val="35000"/>
            </a:spcAft>
          </a:pPr>
          <a:r>
            <a:rPr lang="en-GB" sz="1200" b="1" kern="1200">
              <a:solidFill>
                <a:sysClr val="windowText" lastClr="000000">
                  <a:hueOff val="0"/>
                  <a:satOff val="0"/>
                  <a:lumOff val="0"/>
                  <a:alphaOff val="0"/>
                </a:sysClr>
              </a:solidFill>
              <a:latin typeface="Calibri"/>
              <a:ea typeface="+mn-ea"/>
              <a:cs typeface="+mn-cs"/>
            </a:rPr>
            <a:t>S347                    </a:t>
          </a:r>
          <a:r>
            <a:rPr lang="en-GB" sz="1200" b="0" i="1" kern="1200">
              <a:solidFill>
                <a:sysClr val="windowText" lastClr="000000">
                  <a:hueOff val="0"/>
                  <a:satOff val="0"/>
                  <a:lumOff val="0"/>
                  <a:alphaOff val="0"/>
                </a:sysClr>
              </a:solidFill>
              <a:latin typeface="Calibri"/>
              <a:ea typeface="+mn-ea"/>
              <a:cs typeface="+mn-cs"/>
            </a:rPr>
            <a:t>Metals and life</a:t>
          </a:r>
          <a:r>
            <a:rPr lang="en-GB" sz="1200" kern="1200">
              <a:solidFill>
                <a:sysClr val="windowText" lastClr="000000">
                  <a:hueOff val="0"/>
                  <a:satOff val="0"/>
                  <a:lumOff val="0"/>
                  <a:alphaOff val="0"/>
                </a:sysClr>
              </a:solidFill>
              <a:latin typeface="Calibri"/>
              <a:ea typeface="+mn-ea"/>
              <a:cs typeface="+mn-cs"/>
            </a:rPr>
            <a:t>         (20 credits)</a:t>
          </a:r>
        </a:p>
        <a:p>
          <a:pPr lvl="0" algn="ctr" defTabSz="622300">
            <a:lnSpc>
              <a:spcPct val="90000"/>
            </a:lnSpc>
            <a:spcBef>
              <a:spcPct val="0"/>
            </a:spcBef>
            <a:spcAft>
              <a:spcPct val="35000"/>
            </a:spcAft>
          </a:pPr>
          <a:r>
            <a:rPr lang="en-GB" sz="1200" b="1" kern="1200">
              <a:solidFill>
                <a:sysClr val="windowText" lastClr="000000">
                  <a:hueOff val="0"/>
                  <a:satOff val="0"/>
                  <a:lumOff val="0"/>
                  <a:alphaOff val="0"/>
                </a:sysClr>
              </a:solidFill>
              <a:latin typeface="Calibri"/>
              <a:ea typeface="+mn-ea"/>
              <a:cs typeface="+mn-cs"/>
            </a:rPr>
            <a:t>S377                          </a:t>
          </a:r>
          <a:r>
            <a:rPr lang="en-GB" sz="1200" b="0" kern="1200">
              <a:solidFill>
                <a:sysClr val="windowText" lastClr="000000">
                  <a:hueOff val="0"/>
                  <a:satOff val="0"/>
                  <a:lumOff val="0"/>
                  <a:alphaOff val="0"/>
                </a:sysClr>
              </a:solidFill>
              <a:latin typeface="Calibri"/>
              <a:ea typeface="+mn-ea"/>
              <a:cs typeface="+mn-cs"/>
            </a:rPr>
            <a:t>(30 credits)</a:t>
          </a:r>
        </a:p>
        <a:p>
          <a:pPr lvl="0" algn="ctr" defTabSz="622300">
            <a:lnSpc>
              <a:spcPct val="90000"/>
            </a:lnSpc>
            <a:spcBef>
              <a:spcPct val="0"/>
            </a:spcBef>
            <a:spcAft>
              <a:spcPct val="35000"/>
            </a:spcAft>
          </a:pPr>
          <a:endParaRPr lang="en-GB" sz="600" kern="1200">
            <a:solidFill>
              <a:sysClr val="windowText" lastClr="000000">
                <a:hueOff val="0"/>
                <a:satOff val="0"/>
                <a:lumOff val="0"/>
                <a:alphaOff val="0"/>
              </a:sysClr>
            </a:solidFill>
            <a:latin typeface="Calibri"/>
            <a:ea typeface="+mn-ea"/>
            <a:cs typeface="+mn-cs"/>
          </a:endParaRPr>
        </a:p>
      </dsp:txBody>
      <dsp:txXfrm>
        <a:off x="3615124" y="66123"/>
        <a:ext cx="1349626" cy="40707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henaSwan">
      <a:dk1>
        <a:sysClr val="windowText" lastClr="000000"/>
      </a:dk1>
      <a:lt1>
        <a:sysClr val="window" lastClr="FFFFFF"/>
      </a:lt1>
      <a:dk2>
        <a:srgbClr val="003767"/>
      </a:dk2>
      <a:lt2>
        <a:srgbClr val="000000"/>
      </a:lt2>
      <a:accent1>
        <a:srgbClr val="003767"/>
      </a:accent1>
      <a:accent2>
        <a:srgbClr val="7F9BB3"/>
      </a:accent2>
      <a:accent3>
        <a:srgbClr val="31ADB7"/>
      </a:accent3>
      <a:accent4>
        <a:srgbClr val="9C9D9C"/>
      </a:accent4>
      <a:accent5>
        <a:srgbClr val="F3EEE3"/>
      </a:accent5>
      <a:accent6>
        <a:srgbClr val="E9E3D7"/>
      </a:accent6>
      <a:hlink>
        <a:srgbClr val="7F9BB3"/>
      </a:hlink>
      <a:folHlink>
        <a:srgbClr val="E9EBEE"/>
      </a:folHlink>
    </a:clrScheme>
    <a:fontScheme name="Conspicuous">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RoutingRuleDescription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53D850BF34E640B4E27F2D34665778" ma:contentTypeVersion="11" ma:contentTypeDescription="Create a new document." ma:contentTypeScope="" ma:versionID="3b1c5afdc056e9633166e8243cdd88f6">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96447b71050df0258e26a0fd51181f47" ns1:_="" ns2:_="">
    <xsd:import namespace="http://schemas.microsoft.com/sharepoint/v3"/>
    <xsd:import namespace="http://schemas.microsoft.com/sharepoint/v3/fields"/>
    <xsd:element name="properties">
      <xsd:complexType>
        <xsd:sequence>
          <xsd:element name="documentManagement">
            <xsd:complexType>
              <xsd:all>
                <xsd:element ref="ns1:RoutingRuleDescription" minOccurs="0"/>
                <xsd:element ref="ns2: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9"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0"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79C9DA-56D2-43EF-B7F8-5B8531F2BC02}">
  <ds:schemaRefs>
    <ds:schemaRef ds:uri="http://schemas.microsoft.com/sharepoint/v3"/>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http://schemas.microsoft.com/sharepoint/v3/field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3B29140-3C39-467E-82F3-5ABFFDF842ED}">
  <ds:schemaRefs>
    <ds:schemaRef ds:uri="http://schemas.microsoft.com/sharepoint/v3/contenttype/forms"/>
  </ds:schemaRefs>
</ds:datastoreItem>
</file>

<file path=customXml/itemProps3.xml><?xml version="1.0" encoding="utf-8"?>
<ds:datastoreItem xmlns:ds="http://schemas.openxmlformats.org/officeDocument/2006/customXml" ds:itemID="{907FCAAD-D471-417B-9A77-9115823F6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602651-9240-4BAF-9515-E0704214D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13521</Words>
  <Characters>71883</Characters>
  <Application>Microsoft Office Word</Application>
  <DocSecurity>4</DocSecurity>
  <Lines>599</Lines>
  <Paragraphs>170</Paragraphs>
  <ScaleCrop>false</ScaleCrop>
  <HeadingPairs>
    <vt:vector size="2" baseType="variant">
      <vt:variant>
        <vt:lpstr>Title</vt:lpstr>
      </vt:variant>
      <vt:variant>
        <vt:i4>1</vt:i4>
      </vt:variant>
    </vt:vector>
  </HeadingPairs>
  <TitlesOfParts>
    <vt:vector size="1" baseType="lpstr">
      <vt:lpstr>Full Document temporary draft eam</vt:lpstr>
    </vt:vector>
  </TitlesOfParts>
  <Company>The Open University</Company>
  <LinksUpToDate>false</LinksUpToDate>
  <CharactersWithSpaces>85234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Document temporary draft eam</dc:title>
  <dc:subject/>
  <dc:creator>Owner</dc:creator>
  <cp:keywords/>
  <dc:description/>
  <cp:lastModifiedBy>Nicola.Graham</cp:lastModifiedBy>
  <cp:revision>2</cp:revision>
  <cp:lastPrinted>2016-04-27T15:11:00Z</cp:lastPrinted>
  <dcterms:created xsi:type="dcterms:W3CDTF">2016-12-20T13:55:00Z</dcterms:created>
  <dcterms:modified xsi:type="dcterms:W3CDTF">2016-12-20T13:55:00Z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0x010100BC53D850BF34E640B4E27F2D34665778</vt:lpwstr>
  </property>
</Properties>
</file>